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41F8" w:rsidRDefault="00805C32">
      <w:r>
        <w:rPr>
          <w:rFonts w:hint="eastAsia"/>
        </w:rPr>
        <w:t>个人信息部分</w:t>
      </w:r>
    </w:p>
    <w:p w:rsidR="00805C32" w:rsidRDefault="00805C32"/>
    <w:p w:rsidR="00805C32" w:rsidRDefault="00805C32">
      <w:pPr>
        <w:rPr>
          <w:rFonts w:hint="eastAsia"/>
        </w:rPr>
      </w:pPr>
    </w:p>
    <w:sectPr w:rsidR="00805C32" w:rsidSect="00D806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32"/>
    <w:rsid w:val="00805C32"/>
    <w:rsid w:val="00B23C31"/>
    <w:rsid w:val="00D8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9F007"/>
  <w15:chartTrackingRefBased/>
  <w15:docId w15:val="{79EE6ECF-867C-6C40-A578-AB944EC6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caitong</dc:creator>
  <cp:keywords/>
  <dc:description/>
  <cp:lastModifiedBy>tang caitong</cp:lastModifiedBy>
  <cp:revision>1</cp:revision>
  <dcterms:created xsi:type="dcterms:W3CDTF">2020-10-21T04:00:00Z</dcterms:created>
  <dcterms:modified xsi:type="dcterms:W3CDTF">2020-10-21T04:00:00Z</dcterms:modified>
</cp:coreProperties>
</file>