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Le modbus TCP/IP est un protocole de communication qui permet à deux ou plusieurs équipements de communiquer entre eux via un réseau Ethernet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 client envoie des trames au serveur qui écoute en permanence pour recevoir les trames afin de les traiter. Dans notre cas, la carte ETZ510 est un serveur.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char trame[12];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trame[0] = 0x00;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trame[1] = 0x01;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trame[2] = 0x00;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trame[3] = 0x00;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trame[4] = 0x00;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trame[5] = 0x06;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trame[6] = 0x11;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trame[7] = 0x06;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trame[8] = 0x00;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trame[9] = 0x02;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trame[10] = 0x00;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trame[11] = 0x01;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