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41" w:rsidRPr="00B35BC9" w:rsidRDefault="004E7641" w:rsidP="004E7641">
      <w:pPr>
        <w:jc w:val="center"/>
        <w:rPr>
          <w:sz w:val="48"/>
          <w:szCs w:val="48"/>
        </w:rPr>
      </w:pPr>
      <w:r w:rsidRPr="00B35BC9">
        <w:rPr>
          <w:sz w:val="48"/>
          <w:szCs w:val="48"/>
        </w:rPr>
        <w:t xml:space="preserve">TP SYSTEME </w:t>
      </w:r>
      <w:r>
        <w:rPr>
          <w:sz w:val="48"/>
          <w:szCs w:val="48"/>
        </w:rPr>
        <w:t>GPS</w:t>
      </w:r>
      <w:r w:rsidRPr="00B35BC9">
        <w:rPr>
          <w:sz w:val="48"/>
          <w:szCs w:val="48"/>
        </w:rPr>
        <w:t xml:space="preserve"> (</w:t>
      </w:r>
      <w:r w:rsidRPr="00A07F8F">
        <w:rPr>
          <w:sz w:val="48"/>
          <w:szCs w:val="48"/>
        </w:rPr>
        <w:t>Partie</w:t>
      </w:r>
      <w:r w:rsidRPr="00B35BC9">
        <w:rPr>
          <w:sz w:val="48"/>
          <w:szCs w:val="48"/>
        </w:rPr>
        <w:t xml:space="preserve"> Physique)</w:t>
      </w:r>
    </w:p>
    <w:p w:rsidR="004E7641" w:rsidRPr="00B35BC9" w:rsidRDefault="004E7641" w:rsidP="004E7641">
      <w:pPr>
        <w:jc w:val="right"/>
        <w:rPr>
          <w:sz w:val="32"/>
          <w:szCs w:val="32"/>
        </w:rPr>
      </w:pPr>
      <w:r>
        <w:rPr>
          <w:sz w:val="32"/>
          <w:szCs w:val="32"/>
        </w:rPr>
        <w:t>30</w:t>
      </w:r>
      <w:r w:rsidRPr="00B35BC9">
        <w:rPr>
          <w:sz w:val="32"/>
          <w:szCs w:val="32"/>
        </w:rPr>
        <w:t>/11/2021</w:t>
      </w:r>
    </w:p>
    <w:p w:rsidR="004E7641" w:rsidRPr="00B35BC9" w:rsidRDefault="004E7641" w:rsidP="004E7641">
      <w:pPr>
        <w:rPr>
          <w:sz w:val="32"/>
          <w:szCs w:val="32"/>
        </w:rPr>
      </w:pPr>
      <w:r w:rsidRPr="00B35BC9">
        <w:rPr>
          <w:sz w:val="32"/>
          <w:szCs w:val="32"/>
        </w:rPr>
        <w:t>BERTHIER Thomas</w:t>
      </w:r>
    </w:p>
    <w:p w:rsidR="004E7641" w:rsidRPr="00B35BC9" w:rsidRDefault="004E7641" w:rsidP="004E7641">
      <w:pPr>
        <w:rPr>
          <w:sz w:val="32"/>
          <w:szCs w:val="32"/>
        </w:rPr>
      </w:pPr>
      <w:r>
        <w:rPr>
          <w:sz w:val="32"/>
          <w:szCs w:val="32"/>
        </w:rPr>
        <w:t>COLSON Baptiste</w:t>
      </w:r>
    </w:p>
    <w:p w:rsidR="004E7641" w:rsidRPr="00A07F8F" w:rsidRDefault="004E7641" w:rsidP="004E7641">
      <w:pPr>
        <w:rPr>
          <w:sz w:val="32"/>
          <w:szCs w:val="32"/>
        </w:rPr>
      </w:pPr>
      <w:r>
        <w:rPr>
          <w:sz w:val="32"/>
          <w:szCs w:val="32"/>
        </w:rPr>
        <w:t>LARIDANT Julien</w:t>
      </w:r>
    </w:p>
    <w:p w:rsidR="004E7641" w:rsidRDefault="004E7641" w:rsidP="004E7641">
      <w:pPr>
        <w:rPr>
          <w:sz w:val="32"/>
          <w:szCs w:val="32"/>
        </w:rPr>
      </w:pPr>
    </w:p>
    <w:p w:rsidR="004E7641" w:rsidRDefault="004E7641" w:rsidP="004E7641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603730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641" w:rsidRPr="00A07F8F" w:rsidRDefault="004E7641" w:rsidP="004E7641">
          <w:pPr>
            <w:pStyle w:val="En-ttedetabledesmatires"/>
            <w:rPr>
              <w:rStyle w:val="Titre1Car"/>
            </w:rPr>
          </w:pPr>
          <w:r w:rsidRPr="00A07F8F">
            <w:rPr>
              <w:rStyle w:val="Titre1Car"/>
            </w:rPr>
            <w:t>Table des matières</w:t>
          </w:r>
        </w:p>
        <w:p w:rsidR="004E7641" w:rsidRDefault="004E7641" w:rsidP="004E76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0669" w:history="1">
            <w:r w:rsidRPr="005567D8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641" w:rsidRDefault="00AC6FEE" w:rsidP="004E76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7430670" w:history="1">
            <w:r w:rsidR="004E7641" w:rsidRPr="005567D8">
              <w:rPr>
                <w:rStyle w:val="Lienhypertexte"/>
                <w:noProof/>
              </w:rPr>
              <w:t>Principe</w:t>
            </w:r>
            <w:r w:rsidR="004E7641">
              <w:rPr>
                <w:noProof/>
                <w:webHidden/>
              </w:rPr>
              <w:tab/>
            </w:r>
            <w:r w:rsidR="004E7641">
              <w:rPr>
                <w:noProof/>
                <w:webHidden/>
              </w:rPr>
              <w:fldChar w:fldCharType="begin"/>
            </w:r>
            <w:r w:rsidR="004E7641">
              <w:rPr>
                <w:noProof/>
                <w:webHidden/>
              </w:rPr>
              <w:instrText xml:space="preserve"> PAGEREF _Toc87430670 \h </w:instrText>
            </w:r>
            <w:r w:rsidR="004E7641">
              <w:rPr>
                <w:noProof/>
                <w:webHidden/>
              </w:rPr>
            </w:r>
            <w:r w:rsidR="004E7641">
              <w:rPr>
                <w:noProof/>
                <w:webHidden/>
              </w:rPr>
              <w:fldChar w:fldCharType="separate"/>
            </w:r>
            <w:r w:rsidR="004E7641">
              <w:rPr>
                <w:noProof/>
                <w:webHidden/>
              </w:rPr>
              <w:t>2</w:t>
            </w:r>
            <w:r w:rsidR="004E7641">
              <w:rPr>
                <w:noProof/>
                <w:webHidden/>
              </w:rPr>
              <w:fldChar w:fldCharType="end"/>
            </w:r>
          </w:hyperlink>
        </w:p>
        <w:p w:rsidR="004E7641" w:rsidRDefault="00AC6FEE" w:rsidP="004E76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7430671" w:history="1">
            <w:r w:rsidR="004E7641" w:rsidRPr="005567D8">
              <w:rPr>
                <w:rStyle w:val="Lienhypertexte"/>
                <w:noProof/>
              </w:rPr>
              <w:t>Réponses aux questions</w:t>
            </w:r>
            <w:r w:rsidR="004E7641">
              <w:rPr>
                <w:noProof/>
                <w:webHidden/>
              </w:rPr>
              <w:tab/>
            </w:r>
            <w:r w:rsidR="004E7641">
              <w:rPr>
                <w:noProof/>
                <w:webHidden/>
              </w:rPr>
              <w:fldChar w:fldCharType="begin"/>
            </w:r>
            <w:r w:rsidR="004E7641">
              <w:rPr>
                <w:noProof/>
                <w:webHidden/>
              </w:rPr>
              <w:instrText xml:space="preserve"> PAGEREF _Toc87430671 \h </w:instrText>
            </w:r>
            <w:r w:rsidR="004E7641">
              <w:rPr>
                <w:noProof/>
                <w:webHidden/>
              </w:rPr>
            </w:r>
            <w:r w:rsidR="004E7641">
              <w:rPr>
                <w:noProof/>
                <w:webHidden/>
              </w:rPr>
              <w:fldChar w:fldCharType="separate"/>
            </w:r>
            <w:r w:rsidR="004E7641">
              <w:rPr>
                <w:noProof/>
                <w:webHidden/>
              </w:rPr>
              <w:t>3</w:t>
            </w:r>
            <w:r w:rsidR="004E7641">
              <w:rPr>
                <w:noProof/>
                <w:webHidden/>
              </w:rPr>
              <w:fldChar w:fldCharType="end"/>
            </w:r>
          </w:hyperlink>
        </w:p>
        <w:p w:rsidR="004E7641" w:rsidRDefault="004E7641" w:rsidP="004E7641">
          <w:pPr>
            <w:rPr>
              <w:b/>
              <w:bCs/>
              <w:szCs w:val="28"/>
            </w:rPr>
          </w:pPr>
          <w:r>
            <w:rPr>
              <w:b/>
              <w:bCs/>
            </w:rPr>
            <w:fldChar w:fldCharType="end"/>
          </w:r>
        </w:p>
      </w:sdtContent>
    </w:sdt>
    <w:p w:rsidR="004E7641" w:rsidRDefault="004E7641" w:rsidP="004E7641">
      <w:pPr>
        <w:rPr>
          <w:b/>
          <w:bCs/>
          <w:szCs w:val="28"/>
        </w:rPr>
      </w:pPr>
    </w:p>
    <w:p w:rsidR="004E7641" w:rsidRDefault="004E7641" w:rsidP="004E7641">
      <w:pPr>
        <w:rPr>
          <w:b/>
          <w:bCs/>
          <w:szCs w:val="28"/>
        </w:rPr>
      </w:pPr>
    </w:p>
    <w:p w:rsidR="004E7641" w:rsidRDefault="004E7641" w:rsidP="004E7641">
      <w:pPr>
        <w:rPr>
          <w:b/>
          <w:bCs/>
          <w:szCs w:val="28"/>
        </w:rPr>
      </w:pPr>
    </w:p>
    <w:p w:rsidR="004E7641" w:rsidRPr="005D7838" w:rsidRDefault="004E7641" w:rsidP="004E7641">
      <w:pPr>
        <w:rPr>
          <w:szCs w:val="28"/>
        </w:rPr>
      </w:pPr>
    </w:p>
    <w:p w:rsidR="004E7641" w:rsidRDefault="004E7641" w:rsidP="004E7641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4E7641" w:rsidRDefault="004E7641" w:rsidP="004E7641">
      <w:pPr>
        <w:pStyle w:val="Titre1"/>
      </w:pPr>
      <w:bookmarkStart w:id="0" w:name="_Toc87430669"/>
      <w:r w:rsidRPr="00A07F8F">
        <w:lastRenderedPageBreak/>
        <w:t>But</w:t>
      </w:r>
      <w:bookmarkEnd w:id="0"/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  <w:r>
        <w:rPr>
          <w:szCs w:val="28"/>
        </w:rPr>
        <w:t>Le but du TP est de nous intéresser</w:t>
      </w:r>
      <w:r w:rsidRPr="00A07F8F">
        <w:rPr>
          <w:szCs w:val="28"/>
        </w:rPr>
        <w:t xml:space="preserve"> au chemin</w:t>
      </w:r>
      <w:r>
        <w:rPr>
          <w:szCs w:val="28"/>
        </w:rPr>
        <w:t xml:space="preserve">ement de l’information physique, c’est-à-dire de la température, </w:t>
      </w:r>
      <w:r w:rsidRPr="00A07F8F">
        <w:rPr>
          <w:szCs w:val="28"/>
        </w:rPr>
        <w:t>de sa capture à sa numérisation</w:t>
      </w:r>
      <w:r>
        <w:rPr>
          <w:szCs w:val="28"/>
        </w:rPr>
        <w:t xml:space="preserve"> en utilisant un programme </w:t>
      </w:r>
      <w:proofErr w:type="spellStart"/>
      <w:r>
        <w:rPr>
          <w:szCs w:val="28"/>
        </w:rPr>
        <w:t>arduino</w:t>
      </w:r>
      <w:proofErr w:type="spellEnd"/>
      <w:r>
        <w:rPr>
          <w:szCs w:val="28"/>
        </w:rPr>
        <w:t xml:space="preserve"> et un </w:t>
      </w:r>
      <w:r w:rsidRPr="00A07F8F">
        <w:rPr>
          <w:szCs w:val="28"/>
        </w:rPr>
        <w:t>capteur LM335A</w:t>
      </w:r>
      <w:r>
        <w:rPr>
          <w:szCs w:val="28"/>
        </w:rPr>
        <w:t>.</w:t>
      </w: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pStyle w:val="Titre1"/>
      </w:pPr>
      <w:bookmarkStart w:id="1" w:name="_Toc87430670"/>
      <w:r>
        <w:t>Principe</w:t>
      </w:r>
      <w:bookmarkEnd w:id="1"/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  <w:r>
        <w:rPr>
          <w:szCs w:val="28"/>
        </w:rPr>
        <w:t>Pour réaliser ce TP, nous nous sommes tout d’abord renseignés sur le fonctionnement du capteur LM335A.</w:t>
      </w:r>
    </w:p>
    <w:p w:rsidR="004E7641" w:rsidRDefault="004E7641" w:rsidP="004E7641">
      <w:pPr>
        <w:rPr>
          <w:szCs w:val="28"/>
        </w:rPr>
      </w:pPr>
      <w:r>
        <w:rPr>
          <w:szCs w:val="28"/>
        </w:rPr>
        <w:t>Nous avons ensuite schématisé et monté un système permettant d’utiliser et de récupérer les informations du capteur.</w:t>
      </w:r>
    </w:p>
    <w:p w:rsidR="004E7641" w:rsidRDefault="004E7641" w:rsidP="004E7641">
      <w:pPr>
        <w:rPr>
          <w:szCs w:val="28"/>
        </w:rPr>
      </w:pPr>
      <w:r>
        <w:rPr>
          <w:szCs w:val="28"/>
        </w:rPr>
        <w:t xml:space="preserve">Finalement, nous avons écrit un programme </w:t>
      </w:r>
      <w:proofErr w:type="spellStart"/>
      <w:r>
        <w:rPr>
          <w:szCs w:val="28"/>
        </w:rPr>
        <w:t>arduino</w:t>
      </w:r>
      <w:proofErr w:type="spellEnd"/>
      <w:r>
        <w:rPr>
          <w:szCs w:val="28"/>
        </w:rPr>
        <w:t xml:space="preserve"> pour lire la température ambiante récupérée par le capteur.</w:t>
      </w: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rPr>
          <w:szCs w:val="28"/>
        </w:rPr>
      </w:pPr>
    </w:p>
    <w:p w:rsidR="004E7641" w:rsidRDefault="004E7641" w:rsidP="004E7641">
      <w:pPr>
        <w:pStyle w:val="Titre1"/>
      </w:pPr>
      <w:bookmarkStart w:id="2" w:name="_Toc87430671"/>
      <w:r>
        <w:lastRenderedPageBreak/>
        <w:t>Réponses aux questions</w:t>
      </w:r>
      <w:bookmarkEnd w:id="2"/>
      <w:r>
        <w:t xml:space="preserve"> </w:t>
      </w:r>
    </w:p>
    <w:p w:rsidR="004E7641" w:rsidRDefault="004E7641" w:rsidP="004E7641"/>
    <w:p w:rsidR="004E7641" w:rsidRDefault="004E7641" w:rsidP="004E7641">
      <w:r>
        <w:t xml:space="preserve">Q.1. </w:t>
      </w:r>
      <w:r w:rsidR="00D65B29">
        <w:t>A l’aide d’une recherche internet, recherchez la gamme de fréquence acoustique audible par les poissons. (/2)</w:t>
      </w:r>
      <w:r>
        <w:t>.</w:t>
      </w:r>
    </w:p>
    <w:p w:rsidR="004E7641" w:rsidRDefault="00395F57" w:rsidP="004E7641">
      <w:r>
        <w:t xml:space="preserve">La gamme de fréquence </w:t>
      </w:r>
      <w:r w:rsidR="00AB3371">
        <w:t>acoustique</w:t>
      </w:r>
      <w:r>
        <w:t xml:space="preserve"> audible pour les poissons se trouve entre 20 et 3000 Hz.</w:t>
      </w:r>
    </w:p>
    <w:p w:rsidR="004E7641" w:rsidRDefault="004E7641" w:rsidP="004E7641"/>
    <w:p w:rsidR="004E7641" w:rsidRDefault="004E7641" w:rsidP="004E7641">
      <w:r>
        <w:t>Q.2</w:t>
      </w:r>
      <w:r w:rsidR="00BD0CF0" w:rsidRPr="00BD0CF0">
        <w:t xml:space="preserve"> </w:t>
      </w:r>
      <w:r w:rsidR="00BD0CF0">
        <w:t>A l’aide de la documentation technique du sondeur marin, recherchez la fréquence de l’onde acoustique émise dans l’eau. Est-ce un son audible par l’homme, un infrason ou un ultrason ? Est-ce une onde acoustique audible par les poissons ? (/3)</w:t>
      </w:r>
    </w:p>
    <w:p w:rsidR="004E7641" w:rsidRDefault="004E7641" w:rsidP="004E7641"/>
    <w:p w:rsidR="00BD0CF0" w:rsidRDefault="00BD0CF0" w:rsidP="004E7641">
      <w:r>
        <w:t>La fréquence de l’onde acoustique émise dans l’eau est de 200 kHz. Ce n’est pas un son audible par l’Homme car l’Homme peut entendre entre 20 et 20000 Hz. L</w:t>
      </w:r>
      <w:r w:rsidR="002862FC">
        <w:t>’</w:t>
      </w:r>
      <w:r>
        <w:t xml:space="preserve">onde est également inaudible pour les poissons. Ce son est donc </w:t>
      </w:r>
      <w:r w:rsidR="002862FC">
        <w:t>un ultrason</w:t>
      </w:r>
      <w:r>
        <w:t>.</w:t>
      </w:r>
    </w:p>
    <w:p w:rsidR="00BD0CF0" w:rsidRDefault="00BD0CF0" w:rsidP="004E7641"/>
    <w:p w:rsidR="004E7641" w:rsidRDefault="004E7641" w:rsidP="004E7641">
      <w:r>
        <w:t xml:space="preserve">Q.3. </w:t>
      </w:r>
      <w:r w:rsidR="002862FC">
        <w:t>Relevez la puissance absolue de l’onde acoustique envoyée et la puissance efficace du signal acoustique total. A l’aide de ces deux valeurs, déduisez si le signal acoustique envoyé par le sondeur est de type sinusoïdal ? (/4)</w:t>
      </w:r>
    </w:p>
    <w:p w:rsidR="004E7641" w:rsidRDefault="004E7641" w:rsidP="004E7641"/>
    <w:p w:rsidR="00441E14" w:rsidRDefault="00441E14" w:rsidP="004E7641">
      <w:r>
        <w:t>La puissance absolue de l’onde acoustique est de 400 watts car le sondeur possède une puissance de 800 watts pique à pique.</w:t>
      </w:r>
    </w:p>
    <w:p w:rsidR="002862FC" w:rsidRDefault="00441E14" w:rsidP="004E7641">
      <w:r>
        <w:t>La puissance efficace de l’onde acoustique est de 100 watts.</w:t>
      </w:r>
    </w:p>
    <w:p w:rsidR="00441E14" w:rsidRPr="00BC3A50" w:rsidRDefault="00BC3A50" w:rsidP="004E7641">
      <w:pPr>
        <w:rPr>
          <w:rFonts w:eastAsiaTheme="minorEastAsia"/>
        </w:rPr>
      </w:pPr>
      <w:r>
        <w:t xml:space="preserve">Si le signal est sinusoïdal, alors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=Pe</m:t>
        </m:r>
      </m:oMath>
    </w:p>
    <w:p w:rsidR="00BC3A50" w:rsidRPr="00BC3A50" w:rsidRDefault="00BC3A50" w:rsidP="004E7641">
      <w:pPr>
        <w:rPr>
          <w:rFonts w:eastAsiaTheme="minorEastAsia"/>
        </w:rPr>
      </w:pPr>
      <w:r>
        <w:rPr>
          <w:rFonts w:eastAsiaTheme="minorEastAsia"/>
        </w:rPr>
        <w:t xml:space="preserve">Or,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≠100</m:t>
        </m:r>
      </m:oMath>
    </w:p>
    <w:p w:rsidR="00BC3A50" w:rsidRPr="00BC3A50" w:rsidRDefault="00BC3A50" w:rsidP="004E7641">
      <w:pPr>
        <w:rPr>
          <w:rFonts w:eastAsiaTheme="minorEastAsia"/>
        </w:rPr>
      </w:pPr>
      <w:r>
        <w:rPr>
          <w:rFonts w:eastAsiaTheme="minorEastAsia"/>
        </w:rPr>
        <w:t>Donc le signal n’est pas sinusoïdal.</w:t>
      </w:r>
    </w:p>
    <w:p w:rsidR="002862FC" w:rsidRDefault="002862FC" w:rsidP="004E7641"/>
    <w:p w:rsidR="000911DA" w:rsidRDefault="000911DA">
      <w:r>
        <w:br w:type="page"/>
      </w:r>
    </w:p>
    <w:p w:rsidR="004E7641" w:rsidRDefault="004E7641" w:rsidP="000911DA">
      <w:r>
        <w:lastRenderedPageBreak/>
        <w:t xml:space="preserve">Q.4. </w:t>
      </w:r>
      <w:r w:rsidR="000911DA">
        <w:t>Pourquoi diviser par deux la durée de l’état haut sur la broche Echo? (/2)</w:t>
      </w:r>
    </w:p>
    <w:p w:rsidR="000911DA" w:rsidRDefault="000911DA" w:rsidP="000911DA">
      <w:r>
        <w:t>Car nous recherchons la durée pour l’aller ou le retour mais pas l’aller et le retour.</w:t>
      </w:r>
    </w:p>
    <w:p w:rsidR="004E7641" w:rsidRDefault="004E7641" w:rsidP="004E7641">
      <w:r>
        <w:t>Q</w:t>
      </w:r>
      <w:r w:rsidR="00F452EE">
        <w:t>.5. Mesurez une distance entre un obstacle et le sondeur à l’aide de votre prototype et à l’aide d’une règle. Quantifiez l’écart entre les deux techniques en pourcentage. Concluez. (/5)</w:t>
      </w:r>
    </w:p>
    <w:p w:rsidR="00F452EE" w:rsidRDefault="000911DA" w:rsidP="004E7641">
      <w:r>
        <w:t>Sur le prototype :</w:t>
      </w:r>
    </w:p>
    <w:p w:rsidR="00F452EE" w:rsidRDefault="00F452EE" w:rsidP="004E7641">
      <w:r>
        <w:t>La distance est de 18.56 centimètres</w:t>
      </w:r>
    </w:p>
    <w:p w:rsidR="004E7641" w:rsidRDefault="00F452EE" w:rsidP="004E7641">
      <w:r>
        <w:t>Sur la règle :</w:t>
      </w:r>
    </w:p>
    <w:p w:rsidR="00F452EE" w:rsidRDefault="00F452EE" w:rsidP="004E7641">
      <w:r>
        <w:t>La distance est de 19.3 centimètres</w:t>
      </w:r>
    </w:p>
    <w:p w:rsidR="004E7641" w:rsidRDefault="00F452EE" w:rsidP="004E7641">
      <w:pPr>
        <w:rPr>
          <w:rFonts w:eastAsiaTheme="minorEastAsia"/>
        </w:rPr>
      </w:pPr>
      <w:r>
        <w:t xml:space="preserve">Pourcentage d’erreur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18.56-19.3</m:t>
                </m:r>
              </m:num>
              <m:den>
                <m:r>
                  <w:rPr>
                    <w:rFonts w:ascii="Cambria Math" w:hAnsi="Cambria Math"/>
                  </w:rPr>
                  <m:t>19.3</m:t>
                </m:r>
              </m:den>
            </m:f>
          </m:e>
        </m:d>
        <m:r>
          <w:rPr>
            <w:rFonts w:ascii="Cambria Math" w:hAnsi="Cambria Math"/>
          </w:rPr>
          <m:t>*100=3.8%</m:t>
        </m:r>
      </m:oMath>
    </w:p>
    <w:p w:rsidR="004E7641" w:rsidRDefault="00F452EE" w:rsidP="004E7641">
      <w:pPr>
        <w:rPr>
          <w:rFonts w:eastAsiaTheme="minorEastAsia"/>
        </w:rPr>
      </w:pPr>
      <w:r>
        <w:rPr>
          <w:rFonts w:eastAsiaTheme="minorEastAsia"/>
        </w:rPr>
        <w:t xml:space="preserve">Ecart relatif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19.3-18.56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19.3</m:t>
            </m:r>
          </m:den>
        </m:f>
        <m:r>
          <w:rPr>
            <w:rFonts w:ascii="Cambria Math" w:eastAsiaTheme="minorEastAsia" w:hAnsi="Cambria Math"/>
          </w:rPr>
          <m:t>=0.04</m:t>
        </m:r>
      </m:oMath>
    </w:p>
    <w:p w:rsidR="001461DC" w:rsidRDefault="001461DC" w:rsidP="004E7641">
      <w:r>
        <w:rPr>
          <w:rFonts w:eastAsiaTheme="minorEastAsia"/>
        </w:rPr>
        <w:t xml:space="preserve">Q.6. </w:t>
      </w:r>
      <w:r>
        <w:t xml:space="preserve">A partir du programme de la partie III. </w:t>
      </w:r>
      <w:proofErr w:type="gramStart"/>
      <w:r>
        <w:t>et</w:t>
      </w:r>
      <w:proofErr w:type="gramEnd"/>
      <w:r>
        <w:t xml:space="preserve"> de la mesure à la règle de la distance entre sondeur et obstacle, déduisez un programme </w:t>
      </w:r>
      <w:proofErr w:type="spellStart"/>
      <w:r>
        <w:t>Arduino</w:t>
      </w:r>
      <w:proofErr w:type="spellEnd"/>
      <w:r>
        <w:t xml:space="preserve"> qui permette de mesurer la célérité de l’ultrason dans l’air à la température de la pièce. (/4)</w:t>
      </w:r>
    </w:p>
    <w:p w:rsidR="001461DC" w:rsidRDefault="001201FB" w:rsidP="004E7641">
      <w:r>
        <w:rPr>
          <w:noProof/>
          <w:lang w:eastAsia="fr-FR"/>
        </w:rPr>
        <w:drawing>
          <wp:inline distT="0" distB="0" distL="0" distR="0" wp14:anchorId="73FA1B05" wp14:editId="138DCD8E">
            <wp:extent cx="2066925" cy="180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461DC" w:rsidRDefault="001461DC" w:rsidP="004E7641">
      <w:r>
        <w:rPr>
          <w:noProof/>
          <w:lang w:eastAsia="fr-FR"/>
        </w:rPr>
        <w:drawing>
          <wp:inline distT="0" distB="0" distL="0" distR="0" wp14:anchorId="1048A130" wp14:editId="6B8CC688">
            <wp:extent cx="1733550" cy="171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DC" w:rsidRDefault="001461DC" w:rsidP="004E7641"/>
    <w:p w:rsidR="001461DC" w:rsidRDefault="001461DC" w:rsidP="004E7641"/>
    <w:p w:rsidR="001461DC" w:rsidRDefault="001461DC" w:rsidP="004E7641"/>
    <w:p w:rsidR="001461DC" w:rsidRDefault="001461DC" w:rsidP="004E7641"/>
    <w:p w:rsidR="001461DC" w:rsidRDefault="001461DC" w:rsidP="004E7641"/>
    <w:p w:rsidR="001461DC" w:rsidRDefault="001461DC" w:rsidP="004E7641"/>
    <w:p w:rsidR="001461DC" w:rsidRDefault="001461DC" w:rsidP="004E7641"/>
    <w:p w:rsidR="001461DC" w:rsidRDefault="001461DC" w:rsidP="004E7641"/>
    <w:p w:rsidR="004E7641" w:rsidRPr="009A7CBF" w:rsidRDefault="00AC1CEE" w:rsidP="004E7641">
      <w:r>
        <w:br w:type="page"/>
      </w:r>
    </w:p>
    <w:p w:rsidR="00545322" w:rsidRDefault="0022270F">
      <w:r>
        <w:lastRenderedPageBreak/>
        <w:t>Code nouveau</w:t>
      </w:r>
    </w:p>
    <w:p w:rsidR="0022270F" w:rsidRDefault="0022270F">
      <w:r>
        <w:rPr>
          <w:noProof/>
          <w:lang w:eastAsia="fr-FR"/>
        </w:rPr>
        <w:drawing>
          <wp:inline distT="0" distB="0" distL="0" distR="0" wp14:anchorId="399E7C81" wp14:editId="38475621">
            <wp:extent cx="1733550" cy="1476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0F" w:rsidRDefault="0022270F">
      <w:r>
        <w:rPr>
          <w:noProof/>
          <w:lang w:eastAsia="fr-FR"/>
        </w:rPr>
        <w:drawing>
          <wp:inline distT="0" distB="0" distL="0" distR="0" wp14:anchorId="62B1A3CC" wp14:editId="30C21B3D">
            <wp:extent cx="3276600" cy="3924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70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F5" w:rsidRDefault="003D2E49">
      <w:pPr>
        <w:spacing w:after="0" w:line="240" w:lineRule="auto"/>
      </w:pPr>
      <w:r>
        <w:separator/>
      </w:r>
    </w:p>
  </w:endnote>
  <w:endnote w:type="continuationSeparator" w:id="0">
    <w:p w:rsidR="004F7BF5" w:rsidRDefault="003D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2405822"/>
      <w:docPartObj>
        <w:docPartGallery w:val="Page Numbers (Bottom of Page)"/>
        <w:docPartUnique/>
      </w:docPartObj>
    </w:sdtPr>
    <w:sdtEndPr/>
    <w:sdtContent>
      <w:p w:rsidR="009A7CBF" w:rsidRDefault="00AC1CE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FEE">
          <w:rPr>
            <w:noProof/>
          </w:rPr>
          <w:t>5</w:t>
        </w:r>
        <w:r>
          <w:fldChar w:fldCharType="end"/>
        </w:r>
      </w:p>
    </w:sdtContent>
  </w:sdt>
  <w:p w:rsidR="009A7CBF" w:rsidRDefault="00AC6F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F5" w:rsidRDefault="003D2E49">
      <w:pPr>
        <w:spacing w:after="0" w:line="240" w:lineRule="auto"/>
      </w:pPr>
      <w:r>
        <w:separator/>
      </w:r>
    </w:p>
  </w:footnote>
  <w:footnote w:type="continuationSeparator" w:id="0">
    <w:p w:rsidR="004F7BF5" w:rsidRDefault="003D2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41"/>
    <w:rsid w:val="0004443D"/>
    <w:rsid w:val="000911DA"/>
    <w:rsid w:val="001201FB"/>
    <w:rsid w:val="001461DC"/>
    <w:rsid w:val="00184DA9"/>
    <w:rsid w:val="0022270F"/>
    <w:rsid w:val="002862FC"/>
    <w:rsid w:val="00395F57"/>
    <w:rsid w:val="003D1B8E"/>
    <w:rsid w:val="003D2E49"/>
    <w:rsid w:val="00441E14"/>
    <w:rsid w:val="004E7641"/>
    <w:rsid w:val="004F7BF5"/>
    <w:rsid w:val="00796E1C"/>
    <w:rsid w:val="007C1575"/>
    <w:rsid w:val="00A35C64"/>
    <w:rsid w:val="00AB3371"/>
    <w:rsid w:val="00AC1CEE"/>
    <w:rsid w:val="00AC6FEE"/>
    <w:rsid w:val="00BC3A50"/>
    <w:rsid w:val="00BD0CF0"/>
    <w:rsid w:val="00D65B29"/>
    <w:rsid w:val="00F4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02D68-68B7-4B87-A41E-A4120AE1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41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4E7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64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7641"/>
    <w:pPr>
      <w:outlineLvl w:val="9"/>
    </w:pPr>
    <w:rPr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E764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E764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E7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4E7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641"/>
    <w:rPr>
      <w:sz w:val="28"/>
    </w:rPr>
  </w:style>
  <w:style w:type="character" w:styleId="Textedelespacerserv">
    <w:name w:val="Placeholder Text"/>
    <w:basedOn w:val="Policepardfaut"/>
    <w:uiPriority w:val="99"/>
    <w:semiHidden/>
    <w:rsid w:val="00BC3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BERTHIER</cp:lastModifiedBy>
  <cp:revision>14</cp:revision>
  <dcterms:created xsi:type="dcterms:W3CDTF">2021-11-30T09:56:00Z</dcterms:created>
  <dcterms:modified xsi:type="dcterms:W3CDTF">2021-12-06T09:53:00Z</dcterms:modified>
</cp:coreProperties>
</file>