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97C83" w14:textId="128A8D93" w:rsidR="0064281A" w:rsidRDefault="0064281A">
      <w:r>
        <w:t>Bonnefoy Thomas</w:t>
      </w:r>
    </w:p>
    <w:tbl>
      <w:tblPr>
        <w:tblW w:w="96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66"/>
        <w:gridCol w:w="1500"/>
        <w:gridCol w:w="3000"/>
      </w:tblGrid>
      <w:tr w:rsidR="0064281A" w14:paraId="0A9ECA0F" w14:textId="77777777" w:rsidTr="009D758D">
        <w:tblPrEx>
          <w:tblCellMar>
            <w:top w:w="0" w:type="dxa"/>
            <w:bottom w:w="0" w:type="dxa"/>
          </w:tblCellMar>
        </w:tblPrEx>
        <w:tc>
          <w:tcPr>
            <w:tcW w:w="51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EBCFA" w14:textId="77777777" w:rsidR="0064281A" w:rsidRPr="0064281A" w:rsidRDefault="0064281A" w:rsidP="0064281A">
            <w:pPr>
              <w:spacing w:after="0" w:line="240" w:lineRule="auto"/>
              <w:rPr>
                <w:sz w:val="22"/>
                <w:szCs w:val="22"/>
              </w:rPr>
            </w:pPr>
            <w:r w:rsidRPr="0064281A">
              <w:rPr>
                <w:sz w:val="22"/>
                <w:szCs w:val="22"/>
              </w:rPr>
              <w:t>Tâche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49F06" w14:textId="77777777" w:rsidR="0064281A" w:rsidRPr="0064281A" w:rsidRDefault="0064281A" w:rsidP="0064281A">
            <w:pPr>
              <w:spacing w:after="0" w:line="240" w:lineRule="auto"/>
              <w:rPr>
                <w:sz w:val="22"/>
                <w:szCs w:val="22"/>
              </w:rPr>
            </w:pPr>
            <w:r w:rsidRPr="0064281A">
              <w:rPr>
                <w:sz w:val="22"/>
                <w:szCs w:val="22"/>
              </w:rPr>
              <w:t>Temps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55D07" w14:textId="77777777" w:rsidR="0064281A" w:rsidRPr="0064281A" w:rsidRDefault="0064281A" w:rsidP="0064281A">
            <w:pPr>
              <w:spacing w:after="0" w:line="240" w:lineRule="auto"/>
              <w:rPr>
                <w:sz w:val="22"/>
                <w:szCs w:val="22"/>
              </w:rPr>
            </w:pPr>
            <w:r w:rsidRPr="0064281A">
              <w:rPr>
                <w:sz w:val="22"/>
                <w:szCs w:val="22"/>
              </w:rPr>
              <w:t>État</w:t>
            </w:r>
          </w:p>
        </w:tc>
      </w:tr>
      <w:tr w:rsidR="0064281A" w14:paraId="2CA9BB59" w14:textId="77777777" w:rsidTr="009D758D">
        <w:tblPrEx>
          <w:tblCellMar>
            <w:top w:w="0" w:type="dxa"/>
            <w:bottom w:w="0" w:type="dxa"/>
          </w:tblCellMar>
        </w:tblPrEx>
        <w:tc>
          <w:tcPr>
            <w:tcW w:w="51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A6650" w14:textId="77777777" w:rsidR="0064281A" w:rsidRPr="0064281A" w:rsidRDefault="0064281A" w:rsidP="0064281A">
            <w:pPr>
              <w:spacing w:after="0" w:line="240" w:lineRule="auto"/>
              <w:rPr>
                <w:sz w:val="22"/>
                <w:szCs w:val="22"/>
              </w:rPr>
            </w:pPr>
            <w:r w:rsidRPr="0064281A">
              <w:rPr>
                <w:sz w:val="22"/>
                <w:szCs w:val="22"/>
              </w:rPr>
              <w:t>Analyse et conception du modèle de données (en équipe)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3BBC3" w14:textId="77777777" w:rsidR="0064281A" w:rsidRPr="0064281A" w:rsidRDefault="0064281A" w:rsidP="0064281A">
            <w:pPr>
              <w:spacing w:after="0" w:line="240" w:lineRule="auto"/>
              <w:rPr>
                <w:sz w:val="22"/>
                <w:szCs w:val="22"/>
              </w:rPr>
            </w:pPr>
            <w:r w:rsidRPr="0064281A">
              <w:rPr>
                <w:sz w:val="22"/>
                <w:szCs w:val="22"/>
              </w:rPr>
              <w:t>2 h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72A97" w14:textId="77777777" w:rsidR="0064281A" w:rsidRPr="0064281A" w:rsidRDefault="0064281A" w:rsidP="0064281A">
            <w:pPr>
              <w:spacing w:after="0" w:line="240" w:lineRule="auto"/>
              <w:rPr>
                <w:sz w:val="22"/>
                <w:szCs w:val="22"/>
              </w:rPr>
            </w:pPr>
            <w:r w:rsidRPr="0064281A">
              <w:rPr>
                <w:sz w:val="22"/>
                <w:szCs w:val="22"/>
              </w:rPr>
              <w:t>Terminée</w:t>
            </w:r>
          </w:p>
        </w:tc>
      </w:tr>
      <w:tr w:rsidR="0064281A" w14:paraId="09C3D561" w14:textId="77777777" w:rsidTr="009D758D">
        <w:tblPrEx>
          <w:tblCellMar>
            <w:top w:w="0" w:type="dxa"/>
            <w:bottom w:w="0" w:type="dxa"/>
          </w:tblCellMar>
        </w:tblPrEx>
        <w:tc>
          <w:tcPr>
            <w:tcW w:w="51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50CAB" w14:textId="77777777" w:rsidR="0064281A" w:rsidRPr="0064281A" w:rsidRDefault="0064281A" w:rsidP="0064281A">
            <w:pPr>
              <w:spacing w:after="0" w:line="240" w:lineRule="auto"/>
              <w:rPr>
                <w:sz w:val="22"/>
                <w:szCs w:val="22"/>
              </w:rPr>
            </w:pPr>
            <w:r w:rsidRPr="0064281A">
              <w:rPr>
                <w:sz w:val="22"/>
                <w:szCs w:val="22"/>
              </w:rPr>
              <w:t>Classe Condition (prérequis des choix : objet, page visitée)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3AC9A" w14:textId="77777777" w:rsidR="0064281A" w:rsidRPr="0064281A" w:rsidRDefault="0064281A" w:rsidP="0064281A">
            <w:pPr>
              <w:spacing w:after="0" w:line="240" w:lineRule="auto"/>
              <w:rPr>
                <w:sz w:val="22"/>
                <w:szCs w:val="22"/>
              </w:rPr>
            </w:pPr>
            <w:r w:rsidRPr="0064281A">
              <w:rPr>
                <w:sz w:val="22"/>
                <w:szCs w:val="22"/>
              </w:rPr>
              <w:t>2 h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1576D" w14:textId="77777777" w:rsidR="0064281A" w:rsidRPr="0064281A" w:rsidRDefault="0064281A" w:rsidP="0064281A">
            <w:pPr>
              <w:spacing w:after="0" w:line="240" w:lineRule="auto"/>
              <w:rPr>
                <w:sz w:val="22"/>
                <w:szCs w:val="22"/>
              </w:rPr>
            </w:pPr>
            <w:r w:rsidRPr="0064281A">
              <w:rPr>
                <w:sz w:val="22"/>
                <w:szCs w:val="22"/>
              </w:rPr>
              <w:t>Terminée</w:t>
            </w:r>
          </w:p>
        </w:tc>
      </w:tr>
      <w:tr w:rsidR="0064281A" w14:paraId="30A6C836" w14:textId="77777777" w:rsidTr="009D758D">
        <w:tblPrEx>
          <w:tblCellMar>
            <w:top w:w="0" w:type="dxa"/>
            <w:bottom w:w="0" w:type="dxa"/>
          </w:tblCellMar>
        </w:tblPrEx>
        <w:tc>
          <w:tcPr>
            <w:tcW w:w="51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DA98E" w14:textId="77777777" w:rsidR="0064281A" w:rsidRPr="0064281A" w:rsidRDefault="0064281A" w:rsidP="0064281A">
            <w:pPr>
              <w:spacing w:after="0" w:line="240" w:lineRule="auto"/>
              <w:rPr>
                <w:sz w:val="22"/>
                <w:szCs w:val="22"/>
              </w:rPr>
            </w:pPr>
            <w:r w:rsidRPr="0064281A">
              <w:rPr>
                <w:sz w:val="22"/>
                <w:szCs w:val="22"/>
              </w:rPr>
              <w:t>Classe Choix (texte, cible, effets PV/XP/objet, visibilité)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E72B8" w14:textId="77777777" w:rsidR="0064281A" w:rsidRPr="0064281A" w:rsidRDefault="0064281A" w:rsidP="0064281A">
            <w:pPr>
              <w:spacing w:after="0" w:line="240" w:lineRule="auto"/>
              <w:rPr>
                <w:sz w:val="22"/>
                <w:szCs w:val="22"/>
              </w:rPr>
            </w:pPr>
            <w:r w:rsidRPr="0064281A">
              <w:rPr>
                <w:sz w:val="22"/>
                <w:szCs w:val="22"/>
              </w:rPr>
              <w:t>2 h 30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3D748" w14:textId="77777777" w:rsidR="0064281A" w:rsidRPr="0064281A" w:rsidRDefault="0064281A" w:rsidP="0064281A">
            <w:pPr>
              <w:spacing w:after="0" w:line="240" w:lineRule="auto"/>
              <w:rPr>
                <w:sz w:val="22"/>
                <w:szCs w:val="22"/>
              </w:rPr>
            </w:pPr>
            <w:r w:rsidRPr="0064281A">
              <w:rPr>
                <w:sz w:val="22"/>
                <w:szCs w:val="22"/>
              </w:rPr>
              <w:t>Terminée</w:t>
            </w:r>
          </w:p>
        </w:tc>
      </w:tr>
      <w:tr w:rsidR="0064281A" w14:paraId="65F65044" w14:textId="77777777" w:rsidTr="009D758D">
        <w:tblPrEx>
          <w:tblCellMar>
            <w:top w:w="0" w:type="dxa"/>
            <w:bottom w:w="0" w:type="dxa"/>
          </w:tblCellMar>
        </w:tblPrEx>
        <w:tc>
          <w:tcPr>
            <w:tcW w:w="51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B9E68" w14:textId="77777777" w:rsidR="0064281A" w:rsidRPr="0064281A" w:rsidRDefault="0064281A" w:rsidP="0064281A">
            <w:pPr>
              <w:spacing w:after="0" w:line="240" w:lineRule="auto"/>
              <w:rPr>
                <w:sz w:val="22"/>
                <w:szCs w:val="22"/>
              </w:rPr>
            </w:pPr>
            <w:r w:rsidRPr="0064281A">
              <w:rPr>
                <w:sz w:val="22"/>
                <w:szCs w:val="22"/>
              </w:rPr>
              <w:t>FenetreRun – gestion de l’état joueur en temps réel (PV/XP/objets, effets d’entrée, retour arrière)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8A6A5" w14:textId="77777777" w:rsidR="0064281A" w:rsidRPr="0064281A" w:rsidRDefault="0064281A" w:rsidP="0064281A">
            <w:pPr>
              <w:spacing w:after="0" w:line="240" w:lineRule="auto"/>
              <w:rPr>
                <w:sz w:val="22"/>
                <w:szCs w:val="22"/>
              </w:rPr>
            </w:pPr>
            <w:r w:rsidRPr="0064281A">
              <w:rPr>
                <w:sz w:val="22"/>
                <w:szCs w:val="22"/>
              </w:rPr>
              <w:t>3 h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DB786" w14:textId="77777777" w:rsidR="0064281A" w:rsidRPr="0064281A" w:rsidRDefault="0064281A" w:rsidP="0064281A">
            <w:pPr>
              <w:spacing w:after="0" w:line="240" w:lineRule="auto"/>
              <w:rPr>
                <w:sz w:val="22"/>
                <w:szCs w:val="22"/>
              </w:rPr>
            </w:pPr>
            <w:r w:rsidRPr="0064281A">
              <w:rPr>
                <w:sz w:val="22"/>
                <w:szCs w:val="22"/>
              </w:rPr>
              <w:t>Terminée</w:t>
            </w:r>
          </w:p>
        </w:tc>
      </w:tr>
      <w:tr w:rsidR="0064281A" w14:paraId="34597401" w14:textId="77777777" w:rsidTr="009D758D">
        <w:tblPrEx>
          <w:tblCellMar>
            <w:top w:w="0" w:type="dxa"/>
            <w:bottom w:w="0" w:type="dxa"/>
          </w:tblCellMar>
        </w:tblPrEx>
        <w:tc>
          <w:tcPr>
            <w:tcW w:w="51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23092" w14:textId="77777777" w:rsidR="0064281A" w:rsidRPr="0064281A" w:rsidRDefault="0064281A" w:rsidP="0064281A">
            <w:pPr>
              <w:spacing w:after="0" w:line="240" w:lineRule="auto"/>
              <w:rPr>
                <w:sz w:val="22"/>
                <w:szCs w:val="22"/>
              </w:rPr>
            </w:pPr>
            <w:r w:rsidRPr="0064281A">
              <w:rPr>
                <w:sz w:val="22"/>
                <w:szCs w:val="22"/>
              </w:rPr>
              <w:t>Sauvegarde dans le localStorage (export web hébergé)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E3225" w14:textId="77777777" w:rsidR="0064281A" w:rsidRPr="0064281A" w:rsidRDefault="0064281A" w:rsidP="0064281A">
            <w:pPr>
              <w:spacing w:after="0" w:line="240" w:lineRule="auto"/>
              <w:rPr>
                <w:sz w:val="22"/>
                <w:szCs w:val="22"/>
              </w:rPr>
            </w:pPr>
            <w:r w:rsidRPr="0064281A">
              <w:rPr>
                <w:sz w:val="22"/>
                <w:szCs w:val="22"/>
              </w:rPr>
              <w:t>1 h 30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69EDE" w14:textId="77777777" w:rsidR="0064281A" w:rsidRPr="0064281A" w:rsidRDefault="0064281A" w:rsidP="0064281A">
            <w:pPr>
              <w:spacing w:after="0" w:line="240" w:lineRule="auto"/>
              <w:rPr>
                <w:sz w:val="22"/>
                <w:szCs w:val="22"/>
              </w:rPr>
            </w:pPr>
            <w:r w:rsidRPr="0064281A">
              <w:rPr>
                <w:sz w:val="22"/>
                <w:szCs w:val="22"/>
              </w:rPr>
              <w:t>Terminée</w:t>
            </w:r>
          </w:p>
        </w:tc>
      </w:tr>
      <w:tr w:rsidR="0064281A" w14:paraId="359EAE92" w14:textId="77777777" w:rsidTr="009D758D">
        <w:tblPrEx>
          <w:tblCellMar>
            <w:top w:w="0" w:type="dxa"/>
            <w:bottom w:w="0" w:type="dxa"/>
          </w:tblCellMar>
        </w:tblPrEx>
        <w:tc>
          <w:tcPr>
            <w:tcW w:w="51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41D88" w14:textId="77777777" w:rsidR="0064281A" w:rsidRPr="0064281A" w:rsidRDefault="0064281A" w:rsidP="0064281A">
            <w:pPr>
              <w:spacing w:after="0" w:line="240" w:lineRule="auto"/>
              <w:rPr>
                <w:sz w:val="22"/>
                <w:szCs w:val="22"/>
              </w:rPr>
            </w:pPr>
            <w:r w:rsidRPr="0064281A">
              <w:rPr>
                <w:sz w:val="22"/>
                <w:szCs w:val="22"/>
              </w:rPr>
              <w:t>Ajout de l’icône de l’exécutable dans la barre des tâches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DDC13" w14:textId="77777777" w:rsidR="0064281A" w:rsidRPr="0064281A" w:rsidRDefault="0064281A" w:rsidP="0064281A">
            <w:pPr>
              <w:spacing w:after="0" w:line="240" w:lineRule="auto"/>
              <w:rPr>
                <w:sz w:val="22"/>
                <w:szCs w:val="22"/>
              </w:rPr>
            </w:pPr>
            <w:r w:rsidRPr="0064281A">
              <w:rPr>
                <w:sz w:val="22"/>
                <w:szCs w:val="22"/>
              </w:rPr>
              <w:t>10 min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08D70" w14:textId="77777777" w:rsidR="0064281A" w:rsidRPr="0064281A" w:rsidRDefault="0064281A" w:rsidP="0064281A">
            <w:pPr>
              <w:spacing w:after="0" w:line="240" w:lineRule="auto"/>
              <w:rPr>
                <w:sz w:val="22"/>
                <w:szCs w:val="22"/>
              </w:rPr>
            </w:pPr>
            <w:r w:rsidRPr="0064281A">
              <w:rPr>
                <w:sz w:val="22"/>
                <w:szCs w:val="22"/>
              </w:rPr>
              <w:t>Terminée</w:t>
            </w:r>
          </w:p>
        </w:tc>
      </w:tr>
      <w:tr w:rsidR="0064281A" w14:paraId="24C01384" w14:textId="77777777" w:rsidTr="009D758D">
        <w:tblPrEx>
          <w:tblCellMar>
            <w:top w:w="0" w:type="dxa"/>
            <w:bottom w:w="0" w:type="dxa"/>
          </w:tblCellMar>
        </w:tblPrEx>
        <w:tc>
          <w:tcPr>
            <w:tcW w:w="51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BE950" w14:textId="77777777" w:rsidR="0064281A" w:rsidRPr="0064281A" w:rsidRDefault="0064281A" w:rsidP="0064281A">
            <w:pPr>
              <w:spacing w:after="0" w:line="240" w:lineRule="auto"/>
              <w:rPr>
                <w:sz w:val="22"/>
                <w:szCs w:val="22"/>
              </w:rPr>
            </w:pPr>
            <w:r w:rsidRPr="0064281A">
              <w:rPr>
                <w:sz w:val="22"/>
                <w:szCs w:val="22"/>
              </w:rPr>
              <w:t>Réunions d’équipe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26679" w14:textId="77777777" w:rsidR="0064281A" w:rsidRPr="0064281A" w:rsidRDefault="0064281A" w:rsidP="0064281A">
            <w:pPr>
              <w:spacing w:after="0" w:line="240" w:lineRule="auto"/>
              <w:rPr>
                <w:sz w:val="22"/>
                <w:szCs w:val="22"/>
              </w:rPr>
            </w:pPr>
            <w:r w:rsidRPr="0064281A">
              <w:rPr>
                <w:sz w:val="22"/>
                <w:szCs w:val="22"/>
              </w:rPr>
              <w:t>1 h 30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20395" w14:textId="77777777" w:rsidR="0064281A" w:rsidRPr="0064281A" w:rsidRDefault="0064281A" w:rsidP="0064281A">
            <w:pPr>
              <w:spacing w:after="0" w:line="240" w:lineRule="auto"/>
              <w:rPr>
                <w:sz w:val="22"/>
                <w:szCs w:val="22"/>
              </w:rPr>
            </w:pPr>
            <w:r w:rsidRPr="0064281A">
              <w:rPr>
                <w:sz w:val="22"/>
                <w:szCs w:val="22"/>
              </w:rPr>
              <w:t>Terminée</w:t>
            </w:r>
          </w:p>
        </w:tc>
      </w:tr>
      <w:tr w:rsidR="0064281A" w14:paraId="41640580" w14:textId="77777777" w:rsidTr="009D758D">
        <w:tblPrEx>
          <w:tblCellMar>
            <w:top w:w="0" w:type="dxa"/>
            <w:bottom w:w="0" w:type="dxa"/>
          </w:tblCellMar>
        </w:tblPrEx>
        <w:tc>
          <w:tcPr>
            <w:tcW w:w="51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9851E" w14:textId="77777777" w:rsidR="0064281A" w:rsidRPr="0064281A" w:rsidRDefault="0064281A" w:rsidP="0064281A">
            <w:pPr>
              <w:spacing w:after="0" w:line="240" w:lineRule="auto"/>
              <w:rPr>
                <w:sz w:val="22"/>
                <w:szCs w:val="22"/>
              </w:rPr>
            </w:pPr>
            <w:r w:rsidRPr="0064281A">
              <w:rPr>
                <w:sz w:val="22"/>
                <w:szCs w:val="22"/>
              </w:rPr>
              <w:t>Tests et corrections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4CBC2" w14:textId="77777777" w:rsidR="0064281A" w:rsidRPr="0064281A" w:rsidRDefault="0064281A" w:rsidP="0064281A">
            <w:pPr>
              <w:spacing w:after="0" w:line="240" w:lineRule="auto"/>
              <w:rPr>
                <w:sz w:val="22"/>
                <w:szCs w:val="22"/>
              </w:rPr>
            </w:pPr>
            <w:r w:rsidRPr="0064281A">
              <w:rPr>
                <w:sz w:val="22"/>
                <w:szCs w:val="22"/>
              </w:rPr>
              <w:t>2 h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98EB2" w14:textId="77777777" w:rsidR="0064281A" w:rsidRPr="0064281A" w:rsidRDefault="0064281A" w:rsidP="0064281A">
            <w:pPr>
              <w:spacing w:after="0" w:line="240" w:lineRule="auto"/>
              <w:rPr>
                <w:sz w:val="22"/>
                <w:szCs w:val="22"/>
              </w:rPr>
            </w:pPr>
            <w:r w:rsidRPr="0064281A">
              <w:rPr>
                <w:sz w:val="22"/>
                <w:szCs w:val="22"/>
              </w:rPr>
              <w:t>Terminée</w:t>
            </w:r>
          </w:p>
        </w:tc>
      </w:tr>
    </w:tbl>
    <w:p w14:paraId="044B7DA0" w14:textId="77777777" w:rsidR="00CE5420" w:rsidRDefault="00CE5420" w:rsidP="00CE5420">
      <w:pPr>
        <w:spacing w:after="120"/>
        <w:jc w:val="both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3B8A73EC" w14:textId="77777777" w:rsidR="0064281A" w:rsidRDefault="0064281A" w:rsidP="0064281A">
      <w:pPr>
        <w:pStyle w:val="Titre1"/>
      </w:pPr>
      <w:r>
        <w:t>Description d’une tâche : la classe Condition</w:t>
      </w:r>
    </w:p>
    <w:p w14:paraId="498DF20F" w14:textId="77777777" w:rsidR="0064281A" w:rsidRDefault="0064281A" w:rsidP="0064281A">
      <w:pPr>
        <w:pStyle w:val="Titre2"/>
      </w:pPr>
      <w:r>
        <w:t>Fonctionnalité</w:t>
      </w:r>
    </w:p>
    <w:p w14:paraId="4A01E18D" w14:textId="4BD2B4B5" w:rsidR="0064281A" w:rsidRPr="0064281A" w:rsidRDefault="0064281A" w:rsidP="0064281A">
      <w:pPr>
        <w:rPr>
          <w:sz w:val="22"/>
          <w:szCs w:val="22"/>
        </w:rPr>
      </w:pPr>
      <w:r w:rsidRPr="0064281A">
        <w:rPr>
          <w:sz w:val="22"/>
          <w:szCs w:val="22"/>
        </w:rPr>
        <w:t xml:space="preserve">La classe Condition définit les prérequis d’accès à un choix. Elle est appelée par </w:t>
      </w:r>
      <w:proofErr w:type="gramStart"/>
      <w:r w:rsidRPr="0064281A">
        <w:rPr>
          <w:sz w:val="22"/>
          <w:szCs w:val="22"/>
        </w:rPr>
        <w:t>Choix::estVisible(</w:t>
      </w:r>
      <w:proofErr w:type="gramEnd"/>
      <w:r w:rsidRPr="0064281A">
        <w:rPr>
          <w:sz w:val="22"/>
          <w:szCs w:val="22"/>
        </w:rPr>
        <w:t>) pour décider si un bouton doit être affiché au lecteur en fonction de son état courant (inventaire, pages visitées).</w:t>
      </w:r>
    </w:p>
    <w:p w14:paraId="4536BA9C" w14:textId="77777777" w:rsidR="0064281A" w:rsidRDefault="0064281A" w:rsidP="0064281A">
      <w:pPr>
        <w:pStyle w:val="Titre2"/>
      </w:pPr>
      <w:r>
        <w:t>Méthode et algorithme</w:t>
      </w:r>
    </w:p>
    <w:p w14:paraId="5CF8F1B8" w14:textId="6D6B5D11" w:rsidR="0064281A" w:rsidRPr="0064281A" w:rsidRDefault="0064281A" w:rsidP="0064281A">
      <w:pPr>
        <w:rPr>
          <w:sz w:val="22"/>
          <w:szCs w:val="22"/>
        </w:rPr>
      </w:pPr>
      <w:r w:rsidRPr="0064281A">
        <w:rPr>
          <w:sz w:val="22"/>
          <w:szCs w:val="22"/>
        </w:rPr>
        <w:t xml:space="preserve">Elle repose sur un type énuméré à trois valeurs : Aucune (choix toujours accessible), PossederObjet (vérifie l’inventaire du joueur) et EtrePasseParPage (vérifie l’historique de navigation). La méthode </w:t>
      </w:r>
      <w:proofErr w:type="gramStart"/>
      <w:r w:rsidRPr="0064281A">
        <w:rPr>
          <w:sz w:val="22"/>
          <w:szCs w:val="22"/>
        </w:rPr>
        <w:t>estRemplie(</w:t>
      </w:r>
      <w:proofErr w:type="gramEnd"/>
      <w:r w:rsidRPr="0064281A">
        <w:rPr>
          <w:sz w:val="22"/>
          <w:szCs w:val="22"/>
        </w:rPr>
        <w:t>) effectue le test via un switch sur ce type. La classe supporte aussi la sérialisation JSON complète pour la sauvegarde et le rechargement des conditions.</w:t>
      </w:r>
    </w:p>
    <w:p w14:paraId="555DFACE" w14:textId="77777777" w:rsidR="0064281A" w:rsidRDefault="0064281A" w:rsidP="0064281A">
      <w:pPr>
        <w:pStyle w:val="Titre2"/>
      </w:pPr>
      <w:r>
        <w:t>Difficultés</w:t>
      </w:r>
    </w:p>
    <w:p w14:paraId="427C6AC3" w14:textId="116B9E4F" w:rsidR="00CE5420" w:rsidRPr="0064281A" w:rsidRDefault="0064281A" w:rsidP="0064281A">
      <w:pPr>
        <w:rPr>
          <w:sz w:val="22"/>
          <w:szCs w:val="22"/>
        </w:rPr>
      </w:pPr>
      <w:r w:rsidRPr="0064281A">
        <w:rPr>
          <w:sz w:val="22"/>
          <w:szCs w:val="22"/>
        </w:rPr>
        <w:t xml:space="preserve">La principale difficulté a été de garantir la cohérence entre Condition et EtatJoueur : les méthodes </w:t>
      </w:r>
      <w:proofErr w:type="gramStart"/>
      <w:r w:rsidRPr="0064281A">
        <w:rPr>
          <w:sz w:val="22"/>
          <w:szCs w:val="22"/>
        </w:rPr>
        <w:t>possede(</w:t>
      </w:r>
      <w:proofErr w:type="gramEnd"/>
      <w:r w:rsidRPr="0064281A">
        <w:rPr>
          <w:sz w:val="22"/>
          <w:szCs w:val="22"/>
        </w:rPr>
        <w:t xml:space="preserve">) et </w:t>
      </w:r>
      <w:proofErr w:type="gramStart"/>
      <w:r w:rsidRPr="0064281A">
        <w:rPr>
          <w:sz w:val="22"/>
          <w:szCs w:val="22"/>
        </w:rPr>
        <w:t>estPassePar(</w:t>
      </w:r>
      <w:proofErr w:type="gramEnd"/>
      <w:r w:rsidRPr="0064281A">
        <w:rPr>
          <w:sz w:val="22"/>
          <w:szCs w:val="22"/>
        </w:rPr>
        <w:t xml:space="preserve">) devaient correspondre exactement aux vérifications de </w:t>
      </w:r>
      <w:proofErr w:type="gramStart"/>
      <w:r w:rsidRPr="0064281A">
        <w:rPr>
          <w:sz w:val="22"/>
          <w:szCs w:val="22"/>
        </w:rPr>
        <w:t>estRemplie(</w:t>
      </w:r>
      <w:proofErr w:type="gramEnd"/>
      <w:r w:rsidRPr="0064281A">
        <w:rPr>
          <w:sz w:val="22"/>
          <w:szCs w:val="22"/>
        </w:rPr>
        <w:t>). La conversion du type énuméré en entier JSON a également demandé de l’attention pour éviter tout problème au rechargement.</w:t>
      </w:r>
    </w:p>
    <w:sectPr w:rsidR="00CE5420" w:rsidRPr="0064281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A82"/>
    <w:rsid w:val="000E44D9"/>
    <w:rsid w:val="00293029"/>
    <w:rsid w:val="0064281A"/>
    <w:rsid w:val="00650A82"/>
    <w:rsid w:val="006E0338"/>
    <w:rsid w:val="008079A4"/>
    <w:rsid w:val="009137CA"/>
    <w:rsid w:val="009F0285"/>
    <w:rsid w:val="00CE5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5AF9E5"/>
  <w15:chartTrackingRefBased/>
  <w15:docId w15:val="{0CD8D973-91BE-4C1E-945F-285AB7CB5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50A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50A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50A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50A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50A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50A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50A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50A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50A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50A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650A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50A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50A8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50A8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50A8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50A8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50A8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50A8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50A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50A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50A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50A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50A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50A8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50A8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50A8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50A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50A8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50A82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8079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244</Words>
  <Characters>1344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Bonnefoy</dc:creator>
  <cp:keywords/>
  <dc:description/>
  <cp:lastModifiedBy>Thomas Bonnefoy</cp:lastModifiedBy>
  <cp:revision>3</cp:revision>
  <dcterms:created xsi:type="dcterms:W3CDTF">2026-06-22T13:48:00Z</dcterms:created>
  <dcterms:modified xsi:type="dcterms:W3CDTF">2026-06-22T20:25:00Z</dcterms:modified>
</cp:coreProperties>
</file>