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pBdr>
          <w:bottom w:val="single" w:sz="4" w:space="0" w:color="auto"/>
        </w:pBdr>
        <w:shd w:val="clear" w:color="auto" w:fill="auto"/>
        <w:bidi w:val="0"/>
        <w:spacing w:before="0" w:after="36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spacing w:val="0"/>
          <w:w w:val="100"/>
          <w:position w:val="0"/>
        </w:rPr>
        <w:t>安徵省教育斤办公室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皖教办函〔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〕</w:t>
      </w:r>
      <w:r>
        <w:rPr>
          <w:b/>
          <w:bCs/>
          <w:color w:val="000000"/>
          <w:spacing w:val="0"/>
          <w:w w:val="100"/>
          <w:position w:val="0"/>
        </w:rPr>
        <w:t>88</w:t>
      </w:r>
      <w:r>
        <w:rPr>
          <w:color w:val="000000"/>
          <w:spacing w:val="0"/>
          <w:w w:val="100"/>
          <w:position w:val="0"/>
        </w:rPr>
        <w:t>号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安徽省教育厅办公室转发《关于做好高温天气</w:t>
        <w:br/>
        <w:t>安全生产工作的提示函》</w:t>
      </w:r>
      <w:bookmarkEnd w:id="3"/>
      <w:bookmarkEnd w:id="4"/>
      <w:bookmarkEnd w:id="5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7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各市、省直管县（市）教育局，各高等学校、省属中专学校：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20" w:line="37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现将安徽省安全生产委员会办公室《关于做好高温天气安全 生产工作的提示函》转发给你们，请各地各校按照《中共安徽省 委教育工委等</w:t>
      </w:r>
      <w:r>
        <w:rPr>
          <w:b/>
          <w:bCs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部门关于组织开展预防青少年儿童溺水专项行 动的通知》（皖教秘安管〔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〕</w:t>
      </w:r>
      <w:r>
        <w:rPr>
          <w:b/>
          <w:bCs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号）、《中共安徽省委教育 工委安徽省教育厅关于印发预防青少年儿童溺水十条硬性措施 的通知》（皖教工委函〔</w:t>
      </w:r>
      <w:r>
        <w:rPr>
          <w:b/>
          <w:bCs/>
          <w:color w:val="000000"/>
          <w:spacing w:val="0"/>
          <w:w w:val="100"/>
          <w:position w:val="0"/>
        </w:rPr>
        <w:t xml:space="preserve">2022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] </w:t>
      </w:r>
      <w:r>
        <w:rPr>
          <w:b/>
          <w:bCs/>
          <w:color w:val="000000"/>
          <w:spacing w:val="0"/>
          <w:w w:val="100"/>
          <w:position w:val="0"/>
        </w:rPr>
        <w:t>266</w:t>
      </w:r>
      <w:r>
        <w:rPr>
          <w:color w:val="000000"/>
          <w:spacing w:val="0"/>
          <w:w w:val="100"/>
          <w:position w:val="0"/>
        </w:rPr>
        <w:t>号）等文件要求，结合本地 本校实际，抓好贯彻落实，确保暑期校园及学生安全。</w:t>
      </w:r>
    </w:p>
    <w:p>
      <w:pPr>
        <w:framePr w:w="1622" w:h="1474" w:hSpace="202" w:wrap="notBeside" w:vAnchor="text" w:hAnchor="text" w:x="3256" w:y="1"/>
        <w:widowControl w:val="0"/>
        <w:rPr>
          <w:sz w:val="2"/>
          <w:szCs w:val="2"/>
        </w:rPr>
      </w:pPr>
      <w:r>
        <w:drawing>
          <wp:inline>
            <wp:extent cx="1029970" cy="938530"/>
            <wp:docPr id="1" name="Picut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029970" cy="938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938655" distR="551815" simplePos="0" relativeHeight="125829378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426720</wp:posOffset>
                </wp:positionV>
                <wp:extent cx="140335" cy="161290"/>
                <wp:wrapTopAndBottom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0335" cy="1612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安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52.65000000000001pt;margin-top:33.600000000000001pt;width:11.050000000000001pt;height:12.700000000000001pt;z-index:-125829375;mso-wrap-distance-left:152.65000000000001pt;mso-wrap-distance-right:43.450000000000003pt" filled="f" stroked="f">
                <v:textbox inset="0,0,0,0">
                  <w:txbxContent>
                    <w:p>
                      <w:pPr>
                        <w:pStyle w:val="Style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安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Style2"/>
        <w:keepNext/>
        <w:keepLines/>
        <w:widowControl w:val="0"/>
        <w:pBdr>
          <w:bottom w:val="single" w:sz="4" w:space="0" w:color="auto"/>
        </w:pBdr>
        <w:shd w:val="clear" w:color="auto" w:fill="auto"/>
        <w:bidi w:val="0"/>
        <w:spacing w:before="0" w:after="60" w:line="240" w:lineRule="auto"/>
        <w:ind w:left="0" w:right="0" w:firstLine="0"/>
        <w:jc w:val="both"/>
      </w:pPr>
      <w:bookmarkStart w:id="6" w:name="bookmark6"/>
      <w:bookmarkStart w:id="7" w:name="bookmark7"/>
      <w:bookmarkStart w:id="8" w:name="bookmark8"/>
      <w:r>
        <w:rPr>
          <w:spacing w:val="0"/>
          <w:w w:val="100"/>
          <w:position w:val="0"/>
        </w:rPr>
        <w:t>安徽省安全生产委员会办公室</w:t>
      </w:r>
      <w:bookmarkEnd w:id="6"/>
      <w:bookmarkEnd w:id="7"/>
      <w:bookmarkEnd w:id="8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40" w:line="359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皖安办函〔</w:t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〕</w:t>
      </w:r>
      <w:r>
        <w:rPr>
          <w:b/>
          <w:bCs/>
          <w:color w:val="000000"/>
          <w:spacing w:val="0"/>
          <w:w w:val="100"/>
          <w:position w:val="0"/>
        </w:rPr>
        <w:t>51</w:t>
      </w:r>
      <w:r>
        <w:rPr>
          <w:color w:val="000000"/>
          <w:spacing w:val="0"/>
          <w:w w:val="100"/>
          <w:position w:val="0"/>
        </w:rPr>
        <w:t>号</w:t>
      </w:r>
    </w:p>
    <w:p>
      <w:pPr>
        <w:pStyle w:val="Style7"/>
        <w:keepNext/>
        <w:keepLines/>
        <w:widowControl w:val="0"/>
        <w:shd w:val="clear" w:color="auto" w:fill="auto"/>
        <w:bidi w:val="0"/>
        <w:spacing w:before="0" w:after="340" w:line="240" w:lineRule="auto"/>
        <w:ind w:left="0" w:right="0" w:firstLine="0"/>
        <w:jc w:val="center"/>
      </w:pPr>
      <w:bookmarkStart w:id="10" w:name="bookmark10"/>
      <w:bookmarkStart w:id="11" w:name="bookmark11"/>
      <w:bookmarkStart w:id="9" w:name="bookmark9"/>
      <w:r>
        <w:rPr>
          <w:color w:val="000000"/>
          <w:spacing w:val="0"/>
          <w:w w:val="100"/>
          <w:position w:val="0"/>
        </w:rPr>
        <w:t>关于做好高温天气安全生产工作的提示函</w:t>
      </w:r>
      <w:bookmarkEnd w:id="10"/>
      <w:bookmarkEnd w:id="11"/>
      <w:bookmarkEnd w:id="9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5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各市安全生产委员会，省安委会各成员单位：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5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入夏以来，我省持续高温天气。气象部门预报，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11-15</w:t>
      </w:r>
      <w:r>
        <w:rPr>
          <w:color w:val="000000"/>
          <w:spacing w:val="0"/>
          <w:w w:val="100"/>
          <w:position w:val="0"/>
        </w:rPr>
        <w:t>日受 副热带高压控制，全省大部分地区有</w:t>
      </w:r>
      <w:r>
        <w:rPr>
          <w:b/>
          <w:bCs/>
          <w:color w:val="000000"/>
          <w:spacing w:val="0"/>
          <w:w w:val="100"/>
          <w:position w:val="0"/>
        </w:rPr>
        <w:t>35</w:t>
      </w:r>
      <w:r>
        <w:rPr>
          <w:color w:val="000000"/>
          <w:spacing w:val="0"/>
          <w:w w:val="100"/>
          <w:position w:val="0"/>
        </w:rPr>
        <w:t>。。以上的高温天气，局 部地区可达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38-40°C.</w:t>
      </w:r>
      <w:r>
        <w:rPr>
          <w:color w:val="000000"/>
          <w:spacing w:val="0"/>
          <w:w w:val="100"/>
          <w:position w:val="0"/>
        </w:rPr>
        <w:t>为切实做好高温天气安全生产工作，现将 有关事项提示如下：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59" w:lineRule="exact"/>
        <w:ind w:left="0" w:right="0" w:firstLine="420"/>
        <w:jc w:val="both"/>
      </w:pPr>
      <w:bookmarkStart w:id="12" w:name="bookmark12"/>
      <w:r>
        <w:rPr>
          <w:color w:val="000000"/>
          <w:spacing w:val="0"/>
          <w:w w:val="100"/>
          <w:position w:val="0"/>
        </w:rPr>
        <w:t>一</w:t>
      </w:r>
      <w:bookmarkEnd w:id="12"/>
      <w:r>
        <w:rPr>
          <w:color w:val="000000"/>
          <w:spacing w:val="0"/>
          <w:w w:val="100"/>
          <w:position w:val="0"/>
        </w:rPr>
        <w:t>、执行高温天气停产制度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40" w:line="359" w:lineRule="exact"/>
        <w:ind w:left="0" w:right="0" w:firstLine="420"/>
        <w:jc w:val="both"/>
        <w:sectPr>
          <w:footerReference w:type="default" r:id="rId7"/>
          <w:footerReference w:type="first" r:id="rId8"/>
          <w:footnotePr>
            <w:pos w:val="pageBottom"/>
            <w:numFmt w:val="decimal"/>
            <w:numRestart w:val="continuous"/>
          </w:footnotePr>
          <w:pgSz w:w="8400" w:h="11900"/>
          <w:pgMar w:top="1676" w:right="945" w:bottom="1568" w:left="1144" w:header="0" w:footer="3" w:gutter="0"/>
          <w:pgNumType w:start="1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高温天气对企业员工身心健康、安全操作行为、设施设备安 全运行等都带来严峻考验。各地、各有关部门要严格执行原国家 安全监管总局、卫生部、人力资源部、全国总工会《防暑降温措 施管理办法》（安监总安健〔</w:t>
      </w:r>
      <w:r>
        <w:rPr>
          <w:b/>
          <w:bCs/>
          <w:color w:val="000000"/>
          <w:spacing w:val="0"/>
          <w:w w:val="100"/>
          <w:position w:val="0"/>
        </w:rPr>
        <w:t>2012</w:t>
      </w:r>
      <w:r>
        <w:rPr>
          <w:color w:val="000000"/>
          <w:spacing w:val="0"/>
          <w:w w:val="100"/>
          <w:position w:val="0"/>
        </w:rPr>
        <w:t>〕</w:t>
      </w:r>
      <w:r>
        <w:rPr>
          <w:b/>
          <w:bCs/>
          <w:color w:val="000000"/>
          <w:spacing w:val="0"/>
          <w:w w:val="100"/>
          <w:position w:val="0"/>
        </w:rPr>
        <w:t>89</w:t>
      </w:r>
      <w:r>
        <w:rPr>
          <w:color w:val="000000"/>
          <w:spacing w:val="0"/>
          <w:w w:val="100"/>
          <w:position w:val="0"/>
        </w:rPr>
        <w:t>号）有关规定，落实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40°C </w:t>
      </w:r>
      <w:r>
        <w:rPr>
          <w:color w:val="000000"/>
          <w:spacing w:val="0"/>
          <w:w w:val="100"/>
          <w:position w:val="0"/>
        </w:rPr>
        <w:t>禁止室外作业、</w:t>
      </w:r>
      <w:r>
        <w:rPr>
          <w:b/>
          <w:bCs/>
          <w:color w:val="000000"/>
          <w:spacing w:val="0"/>
          <w:w w:val="100"/>
          <w:position w:val="0"/>
        </w:rPr>
        <w:t>37</w:t>
      </w:r>
      <w:r>
        <w:rPr>
          <w:color w:val="000000"/>
          <w:spacing w:val="0"/>
          <w:w w:val="100"/>
          <w:position w:val="0"/>
        </w:rPr>
        <w:t>。（</w:t>
      </w:r>
      <w:r>
        <w:rPr>
          <w:b/>
          <w:bCs/>
          <w:color w:val="000000"/>
          <w:spacing w:val="0"/>
          <w:w w:val="100"/>
          <w:position w:val="0"/>
        </w:rPr>
        <w:t>2</w:t>
      </w:r>
      <w:r>
        <w:rPr>
          <w:color w:val="000000"/>
          <w:spacing w:val="0"/>
          <w:w w:val="100"/>
          <w:position w:val="0"/>
        </w:rPr>
        <w:t>限时室外作业、</w:t>
      </w:r>
      <w:r>
        <w:rPr>
          <w:b/>
          <w:bCs/>
          <w:color w:val="000000"/>
          <w:spacing w:val="0"/>
          <w:w w:val="100"/>
          <w:position w:val="0"/>
        </w:rPr>
        <w:t>35</w:t>
      </w:r>
      <w:r>
        <w:rPr>
          <w:color w:val="000000"/>
          <w:spacing w:val="0"/>
          <w:w w:val="100"/>
          <w:position w:val="0"/>
        </w:rPr>
        <w:t>。。减少室外作业时间等要 求，预防和控制高温中暑及高温作业引发的各类事故，加强高温 中暑事件的应急处置。同时，督促各生产经营单位合理安排工作 时间、轮换作业、适当增加高温工作环境下劳动者的休息时间和 减轻劳动强度、减少高温时段室外作业等措施，切实保障劳动者 生命安全和健康。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/>
        <w:jc w:val="left"/>
      </w:pPr>
      <w:bookmarkStart w:id="13" w:name="bookmark13"/>
      <w:r>
        <w:rPr>
          <w:color w:val="000000"/>
          <w:spacing w:val="0"/>
          <w:w w:val="100"/>
          <w:position w:val="0"/>
        </w:rPr>
        <w:t>二</w:t>
      </w:r>
      <w:bookmarkEnd w:id="13"/>
      <w:r>
        <w:rPr>
          <w:color w:val="000000"/>
          <w:spacing w:val="0"/>
          <w:w w:val="100"/>
          <w:position w:val="0"/>
        </w:rPr>
        <w:t>、落实高温天气防控措施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71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各地、各有关部门要突出重点设备、重点环节、重点部位， 严格落实管控和防护措施。</w:t>
      </w:r>
      <w:r>
        <w:rPr>
          <w:b/>
          <w:bCs/>
          <w:color w:val="000000"/>
          <w:spacing w:val="0"/>
          <w:w w:val="100"/>
          <w:position w:val="0"/>
        </w:rPr>
        <w:t>建筑施工安全，针</w:t>
      </w:r>
      <w:r>
        <w:rPr>
          <w:color w:val="000000"/>
          <w:spacing w:val="0"/>
          <w:w w:val="100"/>
          <w:position w:val="0"/>
        </w:rPr>
        <w:t>对建筑施工领域项 目多、补工期、高温炎热和原材料价格上涨等因素带来的影响， 强化设备保养维修和施工现场管理。凡进入坑、池、罐、釜、沟 以及井下管道等有限空间作业的，要严格按照有限空间作业规程 操作，严防中毒窒息事故发生。</w:t>
      </w:r>
      <w:r>
        <w:rPr>
          <w:b/>
          <w:bCs/>
          <w:color w:val="000000"/>
          <w:spacing w:val="0"/>
          <w:w w:val="100"/>
          <w:position w:val="0"/>
        </w:rPr>
        <w:t>道路交通安全，</w:t>
      </w:r>
      <w:r>
        <w:rPr>
          <w:color w:val="000000"/>
          <w:spacing w:val="0"/>
          <w:w w:val="100"/>
          <w:position w:val="0"/>
        </w:rPr>
        <w:t>统筹暑期季节性 出行需求和疫情防控阶段性要求，加强公共交通运输组织和服务 保障，持续加强“两客一危一货，，重点车辆安全监管，严查酒驾醉 驾等违法违规行为，整治农村交通违法顽瘴痼疾，最大限度降低 事故发生率。</w:t>
      </w:r>
      <w:r>
        <w:rPr>
          <w:b/>
          <w:bCs/>
          <w:color w:val="000000"/>
          <w:spacing w:val="0"/>
          <w:w w:val="100"/>
          <w:position w:val="0"/>
        </w:rPr>
        <w:t>高处作业安全，</w:t>
      </w:r>
      <w:r>
        <w:rPr>
          <w:color w:val="000000"/>
          <w:spacing w:val="0"/>
          <w:w w:val="100"/>
          <w:position w:val="0"/>
        </w:rPr>
        <w:t>针对夏季空调安装维修进入高峰， 建设施工工地高处作业人员易产生高温作业疲劳，高处坠落事故 时有发生的情况，大力开展高处悬挂作业专项整治，加强对高处 悬挂作业用具、安全设备设施检查，落实安全技术保障措施。</w:t>
      </w:r>
      <w:r>
        <w:rPr>
          <w:b/>
          <w:bCs/>
          <w:color w:val="000000"/>
          <w:spacing w:val="0"/>
          <w:w w:val="100"/>
          <w:position w:val="0"/>
        </w:rPr>
        <w:t>民 爆物品安全，</w:t>
      </w:r>
      <w:r>
        <w:rPr>
          <w:color w:val="000000"/>
          <w:spacing w:val="0"/>
          <w:w w:val="100"/>
          <w:position w:val="0"/>
        </w:rPr>
        <w:t>严格执行高温环境爆破作业安全规定，对爆孔环境 温度超过允许值时，应对药包采取隔热措施，严禁对未经降温的 炮眼进行装药。</w:t>
      </w:r>
      <w:r>
        <w:rPr>
          <w:b/>
          <w:bCs/>
          <w:color w:val="000000"/>
          <w:spacing w:val="0"/>
          <w:w w:val="100"/>
          <w:position w:val="0"/>
        </w:rPr>
        <w:t>危化品和烟花爆竹安全，</w:t>
      </w:r>
      <w:r>
        <w:rPr>
          <w:color w:val="000000"/>
          <w:spacing w:val="0"/>
          <w:w w:val="100"/>
          <w:position w:val="0"/>
        </w:rPr>
        <w:t>落实危化品生产储存场 所通风、降温、防水、防潮、防火、防爆、防雷等措施，加强管、 罐、阀等重点环节和部位的日常巡查和管护，确保报警、连锁等 安全装置和通风、降温设施的完好。加强烟花爆竹储存仓库安全 管理，采取措施严格控制库内湿度和温度，切实保证防雷、防静 电等设施良好运行，坚决防范各类事故发生。</w:t>
      </w:r>
      <w:r>
        <w:rPr>
          <w:b/>
          <w:bCs/>
          <w:color w:val="000000"/>
          <w:spacing w:val="0"/>
          <w:w w:val="100"/>
          <w:position w:val="0"/>
        </w:rPr>
        <w:t xml:space="preserve">人员密集场所安全, </w:t>
      </w:r>
      <w:r>
        <w:rPr>
          <w:color w:val="000000"/>
          <w:spacing w:val="0"/>
          <w:w w:val="100"/>
          <w:position w:val="0"/>
        </w:rPr>
        <w:t>加强商场、车站、餐饮场所、娱乐场所、学校、医院等人员密集 场所的疏散通道、消防设施、应急广播和照明以及火源、电源、 气源的全面检查，认真落实突发事件应急预案以及人员控制和疏 导措施。</w:t>
      </w:r>
      <w:r>
        <w:rPr>
          <w:b/>
          <w:bCs/>
          <w:color w:val="000000"/>
          <w:spacing w:val="0"/>
          <w:w w:val="100"/>
          <w:position w:val="0"/>
        </w:rPr>
        <w:t>冶金工贸安全，</w:t>
      </w:r>
      <w:r>
        <w:rPr>
          <w:color w:val="000000"/>
          <w:spacing w:val="0"/>
          <w:w w:val="100"/>
          <w:position w:val="0"/>
        </w:rPr>
        <w:t>加强交叉作业、检维修作业、高温金属 吊运作业现场安全生产管理，严格落实各项防范措施。加强粉尘 涉爆和有限空间作业安全管理，凡进入狭窄空间或密闭空间作业 的，要按照有关规定采取强制通风、空气检测、佩戴专用防护用 具等安全措施。</w:t>
      </w:r>
      <w:r>
        <w:rPr>
          <w:b/>
          <w:bCs/>
          <w:color w:val="000000"/>
          <w:spacing w:val="0"/>
          <w:w w:val="100"/>
          <w:position w:val="0"/>
        </w:rPr>
        <w:t>矿山安全，</w:t>
      </w:r>
      <w:r>
        <w:rPr>
          <w:color w:val="000000"/>
          <w:spacing w:val="0"/>
          <w:w w:val="100"/>
          <w:position w:val="0"/>
        </w:rPr>
        <w:t>煤矿针对夏季高温和雨季潮湿特点， 抓好“一通三防”、防治水、顶板安全管理和瓦斯治理等工作，加 强水害排查，确保矿区安全；非煤矿山加强采场管理，完善采场 安全警示标志，健全采场防、排水系统，防止高温天气和台风暴 雨等自然灾害引发生产安全事故</w:t>
      </w:r>
      <w:r>
        <w:rPr>
          <w:b/>
          <w:bCs/>
          <w:color w:val="000000"/>
          <w:spacing w:val="0"/>
          <w:w w:val="100"/>
          <w:position w:val="0"/>
        </w:rPr>
        <w:t>。学生安全,</w:t>
      </w:r>
      <w:r>
        <w:rPr>
          <w:color w:val="000000"/>
          <w:spacing w:val="0"/>
          <w:w w:val="100"/>
          <w:position w:val="0"/>
        </w:rPr>
        <w:t>压紧压实属地部门、 学校、基层组织、家庭责任，严格落实防溺水“十条硬性措施”， 坚决遏制青少年儿童溺水事故多发势头。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83" w:lineRule="exact"/>
        <w:ind w:left="0" w:right="0" w:firstLine="440"/>
        <w:jc w:val="left"/>
      </w:pPr>
      <w:bookmarkStart w:id="14" w:name="bookmark14"/>
      <w:r>
        <w:rPr>
          <w:color w:val="000000"/>
          <w:spacing w:val="0"/>
          <w:w w:val="100"/>
          <w:position w:val="0"/>
        </w:rPr>
        <w:t>三</w:t>
      </w:r>
      <w:bookmarkEnd w:id="14"/>
      <w:r>
        <w:rPr>
          <w:color w:val="000000"/>
          <w:spacing w:val="0"/>
          <w:w w:val="100"/>
          <w:position w:val="0"/>
        </w:rPr>
        <w:t>、强化高温天气应急值守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83" w:lineRule="exact"/>
        <w:ind w:left="0" w:right="0" w:firstLine="440"/>
        <w:jc w:val="both"/>
        <w:sectPr>
          <w:footerReference w:type="default" r:id="rId9"/>
          <w:footerReference w:type="first" r:id="rId10"/>
          <w:footnotePr>
            <w:pos w:val="pageBottom"/>
            <w:numFmt w:val="decimal"/>
            <w:numRestart w:val="continuous"/>
          </w:footnotePr>
          <w:pgSz w:w="8400" w:h="11900"/>
          <w:pgMar w:top="1676" w:right="945" w:bottom="1568" w:left="1144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各地、各有关部门要清醒认识高温天气安全生产工作的特殊 性、复杂性，密切关注天气情况，要加强部门间联合会商、信息 共享、协调联动工作机制，及时发布预警信息，督促指导生产经 营单位科学制定生产计划、合理安排员工作息，严格作业审批和 现场安全管理，充分做好作业人员防暑、防护等安全措施。要严 格执行领导干部到岗带班、关键岗位</w:t>
      </w:r>
      <w:r>
        <w:rPr>
          <w:b/>
          <w:bCs/>
          <w:color w:val="000000"/>
          <w:spacing w:val="0"/>
          <w:w w:val="100"/>
          <w:position w:val="0"/>
        </w:rPr>
        <w:t>24</w:t>
      </w:r>
      <w:r>
        <w:rPr>
          <w:color w:val="000000"/>
          <w:spacing w:val="0"/>
          <w:w w:val="100"/>
          <w:position w:val="0"/>
        </w:rPr>
        <w:t>小时值班和事故信息报 告制度，坚决杜绝空岗、脱岗和迟报、瞒报、漏报现象。要做好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760" w:line="405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抢险救援力量、装备、物资准备，时刻保持应急状态，确保一旦 发生事故险情能及时应对、高效处置、科学救援，最大限度减少 人员伤亡和财产损失。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</w:rPr>
        <w:t>安徽省安全生产委员会办公室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line="240" w:lineRule="auto"/>
        <w:ind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2022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8"/>
          <w:szCs w:val="18"/>
        </w:rPr>
        <w:t xml:space="preserve">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7 </w:t>
      </w:r>
      <w:r>
        <w:rPr>
          <w:rFonts w:ascii="SimSun" w:eastAsia="SimSun" w:hAnsi="SimSun" w:cs="SimSun"/>
          <w:b/>
          <w:bCs/>
          <w:color w:val="000000"/>
          <w:spacing w:val="0"/>
          <w:w w:val="100"/>
          <w:position w:val="0"/>
          <w:sz w:val="18"/>
          <w:szCs w:val="18"/>
        </w:rPr>
        <w:t xml:space="preserve">月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12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</w:p>
    <w:p>
      <w:pPr>
        <w:pStyle w:val="Style4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8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（信息公开形式：</w:t>
      </w:r>
      <w:r>
        <w:rPr>
          <w:color w:val="000000"/>
          <w:spacing w:val="0"/>
          <w:w w:val="100"/>
          <w:position w:val="0"/>
        </w:rPr>
        <w:t>主动公开）</w:t>
      </w:r>
    </w:p>
    <w:p>
      <w:pPr>
        <w:pStyle w:val="Style4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180" w:line="240" w:lineRule="auto"/>
        <w:ind w:left="0" w:right="0" w:firstLine="220"/>
        <w:jc w:val="both"/>
      </w:pPr>
      <w:r>
        <w:rPr>
          <w:color w:val="000000"/>
          <w:spacing w:val="0"/>
          <w:w w:val="100"/>
          <w:position w:val="0"/>
        </w:rPr>
        <w:t>抄送：国务院安委会办公室，省政府办公厅。</w:t>
      </w:r>
    </w:p>
    <w:p>
      <w:pPr>
        <w:pStyle w:val="Style4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pos="3717" w:val="left"/>
        </w:tabs>
        <w:bidi w:val="0"/>
        <w:spacing w:before="0" w:after="18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安徽省应急管理厅办公室</w:t>
        <w:tab/>
      </w:r>
      <w:r>
        <w:rPr>
          <w:b/>
          <w:bCs/>
          <w:color w:val="000000"/>
          <w:spacing w:val="0"/>
          <w:w w:val="100"/>
          <w:position w:val="0"/>
        </w:rPr>
        <w:t>2022</w:t>
      </w:r>
      <w:r>
        <w:rPr>
          <w:color w:val="000000"/>
          <w:spacing w:val="0"/>
          <w:w w:val="100"/>
          <w:position w:val="0"/>
        </w:rPr>
        <w:t>年</w:t>
      </w:r>
      <w:r>
        <w:rPr>
          <w:b/>
          <w:bCs/>
          <w:color w:val="000000"/>
          <w:spacing w:val="0"/>
          <w:w w:val="100"/>
          <w:position w:val="0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b/>
          <w:bCs/>
          <w:color w:val="000000"/>
          <w:spacing w:val="0"/>
          <w:w w:val="100"/>
          <w:position w:val="0"/>
        </w:rPr>
        <w:t>12</w:t>
      </w:r>
      <w:r>
        <w:rPr>
          <w:color w:val="000000"/>
          <w:spacing w:val="0"/>
          <w:w w:val="100"/>
          <w:position w:val="0"/>
        </w:rPr>
        <w:t>日印发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共印</w:t>
      </w:r>
      <w:r>
        <w:rPr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份</w:t>
      </w:r>
    </w:p>
    <w:sectPr>
      <w:footerReference w:type="default" r:id="rId11"/>
      <w:footnotePr>
        <w:pos w:val="pageBottom"/>
        <w:numFmt w:val="decimal"/>
        <w:numRestart w:val="continuous"/>
      </w:footnotePr>
      <w:pgSz w:w="8400" w:h="11900"/>
      <w:pgMar w:top="1410" w:right="967" w:bottom="1134" w:left="1123" w:header="982" w:footer="706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4119880</wp:posOffset>
              </wp:positionH>
              <wp:positionV relativeFrom="page">
                <wp:posOffset>6624320</wp:posOffset>
              </wp:positionV>
              <wp:extent cx="21590" cy="7620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590" cy="762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324.40000000000003pt;margin-top:521.60000000000002pt;width:1.7pt;height:6.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3866515</wp:posOffset>
              </wp:positionH>
              <wp:positionV relativeFrom="page">
                <wp:posOffset>6670040</wp:posOffset>
              </wp:positionV>
              <wp:extent cx="407035" cy="81915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07035" cy="819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644C65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—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3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644C65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304.44999999999999pt;margin-top:525.20000000000005pt;width:32.049999999999997pt;height:6.4500000000000002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644C65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—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3 </w:t>
                    </w:r>
                    <w:r>
                      <w:rPr>
                        <w:rFonts w:ascii="Times New Roman" w:eastAsia="Times New Roman" w:hAnsi="Times New Roman" w:cs="Times New Roman"/>
                        <w:color w:val="644C65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869315</wp:posOffset>
              </wp:positionH>
              <wp:positionV relativeFrom="page">
                <wp:posOffset>6624320</wp:posOffset>
              </wp:positionV>
              <wp:extent cx="389890" cy="79375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89890" cy="793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—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2 —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68.450000000000003pt;margin-top:521.60000000000002pt;width:30.699999999999999pt;height:6.2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—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2 —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F3150B"/>
      <w:sz w:val="46"/>
      <w:szCs w:val="46"/>
      <w:u w:val="none"/>
      <w:shd w:val="clear" w:color="auto" w:fill="auto"/>
      <w:lang w:val="zh-CN" w:eastAsia="zh-CN" w:bidi="zh-CN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CN" w:eastAsia="zh-CN" w:bidi="zh-CN"/>
    </w:rPr>
  </w:style>
  <w:style w:type="character" w:customStyle="1" w:styleId="CharStyle8">
    <w:name w:val="Heading #2|1_"/>
    <w:basedOn w:val="DefaultParagraphFont"/>
    <w:link w:val="Style7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CN" w:eastAsia="zh-CN" w:bidi="zh-CN"/>
    </w:rPr>
  </w:style>
  <w:style w:type="character" w:customStyle="1" w:styleId="CharStyle10">
    <w:name w:val="Picture caption|1_"/>
    <w:basedOn w:val="DefaultParagraphFont"/>
    <w:link w:val="Style9"/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CN" w:eastAsia="zh-CN" w:bidi="zh-CN"/>
    </w:rPr>
  </w:style>
  <w:style w:type="character" w:customStyle="1" w:styleId="CharStyle12">
    <w:name w:val="Header or footer|2_"/>
    <w:basedOn w:val="DefaultParagraphFont"/>
    <w:link w:val="Style11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CN" w:eastAsia="zh-CN" w:bidi="zh-CN"/>
    </w:rPr>
  </w:style>
  <w:style w:type="character" w:customStyle="1" w:styleId="CharStyle16">
    <w:name w:val="Body text|2_"/>
    <w:basedOn w:val="DefaultParagraphFont"/>
    <w:link w:val="Style15"/>
    <w:rPr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CN" w:eastAsia="zh-CN" w:bidi="zh-CN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after="21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F3150B"/>
      <w:sz w:val="46"/>
      <w:szCs w:val="46"/>
      <w:u w:val="none"/>
      <w:shd w:val="clear" w:color="auto" w:fill="auto"/>
      <w:lang w:val="zh-CN" w:eastAsia="zh-CN" w:bidi="zh-CN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34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CN" w:eastAsia="zh-CN" w:bidi="zh-CN"/>
    </w:rPr>
  </w:style>
  <w:style w:type="paragraph" w:customStyle="1" w:styleId="Style7">
    <w:name w:val="Heading #2|1"/>
    <w:basedOn w:val="Normal"/>
    <w:link w:val="CharStyle8"/>
    <w:pPr>
      <w:widowControl w:val="0"/>
      <w:shd w:val="clear" w:color="auto" w:fill="auto"/>
      <w:spacing w:after="360" w:line="418" w:lineRule="exact"/>
      <w:jc w:val="center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CN" w:eastAsia="zh-CN" w:bidi="zh-CN"/>
    </w:rPr>
  </w:style>
  <w:style w:type="paragraph" w:customStyle="1" w:styleId="Style9">
    <w:name w:val="Picture caption|1"/>
    <w:basedOn w:val="Normal"/>
    <w:link w:val="CharStyle10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8"/>
      <w:szCs w:val="18"/>
      <w:u w:val="none"/>
      <w:shd w:val="clear" w:color="auto" w:fill="auto"/>
      <w:lang w:val="zh-CN" w:eastAsia="zh-CN" w:bidi="zh-CN"/>
    </w:rPr>
  </w:style>
  <w:style w:type="paragraph" w:customStyle="1" w:styleId="Style11">
    <w:name w:val="Header or footer|2"/>
    <w:basedOn w:val="Normal"/>
    <w:link w:val="CharStyle12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CN" w:eastAsia="zh-CN" w:bidi="zh-CN"/>
    </w:rPr>
  </w:style>
  <w:style w:type="paragraph" w:customStyle="1" w:styleId="Style15">
    <w:name w:val="Body text|2"/>
    <w:basedOn w:val="Normal"/>
    <w:link w:val="CharStyle16"/>
    <w:pPr>
      <w:widowControl w:val="0"/>
      <w:shd w:val="clear" w:color="auto" w:fill="auto"/>
      <w:spacing w:after="4080"/>
      <w:ind w:left="3160"/>
    </w:pPr>
    <w:rPr>
      <w:b w:val="0"/>
      <w:bCs w:val="0"/>
      <w:i w:val="0"/>
      <w:iCs w:val="0"/>
      <w:smallCaps w:val="0"/>
      <w:strike w:val="0"/>
      <w:sz w:val="22"/>
      <w:szCs w:val="22"/>
      <w:u w:val="none"/>
      <w:shd w:val="clear" w:color="auto" w:fill="auto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footer" Target="footer5.xml"/></Relationships>
</file>