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Portefeuille d'Expériences et de Compétences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Moreira Thomas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Rue du bicentenaire 7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1304 Cossonay-Ville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 xml:space="preserve">Tél. 079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904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85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03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 xml:space="preserve">Né le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7 septembre 2006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à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Morges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Nationalité Suisse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 xml:space="preserve">Permis de conduire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B &amp; A35kw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Objectif Professionnel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J'ai suivi une formation technique et j'ai acquis plusieurs expériences pratiques. Je veux utiliser mes compétences en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programmation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, gestion de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projet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et dans l’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innovation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informatique dans la future entreprise que je travaillerai. Je suis passionné par 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a création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d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’application,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design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UX/UI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et enfin,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le développement mobile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Compétences Techniques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Développement d’applications C#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Conception et programmation d’applications orientées objets avec Visual Studio.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Réalisation d’un gestionnaire de mots de passe.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Développement JavaScript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Création d’applications web interactives avec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kern w:val="0"/>
          <w:sz w:val="24"/>
          <w:szCs w:val="24"/>
          <w:lang w:eastAsia="fr-CH"/>
          <w14:ligatures w14:val="none"/>
        </w:rPr>
        <w:t>VueJS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.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Développement backend avec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sz w:val="24"/>
          <w:szCs w:val="24"/>
          <w:lang w:eastAsia="fr-CH"/>
          <w14:ligatures w14:val="none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kern w:val="0"/>
          <w:sz w:val="24"/>
          <w:szCs w:val="24"/>
          <w:lang w:eastAsia="fr-CH"/>
          <w14:ligatures w14:val="none"/>
        </w:rPr>
        <w:t>AdonisJS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.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Maîtrise de JavaScript moderne.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Développement Web HTML/CSS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Création de sites web statiques et responsives.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Initiation au développement dynamique avec PHP.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Bases de données SQL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Conception et gestion de bases de données. 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Rédaction de requêtes SQL, utilisation de Microsoft SQL Server et phpMyAdmin.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Design UX/UI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Conception d’interfaces utilisateurs ergonomiques et intuitives.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Gestion de projets informatiques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Planification, suivi et organisation des projets de développement.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Versioning et collaboration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Utilisation de Git pour le suivi de versions et le travail collaboratif.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Administration Windows et Linux (notions pratiques)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Installation et configuration de systèmes, gestion d’utilisateurs et droits d’accès.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Réseau et sécurité informatique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Configuration de réseaux, mise en place de VPN et bonnes pratiques de sécurisation des données.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Virtualisation et Cloud  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Création et gestion de machines virtuelles avec VMWare.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Déploiement et gestion de ressources à distance via des solutions cloud. </w:t>
      </w:r>
    </w:p>
    <w:p>
      <w:pPr>
        <w:pStyle w:val="Normal"/>
        <w:spacing w:lineRule="auto" w:line="240" w:beforeAutospacing="1" w:afterAutospacing="1"/>
        <w:ind w:left="108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Expériences Pratiques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Projet de Serveurs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i/>
          <w:iCs/>
          <w:kern w:val="0"/>
          <w:sz w:val="24"/>
          <w:szCs w:val="24"/>
          <w:lang w:eastAsia="fr-CH"/>
          <w14:ligatures w14:val="none"/>
        </w:rPr>
        <w:t>Mise en place de plusieurs serveurs dans un environnement virtualisé avec configuration complète du réseau, des services et des partages de fichiers pour un projet scolaire à l’ETML.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Gestion des services réseaux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i/>
          <w:iCs/>
          <w:kern w:val="0"/>
          <w:sz w:val="24"/>
          <w:szCs w:val="24"/>
          <w:lang w:eastAsia="fr-CH"/>
          <w14:ligatures w14:val="none"/>
        </w:rPr>
        <w:t>Configuration de services DHCP et DNS pour une infrastructure d’entreprise simulée, comprenant la gestion des adresses IP et des noms de domaine internes.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Sécurisation des données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i/>
          <w:iCs/>
          <w:kern w:val="0"/>
          <w:sz w:val="24"/>
          <w:szCs w:val="24"/>
          <w:lang w:eastAsia="fr-CH"/>
          <w14:ligatures w14:val="none"/>
        </w:rPr>
        <w:t>Déploiement d’un VPN pour un réseau local permettant de sécuriser les échanges de données à travers une connexion externe pour pouvoir configurer des serveurs à distance.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Administration Cloud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</w:r>
      <w:r>
        <w:rPr>
          <w:rFonts w:eastAsia="Times New Roman" w:cs="Times New Roman" w:ascii="Times New Roman" w:hAnsi="Times New Roman"/>
          <w:i/>
          <w:iCs/>
          <w:kern w:val="0"/>
          <w:sz w:val="24"/>
          <w:szCs w:val="24"/>
          <w:lang w:eastAsia="fr-CH"/>
          <w14:ligatures w14:val="none"/>
        </w:rPr>
        <w:t>Utilisation de solutions cloud pour la création de machines virtuelles et la gestion des ressources, incluant la migration de certains services sur le cloud.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Parcours scolaire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2022-2026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Apprenti en école de métiers, Lausanne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2021-2022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Classe de Raccordement I, Montreux-Ouest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2016-2021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École secondaire VG, Montreux-Ouest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2010-2016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École primaire en Syrie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Langues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Kurde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: Langue maternelle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Français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: Excellentes connaissances (oral et écrit)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Anglais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: Excellentes connaissances (oral et écrit)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Arabe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 xml:space="preserve"> : Excellentes connaissances (oral et écrit)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Qualités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Calme, organisé, sympathique, fiable, souriant, appliqué, curieux.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Loisirs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Informatique, jeux vidéo, sport (piscine, foot, fitness)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En informatique, les jeux vidéo me permet de m'évader du quotidien et de réduire mon stress grâce à la compétition. Cela m'offre une pause bienvenue et me permet de me concentrer davantage après ces moments de détente.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t>La natation et le fitness. Pratiquer la natation et le fitness m'aide à maintenir un équilibre physique et mental. En effet, ces activités me permettent de rester en forme, et de libérer le stress aussi. Elles m'offrent aussi d'améliorer ma concentration au quotidien.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 Black" w:hAnsi="Arial Black" w:eastAsia="Times New Roman" w:cs="Times New Roman"/>
          <w:b/>
          <w:bCs/>
          <w:kern w:val="0"/>
          <w:sz w:val="27"/>
          <w:szCs w:val="27"/>
          <w:lang w:eastAsia="fr-CH"/>
          <w14:ligatures w14:val="none"/>
        </w:rPr>
      </w:pPr>
      <w:r>
        <w:rPr>
          <w:rFonts w:eastAsia="Times New Roman" w:cs="Times New Roman" w:ascii="Arial Black" w:hAnsi="Arial Black"/>
          <w:b/>
          <w:bCs/>
          <w:kern w:val="0"/>
          <w:sz w:val="27"/>
          <w:szCs w:val="27"/>
          <w:lang w:eastAsia="fr-CH"/>
          <w14:ligatures w14:val="none"/>
        </w:rPr>
        <w:t>Références</w:t>
      </w:r>
    </w:p>
    <w:p>
      <w:pPr>
        <w:pStyle w:val="Normal"/>
        <w:numPr>
          <w:ilvl w:val="0"/>
          <w:numId w:val="5"/>
        </w:numPr>
        <w:spacing w:lineRule="auto" w:line="240" w:beforeAutospacing="1" w:after="120"/>
        <w:ind w:hanging="357" w:left="714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Monsieur Alain-Philippe Garraux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Référent stage</w:t>
        <w:br/>
      </w:r>
      <w:hyperlink r:id="rId2">
        <w:r>
          <w:rPr>
            <w:rStyle w:val="Hyperlink"/>
            <w:rFonts w:eastAsia="Times New Roman" w:cs="Times New Roman" w:ascii="Times New Roman" w:hAnsi="Times New Roman"/>
            <w:kern w:val="0"/>
            <w:sz w:val="24"/>
            <w:szCs w:val="24"/>
            <w:lang w:eastAsia="fr-CH"/>
            <w14:ligatures w14:val="none"/>
          </w:rPr>
          <w:t>alainphilippe.garraux@eduvaud.ch</w:t>
        </w:r>
      </w:hyperlink>
    </w:p>
    <w:p>
      <w:pPr>
        <w:pStyle w:val="Normal"/>
        <w:numPr>
          <w:ilvl w:val="0"/>
          <w:numId w:val="5"/>
        </w:numPr>
        <w:spacing w:lineRule="auto" w:line="240" w:before="0" w:after="120"/>
        <w:ind w:hanging="357" w:left="714"/>
        <w:rPr>
          <w:rFonts w:ascii="Times New Roman" w:hAnsi="Times New Roman" w:eastAsia="Times New Roman" w:cs="Times New Roman"/>
          <w:kern w:val="0"/>
          <w:sz w:val="24"/>
          <w:szCs w:val="24"/>
          <w:lang w:eastAsia="fr-CH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fr-CH"/>
          <w14:ligatures w14:val="none"/>
        </w:rPr>
        <w:t>Madame Sheyla Oliveira Kobi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fr-CH"/>
          <w14:ligatures w14:val="none"/>
        </w:rPr>
        <w:br/>
        <w:t>Maîtresse de classe</w:t>
        <w:br/>
        <w:t>+41 78 911 48 71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CH" w:eastAsia="en-US" w:bidi="ar-SA"/>
      <w14:ligatures w14:val="standardContextual"/>
    </w:rPr>
  </w:style>
  <w:style w:type="paragraph" w:styleId="Heading3">
    <w:name w:val="heading 3"/>
    <w:basedOn w:val="Normal"/>
    <w:link w:val="Titre3Car"/>
    <w:uiPriority w:val="9"/>
    <w:qFormat/>
    <w:rsid w:val="00d77f2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uiPriority w:val="9"/>
    <w:qFormat/>
    <w:rsid w:val="00d77f27"/>
    <w:rPr>
      <w:rFonts w:ascii="Times New Roman" w:hAnsi="Times New Roman" w:eastAsia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Strong">
    <w:name w:val="Strong"/>
    <w:basedOn w:val="DefaultParagraphFont"/>
    <w:uiPriority w:val="22"/>
    <w:qFormat/>
    <w:rsid w:val="00d77f27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f2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7f27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8e6c7b"/>
    <w:rPr>
      <w:i/>
      <w:iCs/>
    </w:rPr>
  </w:style>
  <w:style w:type="character" w:styleId="En-tteCar" w:customStyle="1">
    <w:name w:val="En-tête Car"/>
    <w:basedOn w:val="DefaultParagraphFont"/>
    <w:uiPriority w:val="99"/>
    <w:qFormat/>
    <w:rsid w:val="001c6a1f"/>
    <w:rPr/>
  </w:style>
  <w:style w:type="character" w:styleId="PieddepageCar" w:customStyle="1">
    <w:name w:val="Pied de page Car"/>
    <w:basedOn w:val="DefaultParagraphFont"/>
    <w:uiPriority w:val="99"/>
    <w:qFormat/>
    <w:rsid w:val="001c6a1f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77f2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CH"/>
      <w14:ligatures w14:val="none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1c6a1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1c6a1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ainphilippe.garraux@eduvaud.c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LibreOffice/25.2.5.2$Windows_X86_64 LibreOffice_project/03d19516eb2e1dd5d4ccd751a0d6f35f35e08022</Application>
  <AppVersion>15.0000</AppVersion>
  <Pages>3</Pages>
  <Words>578</Words>
  <Characters>3334</Characters>
  <CharactersWithSpaces>3843</CharactersWithSpaces>
  <Paragraphs>63</Paragraphs>
  <Company>DGEP - Etat de Vaud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2024-08-26T12:29:00Z</dcterms:created>
  <dc:creator>Mussa Al Hussein</dc:creator>
  <dc:description/>
  <dc:language>fr-CH</dc:language>
  <cp:lastModifiedBy/>
  <dcterms:modified xsi:type="dcterms:W3CDTF">2025-10-02T10:44:59Z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