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69532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ESTADUAL DA PARAÍBA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DE CAMPINA GRANDE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THOMAS FREIRE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ZAYON TAVARES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VICTOR BATISTA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iq8qjt2wcmb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Relatório de Testes e Cobertura de Código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CAMPINA GRANDE - PB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2025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52dw2whoze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os testes realizados e a análise da cobertura de código para o projeto desenvolvido em Java. Os testes foram implementados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Mockito</w:t>
      </w:r>
      <w:r w:rsidDel="00000000" w:rsidR="00000000" w:rsidRPr="00000000">
        <w:rPr>
          <w:sz w:val="24"/>
          <w:szCs w:val="24"/>
          <w:rtl w:val="0"/>
        </w:rPr>
        <w:t xml:space="preserve">, enquanto a cobertura de código foi medida por meio da ferramenta integrada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IntelliJ IDEA</w:t>
      </w:r>
      <w:r w:rsidDel="00000000" w:rsidR="00000000" w:rsidRPr="00000000">
        <w:rPr>
          <w:sz w:val="24"/>
          <w:szCs w:val="24"/>
          <w:rtl w:val="0"/>
        </w:rPr>
        <w:t xml:space="preserve">. O objetivo deste relatório é fornecer uma visão detalhada sobre a eficácia dos testes implementados e apontar possíveis melhorias.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psv639i35p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Ferramentas Utilizadas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</w:t>
      </w:r>
      <w:r w:rsidDel="00000000" w:rsidR="00000000" w:rsidRPr="00000000">
        <w:rPr>
          <w:sz w:val="24"/>
          <w:szCs w:val="24"/>
          <w:rtl w:val="0"/>
        </w:rPr>
        <w:t xml:space="preserve">: Java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 de Testes</w:t>
      </w:r>
      <w:r w:rsidDel="00000000" w:rsidR="00000000" w:rsidRPr="00000000">
        <w:rPr>
          <w:sz w:val="24"/>
          <w:szCs w:val="24"/>
          <w:rtl w:val="0"/>
        </w:rPr>
        <w:t xml:space="preserve">: JUnit, Mockito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 de Cobertura</w:t>
      </w:r>
      <w:r w:rsidDel="00000000" w:rsidR="00000000" w:rsidRPr="00000000">
        <w:rPr>
          <w:sz w:val="24"/>
          <w:szCs w:val="24"/>
          <w:rtl w:val="0"/>
        </w:rPr>
        <w:t xml:space="preserve">: IntelliJ IDEA (integrada)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nj94u5mtnpd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Metodologia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foram organizados em diferentes classes e camadas do sistema, abrangendo as seguintes categorias: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DAO (Data Access Object)</w:t>
      </w:r>
      <w:r w:rsidDel="00000000" w:rsidR="00000000" w:rsidRPr="00000000">
        <w:rPr>
          <w:sz w:val="24"/>
          <w:szCs w:val="24"/>
          <w:rtl w:val="0"/>
        </w:rPr>
        <w:t xml:space="preserve">: Testes relacionados à persistência de dados.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: Testes de comunicação entre o usuário e o sistema.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: Testes da lógica de negócio.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medir a cobertura, foram considerados os seguintes critérios: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Cobertura de métodos</w:t>
      </w:r>
      <w:r w:rsidDel="00000000" w:rsidR="00000000" w:rsidRPr="00000000">
        <w:rPr>
          <w:sz w:val="24"/>
          <w:szCs w:val="24"/>
          <w:rtl w:val="0"/>
        </w:rPr>
        <w:t xml:space="preserve">: Quantidade de métodos testados em relação ao total.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Cobertura de linhas</w:t>
      </w:r>
      <w:r w:rsidDel="00000000" w:rsidR="00000000" w:rsidRPr="00000000">
        <w:rPr>
          <w:sz w:val="24"/>
          <w:szCs w:val="24"/>
          <w:rtl w:val="0"/>
        </w:rPr>
        <w:t xml:space="preserve">: Percentual de código executado durante os testes.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rz0f02tic3h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Resultados dos Testes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apresentamos os resultados dos testes executados:</w:t>
      </w:r>
    </w:p>
    <w:tbl>
      <w:tblPr>
        <w:tblStyle w:val="Table1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695"/>
        <w:gridCol w:w="1905"/>
        <w:gridCol w:w="1920"/>
        <w:tblGridChange w:id="0">
          <w:tblGrid>
            <w:gridCol w:w="2145"/>
            <w:gridCol w:w="1695"/>
            <w:gridCol w:w="1905"/>
            <w:gridCol w:w="1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Testes Executados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Testes Passaram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Testes Falharam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LojaInterface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LojaSystem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CarrinhoCompras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tyrxmkvkhdv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 Análise dos Resultados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CarrinhoCompras, ProdutoValidation, ProdutoDAO e ProdutoSystem</w:t>
      </w:r>
      <w:r w:rsidDel="00000000" w:rsidR="00000000" w:rsidRPr="00000000">
        <w:rPr>
          <w:sz w:val="24"/>
          <w:szCs w:val="24"/>
          <w:rtl w:val="0"/>
        </w:rPr>
        <w:t xml:space="preserve"> apresentaram 100% de sucesso, o que indica boa cobertura e testes bem implementados.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ClienteInterface e LojaSystem,</w:t>
      </w:r>
      <w:r w:rsidDel="00000000" w:rsidR="00000000" w:rsidRPr="00000000">
        <w:rPr>
          <w:sz w:val="24"/>
          <w:szCs w:val="24"/>
          <w:rtl w:val="0"/>
        </w:rPr>
        <w:t xml:space="preserve"> que anteriormente apresentavam falhas, agora foram corrigidos e estão com todos os testes passando.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LojaInterface</w:t>
      </w:r>
      <w:r w:rsidDel="00000000" w:rsidR="00000000" w:rsidRPr="00000000">
        <w:rPr>
          <w:sz w:val="24"/>
          <w:szCs w:val="24"/>
          <w:rtl w:val="0"/>
        </w:rPr>
        <w:t xml:space="preserve"> ainda possui 1 teste falho (Este erro ocorreu porque uma parte do código foi alterado e faltou ajustar o teste, mas antes ele estava passando).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q6ncm4t7vmhn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5. Cobertura de Código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do IntelliJ IDEA foi utilizada para medir a cobertura de código, fornecendo insights sobre as áreas do sistema que não estão sendo devidamente testadas. Com base nos testes: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persistência (DAO) apresenta cobertura excelente, com 100% de sucesso nos testes.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camadas Sistema e Interface mostram boa cobertura geral, com exceção de um ponto de falha em LojaInterface.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funcionalidades de Carrinho de Compras e Produto estão completamente testadas e cobertas, o que garante confiança em funcionalidades essenciais como compra e manipulação de produtos.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z571gt7y7yqc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realizados demonstram que a camada de persistência de dados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DAO</w:t>
      </w:r>
      <w:r w:rsidDel="00000000" w:rsidR="00000000" w:rsidRPr="00000000">
        <w:rPr>
          <w:sz w:val="24"/>
          <w:szCs w:val="24"/>
          <w:rtl w:val="0"/>
        </w:rPr>
        <w:t xml:space="preserve">) está bem testada e funcionando corretamente. Houve evolução positiva nos módulos de sistema e interface, com destaque para a correção dos testes que anteriormente falharam.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5v2xo9mvuov" w:id="8"/>
      <w:bookmarkEnd w:id="8"/>
      <w:r w:rsidDel="00000000" w:rsidR="00000000" w:rsidRPr="00000000">
        <w:rPr>
          <w:b w:val="1"/>
          <w:color w:val="000000"/>
          <w:rtl w:val="0"/>
        </w:rPr>
        <w:t xml:space="preserve">6.1 Recomendações para próxima sprint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Investigar e corrigir a falha remanescente no módulo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LojaInterface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Ampliar o uso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Mockito</w:t>
      </w:r>
      <w:r w:rsidDel="00000000" w:rsidR="00000000" w:rsidRPr="00000000">
        <w:rPr>
          <w:sz w:val="24"/>
          <w:szCs w:val="24"/>
          <w:rtl w:val="0"/>
        </w:rPr>
        <w:t xml:space="preserve"> para isolar dependências e testar comportamentos específicos.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a prática de testes contínuos para assegurar a estabilidade do sistema em futuras alterações.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testes de integração para validar a interação entre os componentes, especialmente nos fluxos de compra e cadastro.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dessas recomendações contribuirá significativamente para o aumento da confiabilidade, manutenibilidade e qualidade geral do projeto.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