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174404">
        <w:rPr>
          <w:rFonts w:ascii="Calibri" w:hAnsi="Calibri" w:cs="Calibri"/>
          <w:b/>
          <w:bCs/>
          <w:sz w:val="22"/>
          <w:szCs w:val="22"/>
        </w:rPr>
        <w:t>Adult Choking without the use of equipment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174404" w:rsidRPr="00090683" w:rsidTr="00CD6F47">
        <w:tc>
          <w:tcPr>
            <w:tcW w:w="675" w:type="dxa"/>
            <w:vAlign w:val="center"/>
          </w:tcPr>
          <w:p w:rsidR="00174404" w:rsidRDefault="00174404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174404" w:rsidRPr="00090683" w:rsidRDefault="00174404" w:rsidP="0017440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Adult Choking </w:t>
            </w:r>
          </w:p>
        </w:tc>
        <w:tc>
          <w:tcPr>
            <w:tcW w:w="900" w:type="dxa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:rsidR="00174404" w:rsidRDefault="00174404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:rsidR="00174404" w:rsidRPr="00C308BA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airw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struct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back bl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chest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if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t)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sts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effe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atient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174404" w:rsidTr="00784AE3">
        <w:tc>
          <w:tcPr>
            <w:tcW w:w="675" w:type="dxa"/>
            <w:shd w:val="clear" w:color="auto" w:fill="FFFFFF"/>
          </w:tcPr>
          <w:p w:rsidR="00174404" w:rsidRPr="00174404" w:rsidRDefault="00174404" w:rsidP="00174404"/>
        </w:tc>
        <w:tc>
          <w:tcPr>
            <w:tcW w:w="4939" w:type="dxa"/>
            <w:shd w:val="clear" w:color="auto" w:fill="FFFFFF"/>
          </w:tcPr>
          <w:p w:rsidR="00174404" w:rsidRP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17440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Patient becomes Unresponsive</w:t>
            </w:r>
          </w:p>
        </w:tc>
        <w:tc>
          <w:tcPr>
            <w:tcW w:w="900" w:type="dxa"/>
            <w:shd w:val="clear" w:color="auto" w:fill="FFFFFF"/>
          </w:tcPr>
          <w:p w:rsidR="00174404" w:rsidRPr="00174404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174404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174404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174404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atient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 safe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939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Req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939" w:type="dxa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ence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ith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ressi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  <w:tc>
          <w:tcPr>
            <w:tcW w:w="4939" w:type="dxa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spect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/>
        </w:tc>
        <w:tc>
          <w:tcPr>
            <w:tcW w:w="4939" w:type="dxa"/>
          </w:tcPr>
          <w:p w:rsidR="00174404" w:rsidRP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17440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Object becomes Visible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</w:p>
        </w:tc>
        <w:tc>
          <w:tcPr>
            <w:tcW w:w="4939" w:type="dxa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ep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12</w:t>
            </w:r>
          </w:p>
        </w:tc>
        <w:tc>
          <w:tcPr>
            <w:tcW w:w="4939" w:type="dxa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eck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/>
        </w:tc>
        <w:tc>
          <w:tcPr>
            <w:tcW w:w="4939" w:type="dxa"/>
          </w:tcPr>
          <w:p w:rsidR="00174404" w:rsidRP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17440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Patient starts to breath normally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4939" w:type="dxa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eck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174404" w:rsidRPr="00090683" w:rsidTr="00784AE3">
        <w:tc>
          <w:tcPr>
            <w:tcW w:w="675" w:type="dxa"/>
          </w:tcPr>
          <w:p w:rsidR="00174404" w:rsidRDefault="00174404" w:rsidP="00174404"/>
        </w:tc>
        <w:tc>
          <w:tcPr>
            <w:tcW w:w="4939" w:type="dxa"/>
          </w:tcPr>
          <w:p w:rsidR="00174404" w:rsidRDefault="00174404" w:rsidP="00174404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color w:val="FFFFFF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ised -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lse pr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sen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”</w:t>
            </w:r>
          </w:p>
        </w:tc>
        <w:tc>
          <w:tcPr>
            <w:tcW w:w="90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7440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4605" r="19050" b="234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130" r="20955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174404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E3A" w:rsidRDefault="00812E3A">
      <w:r>
        <w:separator/>
      </w:r>
    </w:p>
  </w:endnote>
  <w:endnote w:type="continuationSeparator" w:id="0">
    <w:p w:rsidR="00812E3A" w:rsidRDefault="0081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17440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E3A" w:rsidRDefault="00812E3A">
      <w:r>
        <w:separator/>
      </w:r>
    </w:p>
  </w:footnote>
  <w:footnote w:type="continuationSeparator" w:id="0">
    <w:p w:rsidR="00812E3A" w:rsidRDefault="00812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17440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74404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2E3A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1C1DFF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2</cp:revision>
  <cp:lastPrinted>2006-08-30T08:55:00Z</cp:lastPrinted>
  <dcterms:created xsi:type="dcterms:W3CDTF">2017-11-19T04:43:00Z</dcterms:created>
  <dcterms:modified xsi:type="dcterms:W3CDTF">2017-11-19T04:43:00Z</dcterms:modified>
</cp:coreProperties>
</file>