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C2504" w14:textId="071B8B88" w:rsidR="00D377B9" w:rsidRDefault="00B44CCF" w:rsidP="00913A5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913A55">
        <w:rPr>
          <w:rFonts w:ascii="Calibri" w:hAnsi="Calibri" w:cs="Calibri"/>
          <w:b/>
          <w:bCs/>
          <w:sz w:val="22"/>
          <w:szCs w:val="22"/>
        </w:rPr>
        <w:t xml:space="preserve">C Spine Clearance </w:t>
      </w:r>
      <w:r w:rsidR="006E5366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B95057C" w14:textId="77777777"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14:paraId="5F0049A0" w14:textId="77777777"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14:paraId="29156853" w14:textId="77777777" w:rsidR="00EB6928" w:rsidRDefault="00EB6928" w:rsidP="008D5FD4"/>
    <w:p w14:paraId="355012E4" w14:textId="77777777"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14:paraId="5BF18D64" w14:textId="77777777" w:rsidR="00EB6928" w:rsidRDefault="00EB6928" w:rsidP="008179FC">
      <w:pPr>
        <w:rPr>
          <w:rFonts w:ascii="Arial" w:hAnsi="Arial" w:cs="Arial"/>
        </w:rPr>
      </w:pPr>
    </w:p>
    <w:tbl>
      <w:tblPr>
        <w:tblW w:w="891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83"/>
        <w:gridCol w:w="1170"/>
        <w:gridCol w:w="990"/>
      </w:tblGrid>
      <w:tr w:rsidR="00411247" w:rsidRPr="004A52C8" w14:paraId="419D8368" w14:textId="77777777" w:rsidTr="001A204B">
        <w:tc>
          <w:tcPr>
            <w:tcW w:w="675" w:type="dxa"/>
            <w:vAlign w:val="center"/>
          </w:tcPr>
          <w:p w14:paraId="5CCA29FD" w14:textId="77777777" w:rsidR="00411247" w:rsidRPr="004A52C8" w:rsidRDefault="00411247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083" w:type="dxa"/>
            <w:vAlign w:val="center"/>
          </w:tcPr>
          <w:p w14:paraId="52B9C7FE" w14:textId="77777777" w:rsidR="00411247" w:rsidRPr="004A52C8" w:rsidRDefault="00411247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PERFORMANCE</w:t>
            </w:r>
          </w:p>
          <w:p w14:paraId="3C3A497E" w14:textId="77777777" w:rsidR="00411247" w:rsidRPr="004A52C8" w:rsidRDefault="00411247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14:paraId="20CB2452" w14:textId="77777777" w:rsidR="00411247" w:rsidRPr="004A52C8" w:rsidRDefault="00411247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 xml:space="preserve">Competent </w:t>
            </w:r>
          </w:p>
        </w:tc>
        <w:tc>
          <w:tcPr>
            <w:tcW w:w="990" w:type="dxa"/>
            <w:vAlign w:val="center"/>
          </w:tcPr>
          <w:p w14:paraId="2C3D2ABE" w14:textId="77777777" w:rsidR="00411247" w:rsidRPr="004A52C8" w:rsidRDefault="00411247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Omitted</w:t>
            </w:r>
          </w:p>
        </w:tc>
      </w:tr>
      <w:tr w:rsidR="00411247" w:rsidRPr="004A52C8" w14:paraId="5F093373" w14:textId="77777777" w:rsidTr="001A204B">
        <w:trPr>
          <w:trHeight w:val="705"/>
        </w:trPr>
        <w:tc>
          <w:tcPr>
            <w:tcW w:w="675" w:type="dxa"/>
            <w:shd w:val="clear" w:color="auto" w:fill="FFFFFF"/>
            <w:vAlign w:val="center"/>
          </w:tcPr>
          <w:p w14:paraId="52C6F217" w14:textId="77777777" w:rsidR="00411247" w:rsidRPr="004A52C8" w:rsidRDefault="00411247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83" w:type="dxa"/>
            <w:shd w:val="clear" w:color="auto" w:fill="FFFFFF"/>
            <w:vAlign w:val="center"/>
          </w:tcPr>
          <w:p w14:paraId="354236DF" w14:textId="3D62BDA7" w:rsidR="00411247" w:rsidRPr="004A52C8" w:rsidRDefault="00913A55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Takes, or verbalizes, body  substance isolation precautions</w:t>
            </w:r>
          </w:p>
        </w:tc>
        <w:tc>
          <w:tcPr>
            <w:tcW w:w="1170" w:type="dxa"/>
            <w:shd w:val="clear" w:color="auto" w:fill="FFFFFF"/>
          </w:tcPr>
          <w:p w14:paraId="3BB42C67" w14:textId="77777777" w:rsidR="00411247" w:rsidRPr="004A52C8" w:rsidRDefault="00411247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shd w:val="clear" w:color="auto" w:fill="FFFFFF"/>
          </w:tcPr>
          <w:p w14:paraId="0A183DD8" w14:textId="77777777" w:rsidR="00411247" w:rsidRPr="004A52C8" w:rsidRDefault="00411247" w:rsidP="004A52C8">
            <w:pPr>
              <w:rPr>
                <w:rFonts w:asciiTheme="minorHAnsi" w:hAnsiTheme="minorHAnsi" w:cstheme="minorHAnsi"/>
              </w:rPr>
            </w:pPr>
          </w:p>
        </w:tc>
      </w:tr>
      <w:tr w:rsidR="00913A55" w:rsidRPr="004A52C8" w14:paraId="5E190365" w14:textId="77777777" w:rsidTr="001A204B">
        <w:trPr>
          <w:trHeight w:val="705"/>
        </w:trPr>
        <w:tc>
          <w:tcPr>
            <w:tcW w:w="675" w:type="dxa"/>
            <w:shd w:val="clear" w:color="auto" w:fill="FFFFFF"/>
            <w:vAlign w:val="center"/>
          </w:tcPr>
          <w:p w14:paraId="0680D9A5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83" w:type="dxa"/>
            <w:shd w:val="clear" w:color="auto" w:fill="FFFFFF"/>
            <w:vAlign w:val="center"/>
          </w:tcPr>
          <w:p w14:paraId="23295C3D" w14:textId="49DC4D98" w:rsidR="008D0222" w:rsidRPr="004A52C8" w:rsidRDefault="008D0222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Introduces se</w:t>
            </w:r>
            <w:r w:rsidR="001A204B" w:rsidRPr="004A52C8">
              <w:rPr>
                <w:rFonts w:asciiTheme="minorHAnsi" w:hAnsiTheme="minorHAnsi" w:cstheme="minorHAnsi"/>
              </w:rPr>
              <w:t xml:space="preserve">lf to the patient </w:t>
            </w:r>
          </w:p>
          <w:p w14:paraId="182A5587" w14:textId="5DEDEBE4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shd w:val="clear" w:color="auto" w:fill="FFFFFF"/>
          </w:tcPr>
          <w:p w14:paraId="2B1FD391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shd w:val="clear" w:color="auto" w:fill="FFFFFF"/>
          </w:tcPr>
          <w:p w14:paraId="7F042C00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</w:p>
        </w:tc>
      </w:tr>
      <w:tr w:rsidR="00913A55" w:rsidRPr="004A52C8" w14:paraId="4F9FCCC6" w14:textId="77777777" w:rsidTr="001A204B">
        <w:trPr>
          <w:trHeight w:val="705"/>
        </w:trPr>
        <w:tc>
          <w:tcPr>
            <w:tcW w:w="675" w:type="dxa"/>
            <w:shd w:val="clear" w:color="auto" w:fill="FFFFFF"/>
            <w:vAlign w:val="center"/>
          </w:tcPr>
          <w:p w14:paraId="27CAE508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83" w:type="dxa"/>
            <w:shd w:val="clear" w:color="auto" w:fill="FFFFFF"/>
            <w:vAlign w:val="center"/>
          </w:tcPr>
          <w:p w14:paraId="0B7F7C8C" w14:textId="49DEFC09" w:rsidR="008D0222" w:rsidRPr="004A52C8" w:rsidRDefault="0062423E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 xml:space="preserve">Asks the </w:t>
            </w:r>
            <w:r w:rsidR="008D0222" w:rsidRPr="004A52C8">
              <w:rPr>
                <w:rFonts w:asciiTheme="minorHAnsi" w:hAnsiTheme="minorHAnsi" w:cstheme="minorHAnsi"/>
              </w:rPr>
              <w:t xml:space="preserve"> patient for a summary of what has happened, listens appropriately without interruptions</w:t>
            </w:r>
          </w:p>
          <w:p w14:paraId="2DC1397A" w14:textId="76FEE739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shd w:val="clear" w:color="auto" w:fill="FFFFFF"/>
          </w:tcPr>
          <w:p w14:paraId="68C6C16E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shd w:val="clear" w:color="auto" w:fill="FFFFFF"/>
          </w:tcPr>
          <w:p w14:paraId="2BF77713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</w:p>
        </w:tc>
      </w:tr>
      <w:tr w:rsidR="00913A55" w:rsidRPr="004A52C8" w14:paraId="5B611FDB" w14:textId="77777777" w:rsidTr="001A204B">
        <w:trPr>
          <w:trHeight w:val="705"/>
        </w:trPr>
        <w:tc>
          <w:tcPr>
            <w:tcW w:w="675" w:type="dxa"/>
            <w:shd w:val="clear" w:color="auto" w:fill="FFFFFF"/>
            <w:vAlign w:val="center"/>
          </w:tcPr>
          <w:p w14:paraId="53A49ABA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83" w:type="dxa"/>
            <w:shd w:val="clear" w:color="auto" w:fill="FFFFFF"/>
            <w:vAlign w:val="center"/>
          </w:tcPr>
          <w:p w14:paraId="6CD0A0C4" w14:textId="2B5B3B93" w:rsidR="00913A55" w:rsidRPr="004A52C8" w:rsidRDefault="008D0222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Explains each step in lay terms and puts the patient at ease</w:t>
            </w:r>
          </w:p>
        </w:tc>
        <w:tc>
          <w:tcPr>
            <w:tcW w:w="1170" w:type="dxa"/>
            <w:shd w:val="clear" w:color="auto" w:fill="FFFFFF"/>
          </w:tcPr>
          <w:p w14:paraId="1AB47F2F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shd w:val="clear" w:color="auto" w:fill="FFFFFF"/>
          </w:tcPr>
          <w:p w14:paraId="197FEAD8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</w:p>
        </w:tc>
      </w:tr>
      <w:tr w:rsidR="00913A55" w:rsidRPr="004A52C8" w14:paraId="34F96FA8" w14:textId="77777777" w:rsidTr="001A204B">
        <w:trPr>
          <w:trHeight w:val="705"/>
        </w:trPr>
        <w:tc>
          <w:tcPr>
            <w:tcW w:w="675" w:type="dxa"/>
            <w:shd w:val="clear" w:color="auto" w:fill="FFFFFF"/>
            <w:vAlign w:val="center"/>
          </w:tcPr>
          <w:p w14:paraId="0DC60A0C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83" w:type="dxa"/>
            <w:shd w:val="clear" w:color="auto" w:fill="FFFFFF"/>
          </w:tcPr>
          <w:p w14:paraId="017C1BB2" w14:textId="36C3D546" w:rsidR="00913A55" w:rsidRPr="004A52C8" w:rsidRDefault="008D0222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Gives cl</w:t>
            </w:r>
            <w:bookmarkStart w:id="0" w:name="_GoBack"/>
            <w:bookmarkEnd w:id="0"/>
            <w:r w:rsidRPr="004A52C8">
              <w:rPr>
                <w:rFonts w:asciiTheme="minorHAnsi" w:hAnsiTheme="minorHAnsi" w:cstheme="minorHAnsi"/>
              </w:rPr>
              <w:t>ear and stepwise instructions on the process of C</w:t>
            </w:r>
            <w:r w:rsidR="0062423E" w:rsidRPr="004A52C8">
              <w:rPr>
                <w:rFonts w:asciiTheme="minorHAnsi" w:hAnsiTheme="minorHAnsi" w:cstheme="minorHAnsi"/>
              </w:rPr>
              <w:t xml:space="preserve"> </w:t>
            </w:r>
            <w:r w:rsidRPr="004A52C8">
              <w:rPr>
                <w:rFonts w:asciiTheme="minorHAnsi" w:hAnsiTheme="minorHAnsi" w:cstheme="minorHAnsi"/>
              </w:rPr>
              <w:t>Spine clearance so that all concerned know how to proceed</w:t>
            </w:r>
          </w:p>
        </w:tc>
        <w:tc>
          <w:tcPr>
            <w:tcW w:w="1170" w:type="dxa"/>
            <w:shd w:val="clear" w:color="auto" w:fill="FFFFFF"/>
          </w:tcPr>
          <w:p w14:paraId="113F2B06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shd w:val="clear" w:color="auto" w:fill="FFFFFF"/>
          </w:tcPr>
          <w:p w14:paraId="3F6230DD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</w:p>
        </w:tc>
      </w:tr>
      <w:tr w:rsidR="001A204B" w:rsidRPr="004A52C8" w14:paraId="11C66298" w14:textId="77777777" w:rsidTr="001A204B">
        <w:trPr>
          <w:trHeight w:val="705"/>
        </w:trPr>
        <w:tc>
          <w:tcPr>
            <w:tcW w:w="675" w:type="dxa"/>
            <w:shd w:val="clear" w:color="auto" w:fill="FFFFFF"/>
            <w:vAlign w:val="center"/>
          </w:tcPr>
          <w:p w14:paraId="49ED8069" w14:textId="77777777" w:rsidR="001A204B" w:rsidRPr="004A52C8" w:rsidRDefault="001A204B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83" w:type="dxa"/>
            <w:shd w:val="clear" w:color="auto" w:fill="FFFFFF"/>
            <w:vAlign w:val="center"/>
          </w:tcPr>
          <w:p w14:paraId="37640799" w14:textId="1F75A225" w:rsidR="001A204B" w:rsidRPr="004A52C8" w:rsidRDefault="001A204B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Offers analgesia if pain is established</w:t>
            </w:r>
          </w:p>
        </w:tc>
        <w:tc>
          <w:tcPr>
            <w:tcW w:w="1170" w:type="dxa"/>
            <w:shd w:val="clear" w:color="auto" w:fill="FFFFFF"/>
            <w:vAlign w:val="center"/>
          </w:tcPr>
          <w:p w14:paraId="13844F0D" w14:textId="77777777" w:rsidR="001A204B" w:rsidRPr="004A52C8" w:rsidRDefault="001A204B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14:paraId="55D970BA" w14:textId="77777777" w:rsidR="001A204B" w:rsidRPr="004A52C8" w:rsidRDefault="001A204B" w:rsidP="004A52C8">
            <w:pPr>
              <w:rPr>
                <w:rFonts w:asciiTheme="minorHAnsi" w:hAnsiTheme="minorHAnsi" w:cstheme="minorHAnsi"/>
              </w:rPr>
            </w:pPr>
          </w:p>
        </w:tc>
      </w:tr>
      <w:tr w:rsidR="00411247" w:rsidRPr="004A52C8" w14:paraId="6E63FC50" w14:textId="77777777" w:rsidTr="001A204B">
        <w:tc>
          <w:tcPr>
            <w:tcW w:w="675" w:type="dxa"/>
            <w:shd w:val="clear" w:color="auto" w:fill="FFFFFF"/>
            <w:vAlign w:val="center"/>
          </w:tcPr>
          <w:p w14:paraId="7F07B484" w14:textId="77777777" w:rsidR="00411247" w:rsidRPr="004A52C8" w:rsidRDefault="00411247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83" w:type="dxa"/>
            <w:shd w:val="clear" w:color="auto" w:fill="FFFFFF"/>
          </w:tcPr>
          <w:p w14:paraId="642350EC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 xml:space="preserve">Establishes risk factors </w:t>
            </w:r>
            <w:proofErr w:type="spellStart"/>
            <w:r w:rsidRPr="004A52C8">
              <w:rPr>
                <w:rFonts w:asciiTheme="minorHAnsi" w:hAnsiTheme="minorHAnsi" w:cstheme="minorHAnsi"/>
              </w:rPr>
              <w:t>ie</w:t>
            </w:r>
            <w:proofErr w:type="spellEnd"/>
            <w:r w:rsidRPr="004A52C8">
              <w:rPr>
                <w:rFonts w:asciiTheme="minorHAnsi" w:hAnsiTheme="minorHAnsi" w:cstheme="minorHAnsi"/>
              </w:rPr>
              <w:t>:</w:t>
            </w:r>
          </w:p>
          <w:p w14:paraId="031A8170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≥65 years old</w:t>
            </w:r>
          </w:p>
          <w:p w14:paraId="2AE45EB6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Dangerous mechanism</w:t>
            </w:r>
          </w:p>
          <w:p w14:paraId="1612285D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Fall from ≥ 3 feet or 5 stairs</w:t>
            </w:r>
          </w:p>
          <w:p w14:paraId="51A343C3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High speed (roll over, ejection, ≥ 100kph)</w:t>
            </w:r>
          </w:p>
          <w:p w14:paraId="7F6B70B8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Motorized recreational vehicle (ATV, snowmobile)</w:t>
            </w:r>
          </w:p>
          <w:p w14:paraId="57D03DBA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Bicycle collision</w:t>
            </w:r>
          </w:p>
          <w:p w14:paraId="6ADCDE36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Axial load (diving)</w:t>
            </w:r>
          </w:p>
          <w:p w14:paraId="3645AF0F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  <w:proofErr w:type="spellStart"/>
            <w:r w:rsidRPr="004A52C8">
              <w:rPr>
                <w:rFonts w:asciiTheme="minorHAnsi" w:hAnsiTheme="minorHAnsi" w:cstheme="minorHAnsi"/>
              </w:rPr>
              <w:t>Paresthesias</w:t>
            </w:r>
            <w:proofErr w:type="spellEnd"/>
            <w:r w:rsidRPr="004A52C8">
              <w:rPr>
                <w:rFonts w:asciiTheme="minorHAnsi" w:hAnsiTheme="minorHAnsi" w:cstheme="minorHAnsi"/>
              </w:rPr>
              <w:t xml:space="preserve"> in extremities</w:t>
            </w:r>
          </w:p>
          <w:p w14:paraId="65A521D0" w14:textId="26715053" w:rsidR="00411247" w:rsidRPr="004A52C8" w:rsidRDefault="00411247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shd w:val="clear" w:color="auto" w:fill="FFFFFF"/>
          </w:tcPr>
          <w:p w14:paraId="4901864A" w14:textId="77777777" w:rsidR="00411247" w:rsidRPr="004A52C8" w:rsidRDefault="00411247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shd w:val="clear" w:color="auto" w:fill="FFFFFF"/>
          </w:tcPr>
          <w:p w14:paraId="5A89AAA2" w14:textId="77777777" w:rsidR="00411247" w:rsidRPr="004A52C8" w:rsidRDefault="00411247" w:rsidP="004A52C8">
            <w:pPr>
              <w:rPr>
                <w:rFonts w:asciiTheme="minorHAnsi" w:hAnsiTheme="minorHAnsi" w:cstheme="minorHAnsi"/>
              </w:rPr>
            </w:pPr>
          </w:p>
        </w:tc>
      </w:tr>
      <w:tr w:rsidR="00411247" w:rsidRPr="004A52C8" w14:paraId="4AB06808" w14:textId="77777777" w:rsidTr="001A204B">
        <w:tc>
          <w:tcPr>
            <w:tcW w:w="675" w:type="dxa"/>
            <w:shd w:val="clear" w:color="auto" w:fill="FFFFFF"/>
            <w:vAlign w:val="center"/>
          </w:tcPr>
          <w:p w14:paraId="519EEFD4" w14:textId="77777777" w:rsidR="00411247" w:rsidRPr="004A52C8" w:rsidRDefault="00411247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83" w:type="dxa"/>
            <w:shd w:val="clear" w:color="auto" w:fill="FFFFFF"/>
          </w:tcPr>
          <w:p w14:paraId="25E7D3BB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Meets the 5 low risk criteria:</w:t>
            </w:r>
          </w:p>
          <w:p w14:paraId="1DF6DBFE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No midline C-spine tenderness</w:t>
            </w:r>
          </w:p>
          <w:p w14:paraId="3D25699D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No evidence of intoxication</w:t>
            </w:r>
          </w:p>
          <w:p w14:paraId="5F5D5324" w14:textId="347EE949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No loss of consciousness or alertness</w:t>
            </w:r>
          </w:p>
          <w:p w14:paraId="2CC33124" w14:textId="77777777" w:rsidR="00913A55" w:rsidRPr="004A52C8" w:rsidRDefault="00913A55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No focal neurological deficit</w:t>
            </w:r>
          </w:p>
          <w:p w14:paraId="596371A1" w14:textId="4B1E4A0B" w:rsidR="00411247" w:rsidRPr="004A52C8" w:rsidRDefault="00913A55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 xml:space="preserve">No distracting </w:t>
            </w:r>
            <w:proofErr w:type="spellStart"/>
            <w:r w:rsidRPr="004A52C8">
              <w:rPr>
                <w:rFonts w:asciiTheme="minorHAnsi" w:hAnsiTheme="minorHAnsi" w:cstheme="minorHAnsi"/>
              </w:rPr>
              <w:t>injusries</w:t>
            </w:r>
            <w:proofErr w:type="spellEnd"/>
          </w:p>
        </w:tc>
        <w:tc>
          <w:tcPr>
            <w:tcW w:w="1170" w:type="dxa"/>
            <w:shd w:val="clear" w:color="auto" w:fill="FFFFFF"/>
          </w:tcPr>
          <w:p w14:paraId="57AD9C45" w14:textId="77777777" w:rsidR="00411247" w:rsidRPr="004A52C8" w:rsidRDefault="00411247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shd w:val="clear" w:color="auto" w:fill="FFFFFF"/>
          </w:tcPr>
          <w:p w14:paraId="3A50D962" w14:textId="77777777" w:rsidR="00411247" w:rsidRPr="004A52C8" w:rsidRDefault="00411247" w:rsidP="004A52C8">
            <w:pPr>
              <w:rPr>
                <w:rFonts w:asciiTheme="minorHAnsi" w:hAnsiTheme="minorHAnsi" w:cstheme="minorHAnsi"/>
              </w:rPr>
            </w:pPr>
          </w:p>
        </w:tc>
      </w:tr>
      <w:tr w:rsidR="00411247" w:rsidRPr="004A52C8" w14:paraId="338768A1" w14:textId="77777777" w:rsidTr="001A204B">
        <w:tc>
          <w:tcPr>
            <w:tcW w:w="675" w:type="dxa"/>
            <w:shd w:val="clear" w:color="auto" w:fill="FFFFFF"/>
            <w:vAlign w:val="center"/>
          </w:tcPr>
          <w:p w14:paraId="0CD385BF" w14:textId="77777777" w:rsidR="00411247" w:rsidRPr="004A52C8" w:rsidRDefault="00411247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83" w:type="dxa"/>
            <w:shd w:val="clear" w:color="auto" w:fill="FFFFFF"/>
          </w:tcPr>
          <w:p w14:paraId="29BEAD74" w14:textId="29021B74" w:rsidR="00411247" w:rsidRPr="004A52C8" w:rsidRDefault="0062423E" w:rsidP="004A52C8">
            <w:pPr>
              <w:rPr>
                <w:rFonts w:asciiTheme="minorHAnsi" w:hAnsiTheme="minorHAnsi" w:cstheme="minorHAnsi"/>
              </w:rPr>
            </w:pPr>
            <w:r w:rsidRPr="004A52C8">
              <w:rPr>
                <w:rFonts w:asciiTheme="minorHAnsi" w:hAnsiTheme="minorHAnsi" w:cstheme="minorHAnsi"/>
              </w:rPr>
              <w:t>Able to rotate neck actively to the left and right by 45º</w:t>
            </w:r>
          </w:p>
        </w:tc>
        <w:tc>
          <w:tcPr>
            <w:tcW w:w="1170" w:type="dxa"/>
            <w:shd w:val="clear" w:color="auto" w:fill="FFFFFF"/>
          </w:tcPr>
          <w:p w14:paraId="283A30DF" w14:textId="77777777" w:rsidR="00411247" w:rsidRPr="004A52C8" w:rsidRDefault="00411247" w:rsidP="004A52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shd w:val="clear" w:color="auto" w:fill="FFFFFF"/>
          </w:tcPr>
          <w:p w14:paraId="5B71B05B" w14:textId="77777777" w:rsidR="00411247" w:rsidRPr="004A52C8" w:rsidRDefault="00411247" w:rsidP="004A52C8">
            <w:pPr>
              <w:rPr>
                <w:rFonts w:asciiTheme="minorHAnsi" w:hAnsiTheme="minorHAnsi" w:cstheme="minorHAnsi"/>
              </w:rPr>
            </w:pPr>
          </w:p>
        </w:tc>
      </w:tr>
    </w:tbl>
    <w:p w14:paraId="286D3041" w14:textId="77777777"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14:paraId="6A4AE44B" w14:textId="77777777" w:rsidR="00127CB1" w:rsidRPr="00934561" w:rsidRDefault="00127CB1" w:rsidP="00127CB1">
      <w:pPr>
        <w:pStyle w:val="Header"/>
        <w:ind w:left="167" w:firstLine="4153"/>
        <w:rPr>
          <w:lang w:val="en-ZA"/>
        </w:rPr>
      </w:pPr>
      <w:bookmarkStart w:id="1" w:name="_PictureBullets"/>
    </w:p>
    <w:p w14:paraId="5624FC64" w14:textId="77777777" w:rsidR="00127CB1" w:rsidRDefault="00127CB1" w:rsidP="00127CB1"/>
    <w:p w14:paraId="63F37ECA" w14:textId="77777777" w:rsidR="00127CB1" w:rsidRPr="00090683" w:rsidRDefault="00354B49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2225" r="19050" b="1587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681FC2" w14:textId="77777777" w:rsidR="00255DD3" w:rsidRPr="008B4FFB" w:rsidRDefault="00255DD3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14:paraId="6D681FC2" w14:textId="77777777" w:rsidR="00255DD3" w:rsidRPr="008B4FFB" w:rsidRDefault="00255DD3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2225" r="20955" b="1587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168890" w14:textId="77777777" w:rsidR="00255DD3" w:rsidRPr="008B4FFB" w:rsidRDefault="00255DD3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14:paraId="5581B03D" w14:textId="77777777" w:rsidR="00255DD3" w:rsidRPr="008B4FFB" w:rsidRDefault="00255DD3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14:paraId="22168890" w14:textId="77777777" w:rsidR="00255DD3" w:rsidRPr="008B4FFB" w:rsidRDefault="00255DD3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14:paraId="5581B03D" w14:textId="77777777" w:rsidR="00255DD3" w:rsidRPr="008B4FFB" w:rsidRDefault="00255DD3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14:paraId="6B52E947" w14:textId="77777777"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14:paraId="66CC2FD1" w14:textId="77777777"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14:paraId="42535BD6" w14:textId="77777777"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14:paraId="12F704B3" w14:textId="77777777"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14:paraId="160C241B" w14:textId="09E5B168" w:rsidR="00EB6928" w:rsidRPr="008D5FD4" w:rsidRDefault="00F5040C" w:rsidP="0062423E">
      <w:pPr>
        <w:spacing w:line="480" w:lineRule="auto"/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</w:t>
      </w:r>
      <w:bookmarkEnd w:id="1"/>
    </w:p>
    <w:sectPr w:rsidR="00EB6928" w:rsidRPr="008D5FD4" w:rsidSect="0062423E">
      <w:headerReference w:type="default" r:id="rId10"/>
      <w:footerReference w:type="even" r:id="rId11"/>
      <w:footerReference w:type="default" r:id="rId12"/>
      <w:type w:val="oddPage"/>
      <w:pgSz w:w="11906" w:h="16838"/>
      <w:pgMar w:top="1440" w:right="1797" w:bottom="99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93C02" w14:textId="77777777" w:rsidR="00DB38D9" w:rsidRDefault="00DB38D9">
      <w:r>
        <w:separator/>
      </w:r>
    </w:p>
  </w:endnote>
  <w:endnote w:type="continuationSeparator" w:id="0">
    <w:p w14:paraId="2F6FDC9D" w14:textId="77777777" w:rsidR="00DB38D9" w:rsidRDefault="00DB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7BB08" w14:textId="77777777" w:rsidR="00255DD3" w:rsidRPr="00090683" w:rsidRDefault="00255DD3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B7EC2D" w14:textId="77777777" w:rsidR="00255DD3" w:rsidRPr="008B4FFB" w:rsidRDefault="00255DD3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14:paraId="2AB7EC2D" w14:textId="77777777" w:rsidR="00255DD3" w:rsidRPr="008B4FFB" w:rsidRDefault="00255DD3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46FBE0" w14:textId="77777777" w:rsidR="00255DD3" w:rsidRPr="008B4FFB" w:rsidRDefault="00255DD3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14:paraId="533971D4" w14:textId="77777777" w:rsidR="00255DD3" w:rsidRPr="008B4FFB" w:rsidRDefault="00255DD3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14:paraId="1946FBE0" w14:textId="77777777" w:rsidR="00255DD3" w:rsidRPr="008B4FFB" w:rsidRDefault="00255DD3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14:paraId="533971D4" w14:textId="77777777" w:rsidR="00255DD3" w:rsidRPr="008B4FFB" w:rsidRDefault="00255DD3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14:paraId="5DD0A75C" w14:textId="77777777" w:rsidR="00255DD3" w:rsidRDefault="00255DD3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14:paraId="28B149FE" w14:textId="77777777" w:rsidR="00255DD3" w:rsidRPr="00090683" w:rsidRDefault="00255DD3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14:paraId="34705962" w14:textId="77777777" w:rsidR="00255DD3" w:rsidRDefault="00255DD3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14:paraId="5521E2B6" w14:textId="77777777" w:rsidR="00255DD3" w:rsidRDefault="00255DD3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14:paraId="10033F5B" w14:textId="77777777" w:rsidR="00255DD3" w:rsidRDefault="00255DD3" w:rsidP="00934561">
    <w:pPr>
      <w:rPr>
        <w:rFonts w:ascii="Arial Narrow" w:hAnsi="Arial Narrow" w:cs="Arial Narrow"/>
        <w:sz w:val="22"/>
        <w:szCs w:val="22"/>
      </w:rPr>
    </w:pPr>
  </w:p>
  <w:p w14:paraId="67A2345D" w14:textId="77777777" w:rsidR="00255DD3" w:rsidRDefault="00255DD3" w:rsidP="00934561">
    <w:pPr>
      <w:rPr>
        <w:rFonts w:ascii="Arial Narrow" w:hAnsi="Arial Narrow" w:cs="Arial Narrow"/>
        <w:sz w:val="22"/>
        <w:szCs w:val="22"/>
      </w:rPr>
    </w:pPr>
  </w:p>
  <w:p w14:paraId="54BFB75D" w14:textId="77777777" w:rsidR="00255DD3" w:rsidRPr="00090683" w:rsidRDefault="00255DD3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14:paraId="59EA53FC" w14:textId="77777777" w:rsidR="00255DD3" w:rsidRPr="00090683" w:rsidRDefault="00255DD3" w:rsidP="00934561">
    <w:pPr>
      <w:rPr>
        <w:rFonts w:ascii="Calibri" w:hAnsi="Calibri" w:cs="Calibri"/>
        <w:sz w:val="22"/>
        <w:szCs w:val="22"/>
      </w:rPr>
    </w:pPr>
  </w:p>
  <w:p w14:paraId="0DA4C54A" w14:textId="77777777" w:rsidR="00255DD3" w:rsidRDefault="00255DD3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14:paraId="05315A17" w14:textId="77777777" w:rsidR="00255DD3" w:rsidRDefault="00255DD3" w:rsidP="00934561">
    <w:pPr>
      <w:rPr>
        <w:rFonts w:ascii="Calibri" w:hAnsi="Calibri" w:cs="Calibri"/>
        <w:sz w:val="22"/>
        <w:szCs w:val="22"/>
      </w:rPr>
    </w:pPr>
  </w:p>
  <w:p w14:paraId="5159CC4B" w14:textId="77777777" w:rsidR="00255DD3" w:rsidRPr="00090683" w:rsidRDefault="00255DD3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14:paraId="7CFF2BF7" w14:textId="77777777" w:rsidR="00255DD3" w:rsidRPr="002E29BB" w:rsidRDefault="00255DD3" w:rsidP="00934561">
    <w:pPr>
      <w:rPr>
        <w:rFonts w:ascii="Calibri" w:hAnsi="Calibri" w:cs="Calibri"/>
        <w:b/>
        <w:bCs/>
        <w:sz w:val="22"/>
        <w:szCs w:val="22"/>
      </w:rPr>
    </w:pPr>
  </w:p>
  <w:p w14:paraId="644690F3" w14:textId="77777777" w:rsidR="00255DD3" w:rsidRPr="002E29BB" w:rsidRDefault="00255DD3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 xml:space="preserve">Revised by:  </w:t>
    </w:r>
    <w:proofErr w:type="spellStart"/>
    <w:r w:rsidRPr="002E29BB">
      <w:rPr>
        <w:rFonts w:ascii="Calibri" w:hAnsi="Calibri" w:cs="Calibri"/>
        <w:b/>
        <w:bCs/>
        <w:sz w:val="16"/>
        <w:szCs w:val="16"/>
      </w:rPr>
      <w:t>Netcare</w:t>
    </w:r>
    <w:proofErr w:type="spellEnd"/>
    <w:r w:rsidRPr="002E29BB">
      <w:rPr>
        <w:rFonts w:ascii="Calibri" w:hAnsi="Calibri" w:cs="Calibri"/>
        <w:b/>
        <w:bCs/>
        <w:sz w:val="16"/>
        <w:szCs w:val="16"/>
      </w:rPr>
      <w:t xml:space="preserve">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14:paraId="02339B9D" w14:textId="77777777" w:rsidR="00255DD3" w:rsidRPr="00090683" w:rsidRDefault="00255DD3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15B7F" w14:textId="77777777" w:rsidR="00255DD3" w:rsidRDefault="00255D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FFB76" w14:textId="77777777" w:rsidR="00DB38D9" w:rsidRDefault="00DB38D9">
      <w:r>
        <w:separator/>
      </w:r>
    </w:p>
  </w:footnote>
  <w:footnote w:type="continuationSeparator" w:id="0">
    <w:p w14:paraId="2A0EE663" w14:textId="77777777" w:rsidR="00DB38D9" w:rsidRDefault="00DB3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A6829" w14:textId="77777777" w:rsidR="00255DD3" w:rsidRDefault="00255DD3" w:rsidP="00FE1385">
    <w:pPr>
      <w:rPr>
        <w:sz w:val="28"/>
        <w:szCs w:val="28"/>
      </w:rPr>
    </w:pPr>
    <w:r>
      <w:rPr>
        <w:noProof/>
        <w:lang w:val="en-GB" w:eastAsia="en-GB"/>
      </w:rPr>
      <w:drawing>
        <wp:inline distT="0" distB="0" distL="0" distR="0">
          <wp:extent cx="1682750" cy="43815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3AA578" w14:textId="77777777" w:rsidR="00255DD3" w:rsidRPr="00934561" w:rsidRDefault="00255DD3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720787A"/>
    <w:multiLevelType w:val="multilevel"/>
    <w:tmpl w:val="5122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9427AAB"/>
    <w:multiLevelType w:val="hybridMultilevel"/>
    <w:tmpl w:val="37A03FB4"/>
    <w:lvl w:ilvl="0" w:tplc="039232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7"/>
  </w:num>
  <w:num w:numId="3">
    <w:abstractNumId w:val="19"/>
  </w:num>
  <w:num w:numId="4">
    <w:abstractNumId w:val="15"/>
  </w:num>
  <w:num w:numId="5">
    <w:abstractNumId w:val="22"/>
  </w:num>
  <w:num w:numId="6">
    <w:abstractNumId w:val="16"/>
  </w:num>
  <w:num w:numId="7">
    <w:abstractNumId w:val="29"/>
  </w:num>
  <w:num w:numId="8">
    <w:abstractNumId w:val="24"/>
  </w:num>
  <w:num w:numId="9">
    <w:abstractNumId w:val="11"/>
  </w:num>
  <w:num w:numId="10">
    <w:abstractNumId w:val="25"/>
  </w:num>
  <w:num w:numId="11">
    <w:abstractNumId w:val="8"/>
  </w:num>
  <w:num w:numId="12">
    <w:abstractNumId w:val="31"/>
  </w:num>
  <w:num w:numId="13">
    <w:abstractNumId w:val="6"/>
  </w:num>
  <w:num w:numId="14">
    <w:abstractNumId w:val="0"/>
  </w:num>
  <w:num w:numId="15">
    <w:abstractNumId w:val="26"/>
  </w:num>
  <w:num w:numId="16">
    <w:abstractNumId w:val="23"/>
  </w:num>
  <w:num w:numId="17">
    <w:abstractNumId w:val="20"/>
  </w:num>
  <w:num w:numId="18">
    <w:abstractNumId w:val="5"/>
  </w:num>
  <w:num w:numId="19">
    <w:abstractNumId w:val="21"/>
  </w:num>
  <w:num w:numId="20">
    <w:abstractNumId w:val="10"/>
  </w:num>
  <w:num w:numId="21">
    <w:abstractNumId w:val="1"/>
  </w:num>
  <w:num w:numId="22">
    <w:abstractNumId w:val="17"/>
  </w:num>
  <w:num w:numId="23">
    <w:abstractNumId w:val="9"/>
  </w:num>
  <w:num w:numId="24">
    <w:abstractNumId w:val="3"/>
  </w:num>
  <w:num w:numId="25">
    <w:abstractNumId w:val="30"/>
  </w:num>
  <w:num w:numId="26">
    <w:abstractNumId w:val="7"/>
  </w:num>
  <w:num w:numId="27">
    <w:abstractNumId w:val="18"/>
  </w:num>
  <w:num w:numId="28">
    <w:abstractNumId w:val="13"/>
  </w:num>
  <w:num w:numId="29">
    <w:abstractNumId w:val="28"/>
  </w:num>
  <w:num w:numId="30">
    <w:abstractNumId w:val="12"/>
  </w:num>
  <w:num w:numId="31">
    <w:abstractNumId w:val="4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331F8"/>
    <w:rsid w:val="00076DB3"/>
    <w:rsid w:val="00090683"/>
    <w:rsid w:val="00127CB1"/>
    <w:rsid w:val="00164769"/>
    <w:rsid w:val="00190B50"/>
    <w:rsid w:val="001A204B"/>
    <w:rsid w:val="00242D0A"/>
    <w:rsid w:val="00255DD3"/>
    <w:rsid w:val="002C25EA"/>
    <w:rsid w:val="002C57EC"/>
    <w:rsid w:val="002D1324"/>
    <w:rsid w:val="002D26DB"/>
    <w:rsid w:val="002D282C"/>
    <w:rsid w:val="002E29BB"/>
    <w:rsid w:val="00302589"/>
    <w:rsid w:val="00337032"/>
    <w:rsid w:val="00354B49"/>
    <w:rsid w:val="00367D2C"/>
    <w:rsid w:val="003C448D"/>
    <w:rsid w:val="003E460C"/>
    <w:rsid w:val="00411247"/>
    <w:rsid w:val="004A52C8"/>
    <w:rsid w:val="004E3267"/>
    <w:rsid w:val="00512CA1"/>
    <w:rsid w:val="00532866"/>
    <w:rsid w:val="0055715C"/>
    <w:rsid w:val="00586A8D"/>
    <w:rsid w:val="005938A6"/>
    <w:rsid w:val="005B6B5B"/>
    <w:rsid w:val="006002CA"/>
    <w:rsid w:val="0062423E"/>
    <w:rsid w:val="00632B60"/>
    <w:rsid w:val="006D6DAB"/>
    <w:rsid w:val="006E5366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0222"/>
    <w:rsid w:val="008D5FD4"/>
    <w:rsid w:val="008E099E"/>
    <w:rsid w:val="0091262F"/>
    <w:rsid w:val="00913A55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A61C5"/>
    <w:rsid w:val="00AC25AF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C4CA6"/>
    <w:rsid w:val="00CD6F47"/>
    <w:rsid w:val="00D02986"/>
    <w:rsid w:val="00D16ADD"/>
    <w:rsid w:val="00D377B9"/>
    <w:rsid w:val="00D51175"/>
    <w:rsid w:val="00D84B2F"/>
    <w:rsid w:val="00D93595"/>
    <w:rsid w:val="00DB38D9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858456C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ListParagraph">
    <w:name w:val="List Paragraph"/>
    <w:basedOn w:val="Normal"/>
    <w:uiPriority w:val="34"/>
    <w:qFormat/>
    <w:rsid w:val="00913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DE7E1AF59EE4DA8A2046B10C80268" ma:contentTypeVersion="10" ma:contentTypeDescription="Create a new document." ma:contentTypeScope="" ma:versionID="d427ef6086a0bbcda8e94a451fad0ff6">
  <xsd:schema xmlns:xsd="http://www.w3.org/2001/XMLSchema" xmlns:xs="http://www.w3.org/2001/XMLSchema" xmlns:p="http://schemas.microsoft.com/office/2006/metadata/properties" xmlns:ns3="380baa25-cd5b-48d3-bba5-eef18ae357d6" xmlns:ns4="6512dfa2-afe1-4848-89ec-282de234614a" targetNamespace="http://schemas.microsoft.com/office/2006/metadata/properties" ma:root="true" ma:fieldsID="6994b6e87c172a9931318ca464039722" ns3:_="" ns4:_="">
    <xsd:import namespace="380baa25-cd5b-48d3-bba5-eef18ae357d6"/>
    <xsd:import namespace="6512dfa2-afe1-4848-89ec-282de2346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0baa25-cd5b-48d3-bba5-eef18ae35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2dfa2-afe1-4848-89ec-282de23461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948483-B8D4-4621-9AA0-D9D9665AA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0baa25-cd5b-48d3-bba5-eef18ae357d6"/>
    <ds:schemaRef ds:uri="6512dfa2-afe1-4848-89ec-282de2346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52BB8-2B9D-4F9A-A35F-DA1422B785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8402DB-A498-4F7B-B4D3-D46547B505A1}">
  <ds:schemaRefs>
    <ds:schemaRef ds:uri="6512dfa2-afe1-4848-89ec-282de234614a"/>
    <ds:schemaRef ds:uri="380baa25-cd5b-48d3-bba5-eef18ae357d6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Faisal Binks</cp:lastModifiedBy>
  <cp:revision>2</cp:revision>
  <cp:lastPrinted>2006-08-30T08:55:00Z</cp:lastPrinted>
  <dcterms:created xsi:type="dcterms:W3CDTF">2019-10-27T05:30:00Z</dcterms:created>
  <dcterms:modified xsi:type="dcterms:W3CDTF">2019-10-27T05:30:00Z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0x010100998DE7E1AF59EE4DA8A2046B10C80268</vt:lpwstr>
  </property>
</Properties>
</file>