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4"/>
        <w:gridCol w:w="17"/>
        <w:gridCol w:w="4879"/>
        <w:gridCol w:w="4896"/>
      </w:tblGrid>
      <w:tr w:rsidR="00017FC5" w:rsidTr="0022630D">
        <w:tc>
          <w:tcPr>
            <w:tcW w:w="1254" w:type="dxa"/>
          </w:tcPr>
          <w:p w:rsidR="00017FC5" w:rsidRDefault="00017FC5" w:rsidP="0096282A"/>
        </w:tc>
        <w:tc>
          <w:tcPr>
            <w:tcW w:w="4896" w:type="dxa"/>
            <w:gridSpan w:val="2"/>
          </w:tcPr>
          <w:p w:rsidR="00017FC5" w:rsidRDefault="00017FC5" w:rsidP="00017FC5">
            <w:pPr>
              <w:jc w:val="center"/>
            </w:pPr>
            <w:r>
              <w:t>TREINO</w:t>
            </w:r>
          </w:p>
        </w:tc>
        <w:tc>
          <w:tcPr>
            <w:tcW w:w="4896" w:type="dxa"/>
          </w:tcPr>
          <w:p w:rsidR="00017FC5" w:rsidRDefault="00017FC5" w:rsidP="00017FC5">
            <w:pPr>
              <w:jc w:val="center"/>
            </w:pPr>
            <w:r>
              <w:t>TESTE</w:t>
            </w:r>
          </w:p>
        </w:tc>
      </w:tr>
      <w:tr w:rsidR="00017FC5" w:rsidTr="0022630D">
        <w:tc>
          <w:tcPr>
            <w:tcW w:w="1254" w:type="dxa"/>
          </w:tcPr>
          <w:p w:rsidR="00017FC5" w:rsidRDefault="00017FC5" w:rsidP="0096282A">
            <w:r>
              <w:t>Módulo</w:t>
            </w:r>
          </w:p>
        </w:tc>
        <w:tc>
          <w:tcPr>
            <w:tcW w:w="4896" w:type="dxa"/>
            <w:gridSpan w:val="2"/>
          </w:tcPr>
          <w:p w:rsidR="00017FC5" w:rsidRDefault="00017FC5" w:rsidP="0096282A">
            <w:r>
              <w:t>6</w:t>
            </w:r>
          </w:p>
        </w:tc>
        <w:tc>
          <w:tcPr>
            <w:tcW w:w="4896" w:type="dxa"/>
          </w:tcPr>
          <w:p w:rsidR="00017FC5" w:rsidRDefault="00017FC5" w:rsidP="0096282A">
            <w:r>
              <w:t>6</w:t>
            </w:r>
          </w:p>
        </w:tc>
      </w:tr>
      <w:tr w:rsidR="00017FC5" w:rsidTr="0022630D">
        <w:tc>
          <w:tcPr>
            <w:tcW w:w="1254" w:type="dxa"/>
          </w:tcPr>
          <w:p w:rsidR="00017FC5" w:rsidRDefault="00017FC5" w:rsidP="0096282A">
            <w:r>
              <w:t>Período</w:t>
            </w:r>
          </w:p>
        </w:tc>
        <w:tc>
          <w:tcPr>
            <w:tcW w:w="4896" w:type="dxa"/>
            <w:gridSpan w:val="2"/>
          </w:tcPr>
          <w:p w:rsidR="00017FC5" w:rsidRDefault="00017FC5" w:rsidP="0096282A">
            <w:r w:rsidRPr="0096282A">
              <w:rPr>
                <w:rFonts w:ascii="Calibri" w:eastAsia="Times New Roman" w:hAnsi="Calibri" w:cs="Calibri"/>
                <w:color w:val="000000"/>
                <w:lang w:eastAsia="pt-BR"/>
              </w:rPr>
              <w:t>20120101,20120102,20120201,20120202,20130101</w:t>
            </w:r>
          </w:p>
        </w:tc>
        <w:tc>
          <w:tcPr>
            <w:tcW w:w="4896" w:type="dxa"/>
          </w:tcPr>
          <w:p w:rsidR="00017FC5" w:rsidRDefault="00017FC5" w:rsidP="0096282A">
            <w:r w:rsidRPr="0096282A">
              <w:rPr>
                <w:rFonts w:ascii="Calibri" w:eastAsia="Times New Roman" w:hAnsi="Calibri" w:cs="Calibri"/>
                <w:color w:val="000000"/>
                <w:lang w:eastAsia="pt-BR"/>
              </w:rPr>
              <w:t>20130102,20130201,20130202,20140101,20140102</w:t>
            </w:r>
          </w:p>
        </w:tc>
      </w:tr>
      <w:tr w:rsidR="0022630D" w:rsidTr="009B023B">
        <w:tc>
          <w:tcPr>
            <w:tcW w:w="1271" w:type="dxa"/>
            <w:gridSpan w:val="2"/>
            <w:vMerge w:val="restart"/>
            <w:vAlign w:val="center"/>
          </w:tcPr>
          <w:p w:rsidR="0022630D" w:rsidRDefault="0022630D" w:rsidP="0096282A">
            <w:r>
              <w:t>Atributos</w:t>
            </w:r>
          </w:p>
        </w:tc>
        <w:tc>
          <w:tcPr>
            <w:tcW w:w="9775" w:type="dxa"/>
            <w:gridSpan w:val="2"/>
          </w:tcPr>
          <w:p w:rsidR="0022630D" w:rsidRDefault="0022630D" w:rsidP="0096282A">
            <w:r>
              <w:t>Questionario_Quantidade_Somado</w:t>
            </w:r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22630D" w:rsidP="0096282A">
            <w:r>
              <w:t>Forum_TempoUso_Somado</w:t>
            </w:r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22630D" w:rsidP="0096282A">
            <w:r>
              <w:t>Log_Post_Quantidade_Somado</w:t>
            </w:r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22630D" w:rsidP="0096282A">
            <w:r>
              <w:t>Questionario_TempoUso_Somado</w:t>
            </w:r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22630D" w:rsidP="0096282A">
            <w:r>
              <w:t>Login_Quantidade</w:t>
            </w:r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22630D" w:rsidP="0096282A">
            <w:r>
              <w:t>Turno_TempoUsoTotal_Somado</w:t>
            </w:r>
          </w:p>
        </w:tc>
      </w:tr>
    </w:tbl>
    <w:p w:rsidR="009B023B" w:rsidRDefault="008F1DAD" w:rsidP="009B023B">
      <w:pPr>
        <w:pBdr>
          <w:bottom w:val="single" w:sz="12" w:space="0" w:color="auto"/>
        </w:pBd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3568245</wp:posOffset>
            </wp:positionH>
            <wp:positionV relativeFrom="paragraph">
              <wp:posOffset>3207433</wp:posOffset>
            </wp:positionV>
            <wp:extent cx="3449955" cy="2786332"/>
            <wp:effectExtent l="0" t="0" r="17145" b="14605"/>
            <wp:wrapNone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t xml:space="preserve"> </w:t>
      </w: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3206846</wp:posOffset>
            </wp:positionV>
            <wp:extent cx="3519577" cy="2811780"/>
            <wp:effectExtent l="0" t="0" r="5080" b="7620"/>
            <wp:wrapNone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3502025" cy="2794228"/>
            <wp:effectExtent l="0" t="0" r="3175" b="6350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3559618</wp:posOffset>
            </wp:positionH>
            <wp:positionV relativeFrom="paragraph">
              <wp:posOffset>283078</wp:posOffset>
            </wp:positionV>
            <wp:extent cx="3449536" cy="2811145"/>
            <wp:effectExtent l="0" t="0" r="17780" b="8255"/>
            <wp:wrapNone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023B" w:rsidSect="0096282A">
      <w:pgSz w:w="11906" w:h="16838"/>
      <w:pgMar w:top="284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2A"/>
    <w:rsid w:val="00017FC5"/>
    <w:rsid w:val="0022630D"/>
    <w:rsid w:val="008F1DAD"/>
    <w:rsid w:val="0096282A"/>
    <w:rsid w:val="009B023B"/>
    <w:rsid w:val="009E29C9"/>
    <w:rsid w:val="00B95350"/>
    <w:rsid w:val="00CC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6162D-EA19-42D9-8F26-3DEAD9B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Pasta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Fund. Proc. Adm. x Lógica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'Fund. Proc. Adm'!$E$23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'Fund. Proc. Adm'!$D$24:$D$26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'Fund. Proc. Adm'!$E$24:$E$26</c:f>
              <c:numCache>
                <c:formatCode>0.00%</c:formatCode>
                <c:ptCount val="3"/>
                <c:pt idx="0">
                  <c:v>0.65</c:v>
                </c:pt>
                <c:pt idx="1">
                  <c:v>0.46</c:v>
                </c:pt>
                <c:pt idx="2">
                  <c:v>0.55000000000000004</c:v>
                </c:pt>
              </c:numCache>
            </c:numRef>
          </c:val>
        </c:ser>
        <c:ser>
          <c:idx val="1"/>
          <c:order val="1"/>
          <c:tx>
            <c:strRef>
              <c:f>'Fund. Proc. Adm'!$F$23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'Fund. Proc. Adm'!$D$24:$D$26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'Fund. Proc. Adm'!$F$24:$F$26</c:f>
              <c:numCache>
                <c:formatCode>0.00%</c:formatCode>
                <c:ptCount val="3"/>
                <c:pt idx="0">
                  <c:v>0.65</c:v>
                </c:pt>
                <c:pt idx="1">
                  <c:v>0.52</c:v>
                </c:pt>
                <c:pt idx="2">
                  <c:v>0.56000000000000005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-1022543888"/>
        <c:axId val="-1022554768"/>
      </c:barChart>
      <c:catAx>
        <c:axId val="-1022543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022554768"/>
        <c:crosses val="autoZero"/>
        <c:auto val="1"/>
        <c:lblAlgn val="ctr"/>
        <c:lblOffset val="100"/>
        <c:noMultiLvlLbl val="0"/>
      </c:catAx>
      <c:valAx>
        <c:axId val="-102255476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0225438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Fund. Proc. Adm. x Of. Rac. Lógico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'Fund. Proc. Adm'!$E$9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'Fund. Proc. Adm'!$D$10:$D$12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'Fund. Proc. Adm'!$E$10:$E$12</c:f>
              <c:numCache>
                <c:formatCode>0.00%</c:formatCode>
                <c:ptCount val="3"/>
                <c:pt idx="0">
                  <c:v>0.78</c:v>
                </c:pt>
                <c:pt idx="1">
                  <c:v>0.7</c:v>
                </c:pt>
                <c:pt idx="2">
                  <c:v>0.67</c:v>
                </c:pt>
              </c:numCache>
            </c:numRef>
          </c:val>
        </c:ser>
        <c:ser>
          <c:idx val="1"/>
          <c:order val="1"/>
          <c:tx>
            <c:strRef>
              <c:f>'Fund. Proc. Adm'!$F$9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'Fund. Proc. Adm'!$D$10:$D$12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'Fund. Proc. Adm'!$F$10:$F$12</c:f>
              <c:numCache>
                <c:formatCode>0.00%</c:formatCode>
                <c:ptCount val="3"/>
                <c:pt idx="0">
                  <c:v>0.78</c:v>
                </c:pt>
                <c:pt idx="1">
                  <c:v>0.72</c:v>
                </c:pt>
                <c:pt idx="2">
                  <c:v>0.69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-1022552048"/>
        <c:axId val="-1022547696"/>
      </c:barChart>
      <c:catAx>
        <c:axId val="-102255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022547696"/>
        <c:crosses val="autoZero"/>
        <c:auto val="1"/>
        <c:lblAlgn val="ctr"/>
        <c:lblOffset val="100"/>
        <c:noMultiLvlLbl val="0"/>
      </c:catAx>
      <c:valAx>
        <c:axId val="-102254769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0225520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Fund. Proc. Adm.</a:t>
            </a:r>
            <a:r>
              <a:rPr lang="pt-BR" baseline="0"/>
              <a:t> x Fund. Proc. Adm.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'Fund. Proc. Adm'!$E$2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'Fund. Proc. Adm'!$D$3:$D$5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'Fund. Proc. Adm'!$E$3:$E$5</c:f>
              <c:numCache>
                <c:formatCode>0.00%</c:formatCode>
                <c:ptCount val="3"/>
                <c:pt idx="0">
                  <c:v>0.81</c:v>
                </c:pt>
                <c:pt idx="1">
                  <c:v>0.78</c:v>
                </c:pt>
                <c:pt idx="2">
                  <c:v>0.77</c:v>
                </c:pt>
              </c:numCache>
            </c:numRef>
          </c:val>
        </c:ser>
        <c:ser>
          <c:idx val="1"/>
          <c:order val="1"/>
          <c:tx>
            <c:strRef>
              <c:f>'Fund. Proc. Adm'!$F$2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'Fund. Proc. Adm'!$D$3:$D$5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'Fund. Proc. Adm'!$F$3:$F$5</c:f>
              <c:numCache>
                <c:formatCode>0.00%</c:formatCode>
                <c:ptCount val="3"/>
                <c:pt idx="0">
                  <c:v>0.81</c:v>
                </c:pt>
                <c:pt idx="1">
                  <c:v>0.82</c:v>
                </c:pt>
                <c:pt idx="2">
                  <c:v>0.77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-981779104"/>
        <c:axId val="-981780736"/>
      </c:barChart>
      <c:catAx>
        <c:axId val="-981779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81780736"/>
        <c:crosses val="autoZero"/>
        <c:auto val="1"/>
        <c:lblAlgn val="ctr"/>
        <c:lblOffset val="100"/>
        <c:noMultiLvlLbl val="0"/>
      </c:catAx>
      <c:valAx>
        <c:axId val="-98178073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9817791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Fund. Proc. Adm. x Mat. Adm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'Fund. Proc. Adm'!$E$16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'Fund. Proc. Adm'!$D$17:$D$19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'Fund. Proc. Adm'!$E$17:$E$19</c:f>
              <c:numCache>
                <c:formatCode>0.00%</c:formatCode>
                <c:ptCount val="3"/>
                <c:pt idx="0">
                  <c:v>0.69</c:v>
                </c:pt>
                <c:pt idx="1">
                  <c:v>0.35</c:v>
                </c:pt>
                <c:pt idx="2">
                  <c:v>0.35</c:v>
                </c:pt>
              </c:numCache>
            </c:numRef>
          </c:val>
        </c:ser>
        <c:ser>
          <c:idx val="1"/>
          <c:order val="1"/>
          <c:tx>
            <c:strRef>
              <c:f>'Fund. Proc. Adm'!$F$16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'Fund. Proc. Adm'!$D$17:$D$19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'Fund. Proc. Adm'!$F$17:$F$19</c:f>
              <c:numCache>
                <c:formatCode>0.00%</c:formatCode>
                <c:ptCount val="3"/>
                <c:pt idx="0">
                  <c:v>0.72</c:v>
                </c:pt>
                <c:pt idx="1">
                  <c:v>0.35</c:v>
                </c:pt>
                <c:pt idx="2">
                  <c:v>0.35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-861509248"/>
        <c:axId val="-861511424"/>
      </c:barChart>
      <c:catAx>
        <c:axId val="-86150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Título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861511424"/>
        <c:crosses val="autoZero"/>
        <c:auto val="1"/>
        <c:lblAlgn val="ctr"/>
        <c:lblOffset val="100"/>
        <c:noMultiLvlLbl val="0"/>
      </c:catAx>
      <c:valAx>
        <c:axId val="-86151142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Título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8615092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Thomas</dc:creator>
  <cp:keywords/>
  <dc:description/>
  <cp:lastModifiedBy>Everton Thomas</cp:lastModifiedBy>
  <cp:revision>1</cp:revision>
  <dcterms:created xsi:type="dcterms:W3CDTF">2017-10-29T16:24:00Z</dcterms:created>
  <dcterms:modified xsi:type="dcterms:W3CDTF">2017-10-29T17:58:00Z</dcterms:modified>
</cp:coreProperties>
</file>