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EndPr/>
            <w:sdtContent>
              <w:p w:rsidR="009000CE" w:rsidP="00ED34AE" w:rsidRDefault="005D40C8" w14:paraId="7415330F" w14:textId="1D128B28">
                <w:pPr>
                  <w:pStyle w:val="Title"/>
                </w:pPr>
                <w:r>
                  <w:t>Victoria State Accident Software Report</w:t>
                </w:r>
                <w:r w:rsidR="00184AA9">
                  <w:t xml:space="preserve"> </w:t>
                </w:r>
                <w:r w:rsidR="00ED34AE">
                  <w:t>Executive Summary</w:t>
                </w:r>
              </w:p>
            </w:sdtContent>
          </w:sdt>
        </w:tc>
      </w:tr>
      <w:tr w:rsidR="009000CE" w14:paraId="70FBC1D6" w14:textId="77777777">
        <w:trPr>
          <w:trHeight w:val="6705"/>
        </w:trPr>
        <w:tc>
          <w:tcPr>
            <w:tcW w:w="9350" w:type="dxa"/>
            <w:vAlign w:val="bottom"/>
          </w:tcPr>
          <w:p w:rsidR="009000CE" w:rsidRDefault="008D0128" w14:paraId="08BDC438" w14:textId="10403A0D">
            <w:pPr>
              <w:pStyle w:val="Heading3"/>
            </w:pPr>
            <w:sdt>
              <w:sdt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EndPr/>
              <w:sdtContent>
                <w:r w:rsidR="005D40C8">
                  <w:t>Cooper Mitchell s5185611, Thomas Jensz s5099828</w:t>
                </w:r>
              </w:sdtContent>
            </w:sdt>
          </w:p>
          <w:p w:rsidR="009000CE" w:rsidRDefault="00184AA9" w14:paraId="731D4453" w14:textId="77777777">
            <w:pPr>
              <w:pStyle w:val="Heading3"/>
            </w:pPr>
            <w:r>
              <w:t>2810ICT Software Technologies</w:t>
            </w:r>
          </w:p>
          <w:p w:rsidR="009000CE" w:rsidP="00184AA9" w:rsidRDefault="008D0128" w14:paraId="44D315E5" w14:textId="4A48FD64">
            <w:pPr>
              <w:pStyle w:val="Heading3"/>
            </w:pPr>
            <w:sdt>
              <w:sdtPr>
                <w:id w:val="1657335012"/>
                <w:placeholder>
                  <w:docPart w:val="CCAB335EBB7D49D09A6FD43A25F22038"/>
                </w:placeholder>
                <w:date w:fullDate="2020-10-11T00:00:00Z">
                  <w:dateFormat w:val="MMMM d, yyyy"/>
                  <w:lid w:val="en-US"/>
                  <w:storeMappedDataAs w:val="dateTime"/>
                  <w:calendar w:val="gregorian"/>
                </w:date>
              </w:sdtPr>
              <w:sdtEndPr/>
              <w:sdtContent>
                <w:r w:rsidR="005D40C8">
                  <w:t>October 11, 2020</w:t>
                </w:r>
              </w:sdtContent>
            </w:sdt>
          </w:p>
        </w:tc>
      </w:tr>
    </w:tbl>
    <w:p w:rsidR="009000CE" w:rsidRDefault="009000CE" w14:paraId="0548322C" w14:textId="77777777"/>
    <w:p w:rsidR="009000CE" w:rsidRDefault="009000CE" w14:paraId="3DB9662D" w14:textId="77777777">
      <w:pPr>
        <w:sectPr w:rsidR="009000CE">
          <w:footerReference w:type="first" r:id="rId7"/>
          <w:pgSz w:w="12240" w:h="15840" w:orient="portrait" w:code="1"/>
          <w:pgMar w:top="1440" w:right="1440" w:bottom="1440" w:left="1440" w:header="720" w:footer="720" w:gutter="0"/>
          <w:pgBorders w:display="firstPage">
            <w:top w:val="single" w:color="2E74B5" w:themeColor="accent1" w:themeShade="BF" w:sz="36" w:space="1"/>
            <w:left w:val="single" w:color="2E74B5" w:themeColor="accent1" w:themeShade="BF" w:sz="36" w:space="4"/>
            <w:bottom w:val="single" w:color="2E74B5" w:themeColor="accent1" w:themeShade="BF" w:sz="36" w:space="1"/>
            <w:right w:val="single" w:color="2E74B5" w:themeColor="accent1" w:themeShade="BF" w:sz="36" w:space="4"/>
          </w:pgBorders>
          <w:cols w:space="720"/>
          <w:vAlign w:val="center"/>
          <w:docGrid w:linePitch="360"/>
        </w:sectPr>
      </w:pPr>
    </w:p>
    <w:sdt>
      <w:sdtPr>
        <w:id w:val="-1860497024"/>
        <w:placeholder>
          <w:docPart w:val="8C09BC55A5FB455B83B3DD7146A24890"/>
        </w:placeholder>
        <w:temporary/>
        <w:showingPlcHdr/>
        <w15:appearance w15:val="hidden"/>
      </w:sdtPr>
      <w:sdtEndPr/>
      <w:sdtContent>
        <w:p w:rsidR="009000CE" w:rsidRDefault="00184AA9" w14:paraId="0C919BED" w14:textId="77777777">
          <w:pPr>
            <w:pStyle w:val="Heading1"/>
          </w:pPr>
          <w:r w:rsidR="00184AA9">
            <w:rPr/>
            <w:t>Abstract</w:t>
          </w:r>
        </w:p>
      </w:sdtContent>
    </w:sdt>
    <w:p w:rsidR="4C55126C" w:rsidP="2FADE045" w:rsidRDefault="4C55126C" w14:paraId="312B441D" w14:textId="305ACC95">
      <w:pPr>
        <w:pStyle w:val="Normal"/>
      </w:pPr>
      <w:r w:rsidR="4C55126C">
        <w:rPr/>
        <w:t>This report demonstrates the functionality of the Victorian Traffic Accident Data Analysis system by analyzing th</w:t>
      </w:r>
      <w:r w:rsidR="1CCA44E0">
        <w:rPr/>
        <w:t xml:space="preserve">e crash data in 2018. The findings present that 2018 was an average year for road crashes in Victoria. </w:t>
      </w:r>
      <w:r w:rsidR="014AAC61">
        <w:rPr/>
        <w:t>Crashes in the dark were found to be much more frequent and result in more unpredictable injuries. When drivers had passengers in their car, more crashes occurred. Th</w:t>
      </w:r>
      <w:r w:rsidR="63A22179">
        <w:rPr/>
        <w:t xml:space="preserve">ese statistics </w:t>
      </w:r>
      <w:r w:rsidR="014AAC61">
        <w:rPr/>
        <w:t>c</w:t>
      </w:r>
      <w:r w:rsidR="31A8AB95">
        <w:rPr/>
        <w:t>ould be very beneficial to</w:t>
      </w:r>
      <w:r w:rsidR="1AD2483D">
        <w:rPr/>
        <w:t xml:space="preserve"> legislation in the state.</w:t>
      </w:r>
    </w:p>
    <w:p w:rsidR="009000CE" w:rsidP="00184AA9" w:rsidRDefault="00184AA9" w14:paraId="2602CD8B" w14:textId="77777777">
      <w:pPr>
        <w:ind w:left="0"/>
      </w:pPr>
      <w:r>
        <w:br w:type="page"/>
      </w:r>
    </w:p>
    <w:sdt>
      <w:sdtPr>
        <w:id w:val="-1979136580"/>
        <w:placeholder>
          <w:docPart w:val="559836C371A8476EB4033E4A51528256"/>
        </w:placeholder>
        <w:temporary/>
        <w:showingPlcHdr/>
        <w15:appearance w15:val="hidden"/>
      </w:sdtPr>
      <w:sdtEndPr/>
      <w:sdtContent>
        <w:p w:rsidR="009000CE" w:rsidRDefault="00184AA9" w14:paraId="54940EC2" w14:textId="77777777">
          <w:pPr>
            <w:pStyle w:val="Heading1"/>
          </w:pPr>
          <w:r w:rsidR="00184AA9">
            <w:rPr/>
            <w:t>Introduction</w:t>
          </w:r>
        </w:p>
      </w:sdtContent>
    </w:sdt>
    <w:p w:rsidRPr="001D5FC9" w:rsidR="005D40C8" w:rsidP="731322EA" w:rsidRDefault="005D40C8" w14:paraId="07BD8DC7" w14:textId="06159C8E">
      <w:pPr>
        <w:rPr>
          <w:rStyle w:val="Heading1Char"/>
          <w:rFonts w:ascii="Cambria" w:hAnsi="Cambria" w:eastAsia="" w:cs="" w:asciiTheme="minorAscii" w:hAnsiTheme="minorAscii" w:eastAsiaTheme="minorEastAsia" w:cstheme="minorBidi"/>
          <w:b w:val="0"/>
          <w:bCs w:val="0"/>
          <w:color w:val="auto"/>
          <w:sz w:val="22"/>
          <w:szCs w:val="22"/>
        </w:rPr>
      </w:pPr>
      <w:r w:rsidR="005D40C8">
        <w:rPr/>
        <w:t xml:space="preserve">The purpose of this report is to present the results of the data analysis from the Victoria State accident software. To demonstrate the abilities of the software, a 12-month period of data was selected and analyzed. The date range selected </w:t>
      </w:r>
      <w:r w:rsidR="001D5FC9">
        <w:rPr/>
        <w:t>is the year of 2018 (1</w:t>
      </w:r>
      <w:r w:rsidRPr="2FADE045" w:rsidR="001D5FC9">
        <w:rPr>
          <w:vertAlign w:val="superscript"/>
        </w:rPr>
        <w:t>st</w:t>
      </w:r>
      <w:r w:rsidR="001D5FC9">
        <w:rPr/>
        <w:t xml:space="preserve"> January 2018 – 31</w:t>
      </w:r>
      <w:r w:rsidRPr="2FADE045" w:rsidR="001D5FC9">
        <w:rPr>
          <w:vertAlign w:val="superscript"/>
        </w:rPr>
        <w:t>st</w:t>
      </w:r>
      <w:r w:rsidR="001D5FC9">
        <w:rPr/>
        <w:t xml:space="preserve"> December 2018). Each function that the software can perform will be analyzed </w:t>
      </w:r>
      <w:r w:rsidR="68F1801D">
        <w:rPr/>
        <w:t xml:space="preserve">using </w:t>
      </w:r>
      <w:r w:rsidR="001D5FC9">
        <w:rPr/>
        <w:t>the dataset</w:t>
      </w:r>
      <w:r w:rsidR="00EA8431">
        <w:rPr/>
        <w:t xml:space="preserve"> in the chosen date range</w:t>
      </w:r>
      <w:r w:rsidR="001D5FC9">
        <w:rPr/>
        <w:t xml:space="preserve">. </w:t>
      </w:r>
      <w:r w:rsidR="001D5FC9">
        <w:rPr/>
        <w:t>The analysis tasks are: Display all crash data from 2018,</w:t>
      </w:r>
      <w:r w:rsidR="28131E9E">
        <w:rPr/>
        <w:t xml:space="preserve"> </w:t>
      </w:r>
      <w:r w:rsidR="001D5FC9">
        <w:rPr/>
        <w:t>The relationship between alcohol and light conditions, How many crashes</w:t>
      </w:r>
      <w:r w:rsidR="003815A8">
        <w:rPr/>
        <w:t xml:space="preserve"> involved hitting an animal in 2018</w:t>
      </w:r>
      <w:r w:rsidR="66BF8CC7">
        <w:rPr/>
        <w:t xml:space="preserve"> and the relationship between passengers and accident severity in 2018</w:t>
      </w:r>
      <w:r w:rsidR="003815A8">
        <w:rPr/>
        <w:t>.</w:t>
      </w:r>
    </w:p>
    <w:p w:rsidR="002D4235" w:rsidP="002D4235" w:rsidRDefault="002D4235" w14:paraId="2E9E7FA4" w14:textId="77777777">
      <w:pPr>
        <w:rPr>
          <w:rStyle w:val="Heading1Char"/>
        </w:rPr>
      </w:pPr>
      <w:r>
        <w:rPr>
          <w:rStyle w:val="Heading1Char"/>
          <w:b w:val="0"/>
        </w:rPr>
        <w:br w:type="page"/>
      </w:r>
    </w:p>
    <w:p w:rsidRPr="00184AA9" w:rsidR="009000CE" w:rsidP="00184AA9" w:rsidRDefault="00ED34AE" w14:paraId="70C814E0" w14:textId="2CD8E509">
      <w:pPr>
        <w:pStyle w:val="Heading1"/>
      </w:pPr>
      <w:r>
        <w:rPr>
          <w:rStyle w:val="Heading1Char"/>
          <w:b/>
        </w:rPr>
        <w:lastRenderedPageBreak/>
        <w:t>Analysis 1</w:t>
      </w:r>
      <w:r w:rsidR="009F78FA">
        <w:rPr>
          <w:rStyle w:val="Heading1Char"/>
          <w:b/>
        </w:rPr>
        <w:t xml:space="preserve"> – All crash data from 2018</w:t>
      </w:r>
    </w:p>
    <w:p w:rsidR="6D060C00" w:rsidRDefault="6D060C00" w14:paraId="792FFFCE" w14:textId="0DE28A87">
      <w:r w:rsidR="6D060C00">
        <w:drawing>
          <wp:inline wp14:editId="023B3DD0" wp14:anchorId="48A632CD">
            <wp:extent cx="5943600" cy="3257550"/>
            <wp:effectExtent l="0" t="0" r="0" b="0"/>
            <wp:docPr id="496023106" name="" title=""/>
            <wp:cNvGraphicFramePr>
              <a:graphicFrameLocks noChangeAspect="1"/>
            </wp:cNvGraphicFramePr>
            <a:graphic>
              <a:graphicData uri="http://schemas.openxmlformats.org/drawingml/2006/picture">
                <pic:pic>
                  <pic:nvPicPr>
                    <pic:cNvPr id="0" name=""/>
                    <pic:cNvPicPr/>
                  </pic:nvPicPr>
                  <pic:blipFill>
                    <a:blip r:embed="Rd38a519eb0c14a10">
                      <a:extLst>
                        <a:ext xmlns:a="http://schemas.openxmlformats.org/drawingml/2006/main" uri="{28A0092B-C50C-407E-A947-70E740481C1C}">
                          <a14:useLocalDpi val="0"/>
                        </a:ext>
                      </a:extLst>
                    </a:blip>
                    <a:stretch>
                      <a:fillRect/>
                    </a:stretch>
                  </pic:blipFill>
                  <pic:spPr>
                    <a:xfrm>
                      <a:off x="0" y="0"/>
                      <a:ext cx="5943600" cy="3257550"/>
                    </a:xfrm>
                    <a:prstGeom prst="rect">
                      <a:avLst/>
                    </a:prstGeom>
                  </pic:spPr>
                </pic:pic>
              </a:graphicData>
            </a:graphic>
          </wp:inline>
        </w:drawing>
      </w:r>
      <w:r w:rsidR="628EAE53">
        <w:rPr/>
        <w:t xml:space="preserve"> </w:t>
      </w:r>
      <w:r w:rsidR="50C100E8">
        <w:rPr/>
        <w:t xml:space="preserve">The system prints out a table containing all crash data from the date ranges 2018-01-01 to 2018-11-31. This data </w:t>
      </w:r>
      <w:r w:rsidR="6156236B">
        <w:rPr/>
        <w:t>cannot</w:t>
      </w:r>
      <w:r w:rsidR="50C100E8">
        <w:rPr/>
        <w:t xml:space="preserve"> be analyzed too much because it is currentl</w:t>
      </w:r>
      <w:r w:rsidR="4D29AC6F">
        <w:rPr/>
        <w:t>y very similar to crash data from other years. Further searches must be made.</w:t>
      </w:r>
    </w:p>
    <w:p w:rsidRPr="00184AA9" w:rsidR="00ED34AE" w:rsidP="00ED34AE" w:rsidRDefault="00ED34AE" w14:paraId="2B11177A" w14:textId="3AD322F0">
      <w:pPr>
        <w:pStyle w:val="Heading1"/>
      </w:pPr>
      <w:r w:rsidRPr="2FADE045" w:rsidR="00ED34AE">
        <w:rPr>
          <w:rStyle w:val="Heading1Char"/>
          <w:b w:val="1"/>
          <w:bCs w:val="1"/>
        </w:rPr>
        <w:t xml:space="preserve">Analysis </w:t>
      </w:r>
      <w:r w:rsidRPr="2FADE045" w:rsidR="486343C2">
        <w:rPr>
          <w:rStyle w:val="Heading1Char"/>
          <w:b w:val="1"/>
          <w:bCs w:val="1"/>
        </w:rPr>
        <w:t>2</w:t>
      </w:r>
      <w:r w:rsidRPr="2FADE045" w:rsidR="00ED34AE">
        <w:rPr>
          <w:rStyle w:val="Heading1Char"/>
          <w:b w:val="1"/>
          <w:bCs w:val="1"/>
        </w:rPr>
        <w:t xml:space="preserve"> </w:t>
      </w:r>
      <w:r w:rsidRPr="2FADE045" w:rsidR="009F78FA">
        <w:rPr>
          <w:rStyle w:val="Heading1Char"/>
          <w:b w:val="1"/>
          <w:bCs w:val="1"/>
        </w:rPr>
        <w:t>– The relationship between alcohol and light conditions</w:t>
      </w:r>
    </w:p>
    <w:p w:rsidR="3751B748" w:rsidP="2FADE045" w:rsidRDefault="3751B748" w14:paraId="77F98B4A" w14:textId="6F374222">
      <w:pPr>
        <w:pStyle w:val="Normal"/>
      </w:pPr>
      <w:r w:rsidR="3751B748">
        <w:drawing>
          <wp:inline wp14:editId="5810FB2F" wp14:anchorId="4A148675">
            <wp:extent cx="5943600" cy="5086350"/>
            <wp:effectExtent l="0" t="0" r="0" b="0"/>
            <wp:docPr id="1749710759" name="" title=""/>
            <wp:cNvGraphicFramePr>
              <a:graphicFrameLocks noChangeAspect="1"/>
            </wp:cNvGraphicFramePr>
            <a:graphic>
              <a:graphicData uri="http://schemas.openxmlformats.org/drawingml/2006/picture">
                <pic:pic>
                  <pic:nvPicPr>
                    <pic:cNvPr id="0" name=""/>
                    <pic:cNvPicPr/>
                  </pic:nvPicPr>
                  <pic:blipFill>
                    <a:blip r:embed="Ra44a6e31bf744b58">
                      <a:extLst>
                        <a:ext xmlns:a="http://schemas.openxmlformats.org/drawingml/2006/main" uri="{28A0092B-C50C-407E-A947-70E740481C1C}">
                          <a14:useLocalDpi val="0"/>
                        </a:ext>
                      </a:extLst>
                    </a:blip>
                    <a:stretch>
                      <a:fillRect/>
                    </a:stretch>
                  </pic:blipFill>
                  <pic:spPr>
                    <a:xfrm>
                      <a:off x="0" y="0"/>
                      <a:ext cx="5943600" cy="5086350"/>
                    </a:xfrm>
                    <a:prstGeom prst="rect">
                      <a:avLst/>
                    </a:prstGeom>
                  </pic:spPr>
                </pic:pic>
              </a:graphicData>
            </a:graphic>
          </wp:inline>
        </w:drawing>
      </w:r>
    </w:p>
    <w:p w:rsidR="47D4DCA5" w:rsidP="2FADE045" w:rsidRDefault="47D4DCA5" w14:paraId="51C73F74" w14:textId="250A9FAC">
      <w:pPr>
        <w:pStyle w:val="Normal"/>
      </w:pPr>
      <w:r w:rsidR="47D4DCA5">
        <w:rPr/>
        <w:t xml:space="preserve">The search where alcohol is present in 2018 crashes presents a graph. This graph displays </w:t>
      </w:r>
      <w:r w:rsidR="7BD180F6">
        <w:rPr/>
        <w:t>the number of accidents per month with different circumstances.</w:t>
      </w:r>
      <w:r w:rsidR="00ADE02D">
        <w:rPr/>
        <w:t xml:space="preserve"> </w:t>
      </w:r>
      <w:proofErr w:type="gramStart"/>
      <w:r w:rsidR="00ADE02D">
        <w:rPr/>
        <w:t>It can be seen that much</w:t>
      </w:r>
      <w:proofErr w:type="gramEnd"/>
      <w:r w:rsidR="00ADE02D">
        <w:rPr/>
        <w:t xml:space="preserve"> more accidents happen in the dark and therefore much more injuries occur. </w:t>
      </w:r>
      <w:r w:rsidR="2CCAC041">
        <w:rPr/>
        <w:t xml:space="preserve">The variance between Injury vs non injury in the dark is much greater, meaning the types of crashes that occur in the dark are more unpredictable. </w:t>
      </w:r>
    </w:p>
    <w:p w:rsidR="00ED34AE" w:rsidP="2FADE045" w:rsidRDefault="00ED34AE" w14:paraId="49BE7F08" w14:textId="06034E20">
      <w:pPr>
        <w:pStyle w:val="Heading1"/>
        <w:rPr>
          <w:rStyle w:val="Heading1Char"/>
          <w:b w:val="1"/>
          <w:bCs w:val="1"/>
        </w:rPr>
      </w:pPr>
      <w:r w:rsidRPr="2FADE045" w:rsidR="00ED34AE">
        <w:rPr>
          <w:rStyle w:val="Heading1Char"/>
          <w:b w:val="1"/>
          <w:bCs w:val="1"/>
        </w:rPr>
        <w:t xml:space="preserve">Analysis </w:t>
      </w:r>
      <w:r w:rsidRPr="2FADE045" w:rsidR="7B36650A">
        <w:rPr>
          <w:rStyle w:val="Heading1Char"/>
          <w:b w:val="1"/>
          <w:bCs w:val="1"/>
        </w:rPr>
        <w:t>3</w:t>
      </w:r>
      <w:r w:rsidRPr="2FADE045" w:rsidR="00ED34AE">
        <w:rPr>
          <w:rStyle w:val="Heading1Char"/>
          <w:b w:val="1"/>
          <w:bCs w:val="1"/>
        </w:rPr>
        <w:t xml:space="preserve"> </w:t>
      </w:r>
      <w:r w:rsidRPr="2FADE045" w:rsidR="009F78FA">
        <w:rPr>
          <w:rStyle w:val="Heading1Char"/>
          <w:b w:val="1"/>
          <w:bCs w:val="1"/>
        </w:rPr>
        <w:t xml:space="preserve">– How many crashes involved animals </w:t>
      </w:r>
    </w:p>
    <w:p w:rsidR="7AA3BAD9" w:rsidP="2FADE045" w:rsidRDefault="7AA3BAD9" w14:paraId="71BA837D" w14:textId="1CAB3834">
      <w:pPr>
        <w:pStyle w:val="Normal"/>
      </w:pPr>
      <w:r w:rsidR="7AA3BAD9">
        <w:drawing>
          <wp:inline wp14:editId="66FE42EC" wp14:anchorId="4DAA3F93">
            <wp:extent cx="3438525" cy="1695450"/>
            <wp:effectExtent l="0" t="0" r="0" b="0"/>
            <wp:docPr id="1962981362" name="" title=""/>
            <wp:cNvGraphicFramePr>
              <a:graphicFrameLocks noChangeAspect="1"/>
            </wp:cNvGraphicFramePr>
            <a:graphic>
              <a:graphicData uri="http://schemas.openxmlformats.org/drawingml/2006/picture">
                <pic:pic>
                  <pic:nvPicPr>
                    <pic:cNvPr id="0" name=""/>
                    <pic:cNvPicPr/>
                  </pic:nvPicPr>
                  <pic:blipFill>
                    <a:blip r:embed="R1514cb64be0f4ca9">
                      <a:extLst>
                        <a:ext xmlns:a="http://schemas.openxmlformats.org/drawingml/2006/main" uri="{28A0092B-C50C-407E-A947-70E740481C1C}">
                          <a14:useLocalDpi val="0"/>
                        </a:ext>
                      </a:extLst>
                    </a:blip>
                    <a:stretch>
                      <a:fillRect/>
                    </a:stretch>
                  </pic:blipFill>
                  <pic:spPr>
                    <a:xfrm>
                      <a:off x="0" y="0"/>
                      <a:ext cx="3438525" cy="1695450"/>
                    </a:xfrm>
                    <a:prstGeom prst="rect">
                      <a:avLst/>
                    </a:prstGeom>
                  </pic:spPr>
                </pic:pic>
              </a:graphicData>
            </a:graphic>
          </wp:inline>
        </w:drawing>
      </w:r>
    </w:p>
    <w:p w:rsidRPr="00184AA9" w:rsidR="00ED34AE" w:rsidP="00ED34AE" w:rsidRDefault="00ED34AE" w14:paraId="63C58427" w14:textId="226E3B25">
      <w:pPr>
        <w:pStyle w:val="Heading1"/>
      </w:pPr>
      <w:r w:rsidRPr="2FADE045" w:rsidR="00ED34AE">
        <w:rPr>
          <w:rStyle w:val="Heading1Char"/>
          <w:b w:val="1"/>
          <w:bCs w:val="1"/>
        </w:rPr>
        <w:t xml:space="preserve">Analysis </w:t>
      </w:r>
      <w:r w:rsidRPr="2FADE045" w:rsidR="6E788756">
        <w:rPr>
          <w:rStyle w:val="Heading1Char"/>
          <w:b w:val="1"/>
          <w:bCs w:val="1"/>
        </w:rPr>
        <w:t>4</w:t>
      </w:r>
      <w:r w:rsidRPr="2FADE045" w:rsidR="323D39C7">
        <w:rPr>
          <w:rStyle w:val="Heading1Char"/>
          <w:b w:val="1"/>
          <w:bCs w:val="1"/>
        </w:rPr>
        <w:t xml:space="preserve"> – Relationship between passengers and accident severity</w:t>
      </w:r>
    </w:p>
    <w:p w:rsidR="6C598C41" w:rsidP="2FADE045" w:rsidRDefault="6C598C41" w14:paraId="09CDB060" w14:textId="194F4968">
      <w:pPr>
        <w:pStyle w:val="Normal"/>
      </w:pPr>
      <w:r w:rsidR="6C598C41">
        <w:drawing>
          <wp:inline wp14:editId="49E7C458" wp14:anchorId="52849B66">
            <wp:extent cx="5943600" cy="5229225"/>
            <wp:effectExtent l="0" t="0" r="0" b="0"/>
            <wp:docPr id="1032444214" name="" title=""/>
            <wp:cNvGraphicFramePr>
              <a:graphicFrameLocks noChangeAspect="1"/>
            </wp:cNvGraphicFramePr>
            <a:graphic>
              <a:graphicData uri="http://schemas.openxmlformats.org/drawingml/2006/picture">
                <pic:pic>
                  <pic:nvPicPr>
                    <pic:cNvPr id="0" name=""/>
                    <pic:cNvPicPr/>
                  </pic:nvPicPr>
                  <pic:blipFill>
                    <a:blip r:embed="R4358ddf0462741a8">
                      <a:extLst>
                        <a:ext xmlns:a="http://schemas.openxmlformats.org/drawingml/2006/main" uri="{28A0092B-C50C-407E-A947-70E740481C1C}">
                          <a14:useLocalDpi val="0"/>
                        </a:ext>
                      </a:extLst>
                    </a:blip>
                    <a:stretch>
                      <a:fillRect/>
                    </a:stretch>
                  </pic:blipFill>
                  <pic:spPr>
                    <a:xfrm>
                      <a:off x="0" y="0"/>
                      <a:ext cx="5943600" cy="5229225"/>
                    </a:xfrm>
                    <a:prstGeom prst="rect">
                      <a:avLst/>
                    </a:prstGeom>
                  </pic:spPr>
                </pic:pic>
              </a:graphicData>
            </a:graphic>
          </wp:inline>
        </w:drawing>
      </w:r>
    </w:p>
    <w:p w:rsidRPr="00ED34AE" w:rsidR="00ED34AE" w:rsidP="00ED34AE" w:rsidRDefault="00ED34AE" w14:paraId="2937FBD9" w14:textId="4366CAA3">
      <w:r w:rsidR="6C598C41">
        <w:rPr/>
        <w:t xml:space="preserve">The number of accidents can be seen to greatly increase when one passenger is in the vehicle. But when there is more than one passenger, the number of accidents decreases. This could be due to </w:t>
      </w:r>
      <w:r w:rsidR="177D04AB">
        <w:rPr/>
        <w:t xml:space="preserve">factors like, more people in the car usually suggests a family and </w:t>
      </w:r>
      <w:r w:rsidR="4900D933">
        <w:rPr/>
        <w:t>therefore safer</w:t>
      </w:r>
      <w:r w:rsidR="177D04AB">
        <w:rPr/>
        <w:t xml:space="preserve"> drivers. </w:t>
      </w:r>
      <w:r w:rsidR="56EA4E37">
        <w:rPr/>
        <w:t xml:space="preserve">The correlation between injury and non-injury is stable across the range of passenger numbers. </w:t>
      </w:r>
    </w:p>
    <w:p w:rsidR="002D4235" w:rsidP="00184AA9" w:rsidRDefault="002D4235" w14:paraId="20586613" w14:textId="77777777">
      <w:pPr>
        <w:pStyle w:val="Heading1"/>
        <w:rPr>
          <w:rStyle w:val="Heading1Char"/>
          <w:b/>
        </w:rPr>
      </w:pPr>
    </w:p>
    <w:p w:rsidRPr="00ED34AE" w:rsidR="009000CE" w:rsidP="00ED34AE" w:rsidRDefault="009000CE" w14:paraId="71DA5DEA" w14:textId="72525441">
      <w:pPr>
        <w:ind w:left="0"/>
        <w:rPr>
          <w:rFonts w:asciiTheme="majorHAnsi" w:hAnsiTheme="majorHAnsi" w:eastAsiaTheme="majorEastAsia" w:cstheme="majorBidi"/>
          <w:b/>
          <w:color w:val="2E74B5" w:themeColor="accent1" w:themeShade="BF"/>
          <w:sz w:val="28"/>
          <w:szCs w:val="28"/>
        </w:rPr>
      </w:pPr>
    </w:p>
    <w:sectPr w:rsidRPr="00ED34AE" w:rsidR="009000CE">
      <w:footerReference w:type="default" r:id="rId8"/>
      <w:footerReference w:type="first" r:id="rId9"/>
      <w:pgSz w:w="12240" w:h="15840" w:orient="portrait"/>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D0128" w:rsidRDefault="008D0128" w14:paraId="582423FC" w14:textId="77777777">
      <w:pPr>
        <w:spacing w:after="0" w:line="240" w:lineRule="auto"/>
      </w:pPr>
      <w:r>
        <w:separator/>
      </w:r>
    </w:p>
  </w:endnote>
  <w:endnote w:type="continuationSeparator" w:id="0">
    <w:p w:rsidR="008D0128" w:rsidRDefault="008D0128" w14:paraId="00679B9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00CE" w:rsidRDefault="008D0128" w14:paraId="1D22C53F" w14:textId="77777777">
    <w:pPr>
      <w:pStyle w:val="Footer"/>
    </w:pPr>
    <w:sdt>
      <w:sdtPr>
        <w:id w:val="2139765491"/>
        <w:placeholder>
          <w:docPart w:val="1D6CD26D88BC46519A736B8046733A77"/>
        </w:placeholder>
        <w:temporary/>
        <w:showingPlcHdr/>
        <w15:appearance w15:val="hidden"/>
      </w:sdtPr>
      <w:sdtEndPr/>
      <w:sdtContent>
        <w:r w:rsidR="00184AA9">
          <w:t>[Type here]</w:t>
        </w:r>
      </w:sdtContent>
    </w:sdt>
    <w:r w:rsidR="00184AA9">
      <w:ptab w:alignment="center" w:relativeTo="margin" w:leader="none"/>
    </w:r>
    <w:sdt>
      <w:sdtPr>
        <w:id w:val="-747110299"/>
        <w:placeholder>
          <w:docPart w:val="1D6CD26D88BC46519A736B8046733A77"/>
        </w:placeholder>
        <w:temporary/>
        <w:showingPlcHdr/>
        <w15:appearance w15:val="hidden"/>
      </w:sdtPr>
      <w:sdtEndPr/>
      <w:sdtContent>
        <w:r w:rsidR="00184AA9">
          <w:t>[Type here]</w:t>
        </w:r>
      </w:sdtContent>
    </w:sdt>
    <w:r w:rsidR="00184AA9">
      <w:ptab w:alignment="right" w:relativeTo="margin" w:leader="none"/>
    </w:r>
    <w:sdt>
      <w:sdtPr>
        <w:id w:val="1832874115"/>
        <w:placeholder>
          <w:docPart w:val="1D6CD26D88BC46519A736B8046733A77"/>
        </w:placeholder>
        <w:temporary/>
        <w:showingPlcHdr/>
        <w15:appearance w15:val="hidden"/>
      </w:sdtPr>
      <w:sdtEnd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rsidR="009000CE" w:rsidRDefault="008D0128" w14:paraId="42162423" w14:textId="2C81951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5D40C8">
                <w:t>Victoria State Accident Software Report Executive Summary</w:t>
              </w:r>
            </w:sdtContent>
          </w:sdt>
          <w:r w:rsidR="00184AA9">
            <w:t xml:space="preserve"> |</w:t>
          </w:r>
          <w:r w:rsidR="00184AA9">
            <w:rPr>
              <w:rStyle w:val="Heading2Char"/>
              <w:rFonts w:asciiTheme="minorHAnsi" w:hAnsiTheme="minorHAnsi" w:eastAsiaTheme="minorEastAsia" w:cstheme="minorBidi"/>
              <w:sz w:val="22"/>
              <w:szCs w:val="22"/>
            </w:rPr>
            <w:t xml:space="preserve"> </w:t>
          </w:r>
          <w:sdt>
            <w:sdtPr>
              <w:rPr>
                <w:rStyle w:val="Heading2Char"/>
                <w:rFonts w:asciiTheme="minorHAnsi" w:hAnsiTheme="minorHAnsi" w:eastAsiaTheme="minorEastAsia"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5D40C8">
                <w:rPr>
                  <w:rStyle w:val="Heading2Char"/>
                  <w:rFonts w:asciiTheme="minorHAnsi" w:hAnsiTheme="minorHAnsi" w:eastAsiaTheme="minorEastAsia" w:cstheme="minorBidi"/>
                  <w:sz w:val="22"/>
                  <w:szCs w:val="22"/>
                </w:rPr>
                <w:t>Cooper Mitchell s5185611, Thomas Jensz s5099828</w:t>
              </w:r>
            </w:sdtContent>
          </w:sdt>
        </w:p>
      </w:tc>
      <w:tc>
        <w:tcPr>
          <w:tcW w:w="4675" w:type="dxa"/>
        </w:tcPr>
        <w:p w:rsidR="009000CE" w:rsidRDefault="00184AA9" w14:paraId="66753B50" w14:textId="6BC4FA1E">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9F78FA">
            <w:rPr>
              <w:noProof/>
            </w:rPr>
            <w:t>3</w:t>
          </w:r>
          <w:r w:rsidR="00AD07E1">
            <w:rPr>
              <w:noProof/>
            </w:rPr>
            <w:fldChar w:fldCharType="end"/>
          </w:r>
        </w:p>
      </w:tc>
    </w:tr>
  </w:tbl>
  <w:p w:rsidR="009000CE" w:rsidRDefault="009000CE" w14:paraId="29DADAD4"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00CE" w:rsidRDefault="008D0128" w14:paraId="2D708C52" w14:textId="4C91ADCA">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5D40C8">
          <w:t>Victoria State Accident Software Report Executive Summary</w:t>
        </w:r>
      </w:sdtContent>
    </w:sdt>
    <w:r w:rsidR="00184AA9">
      <w:t xml:space="preserve"> | </w:t>
    </w:r>
    <w:sdt>
      <w:sdtPr>
        <w:rPr>
          <w:rStyle w:val="Heading2Char"/>
          <w:rFonts w:asciiTheme="minorHAnsi" w:hAnsiTheme="minorHAnsi" w:eastAsiaTheme="minorEastAsia"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5D40C8">
          <w:rPr>
            <w:rStyle w:val="Heading2Char"/>
            <w:rFonts w:asciiTheme="minorHAnsi" w:hAnsiTheme="minorHAnsi" w:eastAsiaTheme="minorEastAsia" w:cstheme="minorBidi"/>
            <w:sz w:val="22"/>
            <w:szCs w:val="22"/>
          </w:rPr>
          <w:t>Cooper Mitchell s5185611, Thomas Jensz s5099828</w:t>
        </w:r>
      </w:sdtContent>
    </w:sdt>
    <w:r w:rsidR="00184AA9">
      <w:ptab w:alignment="right" w:relativeTo="margin"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D0128" w:rsidRDefault="008D0128" w14:paraId="1A8C85A0" w14:textId="77777777">
      <w:pPr>
        <w:spacing w:after="0" w:line="240" w:lineRule="auto"/>
      </w:pPr>
      <w:r>
        <w:separator/>
      </w:r>
    </w:p>
  </w:footnote>
  <w:footnote w:type="continuationSeparator" w:id="0">
    <w:p w:rsidR="008D0128" w:rsidRDefault="008D0128" w14:paraId="39D8608F"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184AA9"/>
    <w:rsid w:val="001D5FC9"/>
    <w:rsid w:val="002D4235"/>
    <w:rsid w:val="003815A8"/>
    <w:rsid w:val="005D40C8"/>
    <w:rsid w:val="00854693"/>
    <w:rsid w:val="008D0128"/>
    <w:rsid w:val="009000CE"/>
    <w:rsid w:val="0097144C"/>
    <w:rsid w:val="009F78FA"/>
    <w:rsid w:val="00AD07E1"/>
    <w:rsid w:val="00ADE02D"/>
    <w:rsid w:val="00AE0CAF"/>
    <w:rsid w:val="00DD0ACF"/>
    <w:rsid w:val="00EA8431"/>
    <w:rsid w:val="00ED34AE"/>
    <w:rsid w:val="00EF1F30"/>
    <w:rsid w:val="014AAC61"/>
    <w:rsid w:val="0BD06021"/>
    <w:rsid w:val="13D06887"/>
    <w:rsid w:val="15DE3DD2"/>
    <w:rsid w:val="171D9AC1"/>
    <w:rsid w:val="177D04AB"/>
    <w:rsid w:val="1AD2483D"/>
    <w:rsid w:val="1CCA44E0"/>
    <w:rsid w:val="20F921E1"/>
    <w:rsid w:val="28131E9E"/>
    <w:rsid w:val="28F6D47B"/>
    <w:rsid w:val="2CCAC041"/>
    <w:rsid w:val="2DDC60FD"/>
    <w:rsid w:val="2FADE045"/>
    <w:rsid w:val="31A8AB95"/>
    <w:rsid w:val="323D39C7"/>
    <w:rsid w:val="373C94DE"/>
    <w:rsid w:val="3751B748"/>
    <w:rsid w:val="3876DF65"/>
    <w:rsid w:val="4168A156"/>
    <w:rsid w:val="42AADB5A"/>
    <w:rsid w:val="43ECBF88"/>
    <w:rsid w:val="44A563FB"/>
    <w:rsid w:val="469BA982"/>
    <w:rsid w:val="4755223A"/>
    <w:rsid w:val="47D4DCA5"/>
    <w:rsid w:val="486343C2"/>
    <w:rsid w:val="4900D933"/>
    <w:rsid w:val="4C55126C"/>
    <w:rsid w:val="4D29AC6F"/>
    <w:rsid w:val="50C100E8"/>
    <w:rsid w:val="51C58DF7"/>
    <w:rsid w:val="552C078D"/>
    <w:rsid w:val="56EA4E37"/>
    <w:rsid w:val="5906A7BD"/>
    <w:rsid w:val="59B7BDD4"/>
    <w:rsid w:val="5C3F354A"/>
    <w:rsid w:val="6156236B"/>
    <w:rsid w:val="628EAE53"/>
    <w:rsid w:val="63A22179"/>
    <w:rsid w:val="64C202D3"/>
    <w:rsid w:val="66BF8CC7"/>
    <w:rsid w:val="68F1801D"/>
    <w:rsid w:val="697D2189"/>
    <w:rsid w:val="6AB2B2A8"/>
    <w:rsid w:val="6C598C41"/>
    <w:rsid w:val="6D060C00"/>
    <w:rsid w:val="6E788756"/>
    <w:rsid w:val="71FA1C38"/>
    <w:rsid w:val="731322EA"/>
    <w:rsid w:val="753333D8"/>
    <w:rsid w:val="767A2D41"/>
    <w:rsid w:val="7993912E"/>
    <w:rsid w:val="79A2B8F6"/>
    <w:rsid w:val="7AA3BAD9"/>
    <w:rsid w:val="7B36650A"/>
    <w:rsid w:val="7BD180F6"/>
    <w:rsid w:val="7D06C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hAnsiTheme="majorHAnsi" w:eastAsiaTheme="majorEastAsia"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hAnsiTheme="majorHAnsi" w:eastAsiaTheme="majorEastAsia"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hAnsiTheme="majorHAnsi" w:eastAsiaTheme="majorEastAsia" w:cstheme="majorBidi"/>
      <w:color w:val="2E74B5" w:themeColor="accent1" w:themeShade="B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hAnsiTheme="majorHAnsi" w:eastAsiaTheme="majorEastAsia" w:cstheme="majorBidi"/>
      <w:color w:val="1F4E79" w:themeColor="accent1" w:themeShade="80"/>
      <w:spacing w:val="-10"/>
      <w:kern w:val="28"/>
      <w:sz w:val="56"/>
      <w:szCs w:val="56"/>
    </w:rPr>
  </w:style>
  <w:style w:type="character" w:styleId="TitleChar" w:customStyle="1">
    <w:name w:val="Title Char"/>
    <w:basedOn w:val="DefaultParagraphFont"/>
    <w:link w:val="Title"/>
    <w:uiPriority w:val="1"/>
    <w:rPr>
      <w:rFonts w:asciiTheme="majorHAnsi" w:hAnsiTheme="majorHAnsi" w:eastAsiaTheme="majorEastAsia"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styleId="Heading1Char" w:customStyle="1">
    <w:name w:val="Heading 1 Char"/>
    <w:basedOn w:val="DefaultParagraphFont"/>
    <w:link w:val="Heading1"/>
    <w:uiPriority w:val="1"/>
    <w:rsid w:val="00184AA9"/>
    <w:rPr>
      <w:rFonts w:asciiTheme="majorHAnsi" w:hAnsiTheme="majorHAnsi" w:eastAsiaTheme="majorEastAsia" w:cstheme="majorBidi"/>
      <w:b/>
      <w:color w:val="2E74B5" w:themeColor="accent1" w:themeShade="BF"/>
      <w:sz w:val="28"/>
      <w:szCs w:val="28"/>
    </w:rPr>
  </w:style>
  <w:style w:type="character" w:styleId="Heading2Char" w:customStyle="1">
    <w:name w:val="Heading 2 Char"/>
    <w:basedOn w:val="DefaultParagraphFont"/>
    <w:link w:val="Heading2"/>
    <w:uiPriority w:val="1"/>
    <w:rsid w:val="00184AA9"/>
    <w:rPr>
      <w:rFonts w:asciiTheme="majorHAnsi" w:hAnsiTheme="majorHAnsi" w:eastAsiaTheme="majorEastAsia"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styleId="NoSpacingChar" w:customStyle="1">
    <w:name w:val="No Spacing Char"/>
    <w:basedOn w:val="DefaultParagraphFont"/>
    <w:link w:val="NoSpacing"/>
    <w:uiPriority w:val="1"/>
  </w:style>
  <w:style w:type="character" w:styleId="Heading3Char" w:customStyle="1">
    <w:name w:val="Heading 3 Char"/>
    <w:basedOn w:val="DefaultParagraphFont"/>
    <w:link w:val="Heading3"/>
    <w:uiPriority w:val="1"/>
    <w:rPr>
      <w:rFonts w:asciiTheme="majorHAnsi" w:hAnsiTheme="majorHAnsi" w:eastAsiaTheme="majorEastAsia"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styleId="FooterChar" w:customStyle="1">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eaderChar" w:customStyle="1">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glossaryDocument" Target="glossary/document.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3.xml" Id="rId9" /><Relationship Type="http://schemas.openxmlformats.org/officeDocument/2006/relationships/image" Target="/media/image.png" Id="Rd38a519eb0c14a10" /><Relationship Type="http://schemas.openxmlformats.org/officeDocument/2006/relationships/image" Target="/media/image2.png" Id="Ra44a6e31bf744b58" /><Relationship Type="http://schemas.openxmlformats.org/officeDocument/2006/relationships/image" Target="/media/image3.png" Id="R1514cb64be0f4ca9" /><Relationship Type="http://schemas.openxmlformats.org/officeDocument/2006/relationships/image" Target="/media/image4.png" Id="R4358ddf0462741a8"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15183A"/>
    <w:rsid w:val="00854693"/>
    <w:rsid w:val="00A87883"/>
    <w:rsid w:val="00C83E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Term paper</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Victoria State Accident Software Report Executive Summary</dc:title>
  <dc:creator>Cooper Mitchell s5185611, Thomas Jensz s5099828</dc:creator>
  <keywords/>
  <lastModifiedBy>Cooper Mitchell</lastModifiedBy>
  <revision>9</revision>
  <dcterms:created xsi:type="dcterms:W3CDTF">2017-08-28T03:16:00.0000000Z</dcterms:created>
  <dcterms:modified xsi:type="dcterms:W3CDTF">2020-10-11T10:57:32.5196498Z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