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u w:val="single"/>
        </w:rPr>
      </w:pPr>
      <w:r w:rsidDel="00000000" w:rsidR="00000000" w:rsidRPr="00000000">
        <w:rPr>
          <w:b w:val="1"/>
          <w:sz w:val="28"/>
          <w:szCs w:val="28"/>
          <w:u w:val="single"/>
          <w:rtl w:val="0"/>
        </w:rPr>
        <w:t xml:space="preserve">Mrs. Ramsay</w:t>
      </w:r>
    </w:p>
    <w:p w:rsidR="00000000" w:rsidDel="00000000" w:rsidP="00000000" w:rsidRDefault="00000000" w:rsidRPr="00000000" w14:paraId="00000002">
      <w:pPr>
        <w:spacing w:line="480" w:lineRule="auto"/>
        <w:jc w:val="left"/>
        <w:rPr/>
      </w:pPr>
      <w:r w:rsidDel="00000000" w:rsidR="00000000" w:rsidRPr="00000000">
        <w:rPr>
          <w:rtl w:val="0"/>
        </w:rPr>
        <w:t xml:space="preserve">Virginia Woolf’s </w:t>
      </w:r>
      <w:r w:rsidDel="00000000" w:rsidR="00000000" w:rsidRPr="00000000">
        <w:rPr>
          <w:i w:val="1"/>
          <w:rtl w:val="0"/>
        </w:rPr>
        <w:t xml:space="preserve">To the Lighthouse</w:t>
      </w:r>
      <w:r w:rsidDel="00000000" w:rsidR="00000000" w:rsidRPr="00000000">
        <w:rPr>
          <w:rtl w:val="0"/>
        </w:rPr>
        <w:t xml:space="preserve"> centers on Mrs. Ramsay, a complex matriarch whose inner world is unveiled through stream-of-consciousness narration, revealing her dual role as a nurturing yet conflicted figure. In “The Window,”(p.1) her thoughts oscillate between tending to her family’s emotional needs—soothing her philosopher husband’s insecurities, promising her son James a lighthouse visit, and hosting a fraught dinner party—and private reflections on aging, impermanence, and the stifling expectations of Victorian femininity.</w:t>
      </w:r>
    </w:p>
    <w:p w:rsidR="00000000" w:rsidDel="00000000" w:rsidP="00000000" w:rsidRDefault="00000000" w:rsidRPr="00000000" w14:paraId="00000003">
      <w:pPr>
        <w:spacing w:line="480" w:lineRule="auto"/>
        <w:jc w:val="left"/>
        <w:rPr/>
      </w:pPr>
      <w:r w:rsidDel="00000000" w:rsidR="00000000" w:rsidRPr="00000000">
        <w:rPr>
          <w:rtl w:val="0"/>
        </w:rPr>
      </w:r>
    </w:p>
    <w:p w:rsidR="00000000" w:rsidDel="00000000" w:rsidP="00000000" w:rsidRDefault="00000000" w:rsidRPr="00000000" w14:paraId="00000004">
      <w:pPr>
        <w:spacing w:line="480" w:lineRule="auto"/>
        <w:jc w:val="left"/>
        <w:rPr/>
      </w:pPr>
      <w:r w:rsidDel="00000000" w:rsidR="00000000" w:rsidRPr="00000000">
        <w:rPr>
          <w:rtl w:val="0"/>
        </w:rPr>
        <w:t xml:space="preserve">I propose that Mrs. Ramsay is a character meant to symbolize the idea of womanhood people held in their minds at that time, at least the idea the author had in mind. Through the text we see how this conception of womanhood fights against reality, when even Mrs. Ramsay herself finds the burdened by the societal expecations that come with womanhood(p.58).</w:t>
      </w:r>
    </w:p>
    <w:p w:rsidR="00000000" w:rsidDel="00000000" w:rsidP="00000000" w:rsidRDefault="00000000" w:rsidRPr="00000000" w14:paraId="00000005">
      <w:pPr>
        <w:spacing w:line="480" w:lineRule="auto"/>
        <w:jc w:val="left"/>
        <w:rPr/>
      </w:pPr>
      <w:r w:rsidDel="00000000" w:rsidR="00000000" w:rsidRPr="00000000">
        <w:rPr>
          <w:rtl w:val="0"/>
        </w:rPr>
      </w:r>
    </w:p>
    <w:p w:rsidR="00000000" w:rsidDel="00000000" w:rsidP="00000000" w:rsidRDefault="00000000" w:rsidRPr="00000000" w14:paraId="00000006">
      <w:pPr>
        <w:spacing w:line="480" w:lineRule="auto"/>
        <w:jc w:val="left"/>
        <w:rPr/>
      </w:pPr>
      <w:r w:rsidDel="00000000" w:rsidR="00000000" w:rsidRPr="00000000">
        <w:rPr>
          <w:rtl w:val="0"/>
        </w:rPr>
        <w:t xml:space="preserve">Woolf manages to critique the patriarchal system through her stream-of-consciousness narration, by allowing the reader to view the story from the viewpoint of every other character, and see how they feel about and think about it.</w:t>
      </w:r>
    </w:p>
    <w:p w:rsidR="00000000" w:rsidDel="00000000" w:rsidP="00000000" w:rsidRDefault="00000000" w:rsidRPr="00000000" w14:paraId="00000007">
      <w:pPr>
        <w:spacing w:line="480" w:lineRule="auto"/>
        <w:jc w:val="left"/>
        <w:rPr/>
      </w:pPr>
      <w:r w:rsidDel="00000000" w:rsidR="00000000" w:rsidRPr="00000000">
        <w:rPr>
          <w:rtl w:val="0"/>
        </w:rPr>
      </w:r>
    </w:p>
    <w:p w:rsidR="00000000" w:rsidDel="00000000" w:rsidP="00000000" w:rsidRDefault="00000000" w:rsidRPr="00000000" w14:paraId="00000008">
      <w:pPr>
        <w:spacing w:line="480" w:lineRule="auto"/>
        <w:jc w:val="left"/>
        <w:rPr/>
      </w:pPr>
      <w:r w:rsidDel="00000000" w:rsidR="00000000" w:rsidRPr="00000000">
        <w:rPr>
          <w:rtl w:val="0"/>
        </w:rPr>
        <w:t xml:space="preserve">Wolf also manages to break away from the nuance that is lacking by narration from a single viewpoint, while managing to avoid being omniscient. This method of expressing oneself is novel, and hallmark modernism.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