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0B188" w14:textId="77777777" w:rsidR="00CB51AA" w:rsidRDefault="00910E16" w:rsidP="00910E16">
      <w:pPr>
        <w:pStyle w:val="Heading1"/>
      </w:pPr>
      <w:r>
        <w:t>Socio-climate literature</w:t>
      </w:r>
    </w:p>
    <w:p w14:paraId="2DD7A23F" w14:textId="77777777" w:rsidR="00910E16" w:rsidRPr="0043048B" w:rsidRDefault="00910E16" w:rsidP="00910E16"/>
    <w:p w14:paraId="44781DD5" w14:textId="77777777" w:rsidR="00910E16" w:rsidRPr="0043048B" w:rsidRDefault="00910E16" w:rsidP="00910E16">
      <w:pPr>
        <w:rPr>
          <w:sz w:val="22"/>
          <w:szCs w:val="22"/>
        </w:rPr>
      </w:pPr>
      <w:hyperlink r:id="rId4" w:history="1">
        <w:r w:rsidRPr="0043048B">
          <w:rPr>
            <w:rStyle w:val="Hyperlink"/>
            <w:sz w:val="22"/>
            <w:szCs w:val="22"/>
          </w:rPr>
          <w:t>https://www.nature.com/articles/357315a0</w:t>
        </w:r>
      </w:hyperlink>
    </w:p>
    <w:p w14:paraId="4F1D5124" w14:textId="77777777" w:rsidR="00910E16" w:rsidRPr="0043048B" w:rsidRDefault="00910E16" w:rsidP="00910E16">
      <w:pPr>
        <w:rPr>
          <w:sz w:val="22"/>
          <w:szCs w:val="22"/>
        </w:rPr>
      </w:pPr>
      <w:r w:rsidRPr="0043048B">
        <w:rPr>
          <w:sz w:val="22"/>
          <w:szCs w:val="22"/>
        </w:rPr>
        <w:t>Hammitt (1992) Looks at climate change trajectories for a range of sequential-decision strategies.</w:t>
      </w:r>
    </w:p>
    <w:p w14:paraId="32BEA6F9" w14:textId="77777777" w:rsidR="00910E16" w:rsidRPr="0043048B" w:rsidRDefault="00910E16" w:rsidP="00910E16">
      <w:pPr>
        <w:rPr>
          <w:sz w:val="22"/>
          <w:szCs w:val="22"/>
        </w:rPr>
      </w:pPr>
    </w:p>
    <w:p w14:paraId="57187094" w14:textId="77777777" w:rsidR="00910E16" w:rsidRPr="0043048B" w:rsidRDefault="00910E16" w:rsidP="00910E16">
      <w:pPr>
        <w:rPr>
          <w:sz w:val="22"/>
          <w:szCs w:val="22"/>
        </w:rPr>
      </w:pPr>
      <w:hyperlink r:id="rId5" w:history="1">
        <w:r w:rsidRPr="0043048B">
          <w:rPr>
            <w:rStyle w:val="Hyperlink"/>
            <w:sz w:val="22"/>
            <w:szCs w:val="22"/>
          </w:rPr>
          <w:t>https://www.nature.com/articles/nature08823</w:t>
        </w:r>
      </w:hyperlink>
    </w:p>
    <w:p w14:paraId="5FA3BA9A" w14:textId="77777777" w:rsidR="00910E16" w:rsidRPr="0043048B" w:rsidRDefault="00910E16" w:rsidP="00910E16">
      <w:pPr>
        <w:rPr>
          <w:sz w:val="22"/>
          <w:szCs w:val="22"/>
        </w:rPr>
      </w:pPr>
      <w:r w:rsidRPr="0043048B">
        <w:rPr>
          <w:sz w:val="22"/>
          <w:szCs w:val="22"/>
        </w:rPr>
        <w:t>Moss (2010) Consequences of different response options on climate – taking into account changes in technology, economics, lifestyle, policy.</w:t>
      </w:r>
    </w:p>
    <w:p w14:paraId="273A81CF" w14:textId="77777777" w:rsidR="007E6A0F" w:rsidRPr="0043048B" w:rsidRDefault="007E6A0F" w:rsidP="00910E16">
      <w:pPr>
        <w:rPr>
          <w:sz w:val="22"/>
          <w:szCs w:val="22"/>
        </w:rPr>
      </w:pPr>
    </w:p>
    <w:p w14:paraId="0A92B034" w14:textId="77777777" w:rsidR="007E6A0F" w:rsidRPr="0043048B" w:rsidRDefault="00661D23" w:rsidP="00910E16">
      <w:pPr>
        <w:rPr>
          <w:sz w:val="22"/>
          <w:szCs w:val="22"/>
        </w:rPr>
      </w:pPr>
      <w:hyperlink r:id="rId6" w:history="1">
        <w:r w:rsidRPr="0043048B">
          <w:rPr>
            <w:rStyle w:val="Hyperlink"/>
            <w:sz w:val="22"/>
            <w:szCs w:val="22"/>
          </w:rPr>
          <w:t>https://link.springer.com/article/10.1007/s10584-011-0148-z</w:t>
        </w:r>
      </w:hyperlink>
    </w:p>
    <w:p w14:paraId="387E71BD" w14:textId="13A2E604" w:rsidR="00661D23" w:rsidRPr="0043048B" w:rsidRDefault="00661D23" w:rsidP="00910E16">
      <w:pPr>
        <w:rPr>
          <w:sz w:val="22"/>
          <w:szCs w:val="22"/>
        </w:rPr>
      </w:pPr>
      <w:r w:rsidRPr="0043048B">
        <w:rPr>
          <w:sz w:val="22"/>
          <w:szCs w:val="22"/>
        </w:rPr>
        <w:t>van-Vuuren (2011) Integrated assessment models</w:t>
      </w:r>
      <w:r w:rsidR="0043048B" w:rsidRPr="0043048B">
        <w:rPr>
          <w:sz w:val="22"/>
          <w:szCs w:val="22"/>
        </w:rPr>
        <w:t xml:space="preserve"> to provide possible future climate scenarios.</w:t>
      </w:r>
    </w:p>
    <w:p w14:paraId="65DE3800" w14:textId="77777777" w:rsidR="00661D23" w:rsidRPr="0043048B" w:rsidRDefault="00661D23" w:rsidP="00910E16">
      <w:pPr>
        <w:rPr>
          <w:sz w:val="22"/>
          <w:szCs w:val="22"/>
        </w:rPr>
      </w:pPr>
    </w:p>
    <w:p w14:paraId="191737C3" w14:textId="77777777" w:rsidR="00661D23" w:rsidRPr="0043048B" w:rsidRDefault="00661D23" w:rsidP="00910E16">
      <w:pPr>
        <w:rPr>
          <w:sz w:val="22"/>
          <w:szCs w:val="22"/>
        </w:rPr>
      </w:pPr>
    </w:p>
    <w:p w14:paraId="3A735CB8" w14:textId="5B71FB2E" w:rsidR="0043048B" w:rsidRPr="0043048B" w:rsidRDefault="00661D23" w:rsidP="0043048B">
      <w:pPr>
        <w:rPr>
          <w:rFonts w:eastAsia="Times New Roman" w:cs="Times New Roman"/>
          <w:color w:val="333333"/>
          <w:spacing w:val="2"/>
          <w:sz w:val="22"/>
          <w:szCs w:val="22"/>
          <w:shd w:val="clear" w:color="auto" w:fill="FCFCFC"/>
          <w:lang w:eastAsia="en-GB"/>
        </w:rPr>
      </w:pPr>
      <w:r w:rsidRPr="0043048B">
        <w:rPr>
          <w:sz w:val="22"/>
          <w:szCs w:val="22"/>
        </w:rPr>
        <w:t>Integrated assessment models</w:t>
      </w:r>
      <w:r w:rsidR="0043048B" w:rsidRPr="0043048B">
        <w:rPr>
          <w:sz w:val="22"/>
          <w:szCs w:val="22"/>
        </w:rPr>
        <w:t xml:space="preserve">: </w:t>
      </w:r>
      <w:r w:rsidR="0043048B" w:rsidRPr="0043048B">
        <w:rPr>
          <w:rFonts w:eastAsia="Times New Roman" w:cs="Times New Roman"/>
          <w:color w:val="333333"/>
          <w:spacing w:val="2"/>
          <w:sz w:val="22"/>
          <w:szCs w:val="22"/>
          <w:shd w:val="clear" w:color="auto" w:fill="FCFCFC"/>
          <w:lang w:eastAsia="en-GB"/>
        </w:rPr>
        <w:t>combine natural science and socio-economic aspects of climate change – not 2-way : only capturing effect of human behaviour on climate – not vice-versa.</w:t>
      </w:r>
    </w:p>
    <w:p w14:paraId="74D2F0EF" w14:textId="77777777" w:rsidR="0043048B" w:rsidRPr="0043048B" w:rsidRDefault="0043048B" w:rsidP="0043048B">
      <w:pPr>
        <w:rPr>
          <w:rFonts w:eastAsia="Times New Roman" w:cs="Times New Roman"/>
          <w:color w:val="333333"/>
          <w:spacing w:val="2"/>
          <w:sz w:val="22"/>
          <w:szCs w:val="22"/>
          <w:shd w:val="clear" w:color="auto" w:fill="FCFCFC"/>
          <w:lang w:eastAsia="en-GB"/>
        </w:rPr>
      </w:pPr>
    </w:p>
    <w:p w14:paraId="3EBE0561" w14:textId="32AD22E0" w:rsidR="0043048B" w:rsidRPr="0043048B" w:rsidRDefault="0043048B" w:rsidP="0043048B">
      <w:pPr>
        <w:rPr>
          <w:rFonts w:eastAsia="Times New Roman" w:cs="Times New Roman"/>
          <w:color w:val="333333"/>
          <w:spacing w:val="2"/>
          <w:sz w:val="22"/>
          <w:szCs w:val="22"/>
          <w:shd w:val="clear" w:color="auto" w:fill="FCFCFC"/>
          <w:lang w:eastAsia="en-GB"/>
        </w:rPr>
      </w:pPr>
      <w:r w:rsidRPr="0043048B">
        <w:rPr>
          <w:rFonts w:eastAsia="Times New Roman" w:cs="Times New Roman"/>
          <w:color w:val="333333"/>
          <w:spacing w:val="2"/>
          <w:sz w:val="22"/>
          <w:szCs w:val="22"/>
          <w:shd w:val="clear" w:color="auto" w:fill="FCFCFC"/>
          <w:lang w:eastAsia="en-GB"/>
        </w:rPr>
        <w:t>However see</w:t>
      </w:r>
    </w:p>
    <w:p w14:paraId="7B1012C6" w14:textId="30433105" w:rsidR="0043048B" w:rsidRPr="0043048B" w:rsidRDefault="0043048B" w:rsidP="0043048B">
      <w:pPr>
        <w:rPr>
          <w:rFonts w:eastAsia="Times New Roman" w:cs="Times New Roman"/>
          <w:color w:val="333333"/>
          <w:spacing w:val="2"/>
          <w:sz w:val="22"/>
          <w:szCs w:val="22"/>
          <w:shd w:val="clear" w:color="auto" w:fill="FCFCFC"/>
          <w:lang w:eastAsia="en-GB"/>
        </w:rPr>
      </w:pPr>
      <w:hyperlink r:id="rId7" w:history="1">
        <w:r w:rsidRPr="0043048B">
          <w:rPr>
            <w:rStyle w:val="Hyperlink"/>
            <w:rFonts w:eastAsia="Times New Roman" w:cs="Times New Roman"/>
            <w:spacing w:val="2"/>
            <w:sz w:val="22"/>
            <w:szCs w:val="22"/>
            <w:shd w:val="clear" w:color="auto" w:fill="FCFCFC"/>
            <w:lang w:eastAsia="en-GB"/>
          </w:rPr>
          <w:t>https://www.sciencedirect.com/science/article/pii/S0921800997000621#SEC3</w:t>
        </w:r>
      </w:hyperlink>
    </w:p>
    <w:p w14:paraId="14E59908" w14:textId="00B182D7" w:rsidR="0043048B" w:rsidRDefault="00205FE2" w:rsidP="0043048B">
      <w:pPr>
        <w:rPr>
          <w:rFonts w:ascii="Georgia" w:eastAsia="Times New Roman" w:hAnsi="Georgia" w:cs="Times New Roman"/>
          <w:color w:val="333333"/>
          <w:spacing w:val="2"/>
          <w:sz w:val="22"/>
          <w:szCs w:val="22"/>
          <w:shd w:val="clear" w:color="auto" w:fill="FCFCFC"/>
          <w:lang w:eastAsia="en-GB"/>
        </w:rPr>
      </w:pPr>
      <w:r>
        <w:rPr>
          <w:rFonts w:ascii="Georgia" w:eastAsia="Times New Roman" w:hAnsi="Georgia" w:cs="Times New Roman"/>
          <w:color w:val="333333"/>
          <w:spacing w:val="2"/>
          <w:sz w:val="22"/>
          <w:szCs w:val="22"/>
          <w:shd w:val="clear" w:color="auto" w:fill="FCFCFC"/>
          <w:lang w:eastAsia="en-GB"/>
        </w:rPr>
        <w:t>socio-economic-climate model including adaptive behaviour to climate change</w:t>
      </w:r>
    </w:p>
    <w:p w14:paraId="3679FB7C" w14:textId="77777777" w:rsidR="00205FE2" w:rsidRDefault="00205FE2" w:rsidP="0043048B">
      <w:pPr>
        <w:rPr>
          <w:rFonts w:ascii="Georgia" w:eastAsia="Times New Roman" w:hAnsi="Georgia" w:cs="Times New Roman"/>
          <w:color w:val="333333"/>
          <w:spacing w:val="2"/>
          <w:sz w:val="22"/>
          <w:szCs w:val="22"/>
          <w:shd w:val="clear" w:color="auto" w:fill="FCFCFC"/>
          <w:lang w:eastAsia="en-GB"/>
        </w:rPr>
      </w:pPr>
    </w:p>
    <w:p w14:paraId="34F52DD3" w14:textId="77777777" w:rsidR="00205FE2" w:rsidRPr="0043048B" w:rsidRDefault="00205FE2" w:rsidP="0043048B">
      <w:pPr>
        <w:rPr>
          <w:rFonts w:ascii="Georgia" w:eastAsia="Times New Roman" w:hAnsi="Georgia" w:cs="Times New Roman"/>
          <w:color w:val="333333"/>
          <w:spacing w:val="2"/>
          <w:sz w:val="22"/>
          <w:szCs w:val="22"/>
          <w:shd w:val="clear" w:color="auto" w:fill="FCFCFC"/>
          <w:lang w:eastAsia="en-GB"/>
        </w:rPr>
      </w:pPr>
      <w:bookmarkStart w:id="0" w:name="_GoBack"/>
      <w:bookmarkEnd w:id="0"/>
    </w:p>
    <w:p w14:paraId="371FC969" w14:textId="77777777" w:rsidR="0043048B" w:rsidRDefault="0043048B" w:rsidP="0043048B">
      <w:pPr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  <w:lang w:eastAsia="en-GB"/>
        </w:rPr>
      </w:pPr>
    </w:p>
    <w:p w14:paraId="6B5EE112" w14:textId="77777777" w:rsidR="0043048B" w:rsidRDefault="0043048B" w:rsidP="0043048B">
      <w:pPr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  <w:lang w:eastAsia="en-GB"/>
        </w:rPr>
      </w:pPr>
    </w:p>
    <w:p w14:paraId="31ED6387" w14:textId="77777777" w:rsidR="0043048B" w:rsidRDefault="0043048B" w:rsidP="0043048B">
      <w:pPr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  <w:lang w:eastAsia="en-GB"/>
        </w:rPr>
      </w:pPr>
    </w:p>
    <w:p w14:paraId="1AE122C5" w14:textId="77777777" w:rsidR="0043048B" w:rsidRDefault="0043048B" w:rsidP="0043048B">
      <w:pPr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  <w:lang w:eastAsia="en-GB"/>
        </w:rPr>
      </w:pPr>
    </w:p>
    <w:p w14:paraId="717BA7D5" w14:textId="77777777" w:rsidR="0043048B" w:rsidRDefault="0043048B" w:rsidP="0043048B">
      <w:pPr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  <w:lang w:eastAsia="en-GB"/>
        </w:rPr>
      </w:pPr>
    </w:p>
    <w:p w14:paraId="76B8CF8A" w14:textId="77777777" w:rsidR="0043048B" w:rsidRDefault="0043048B" w:rsidP="0043048B">
      <w:pPr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  <w:lang w:eastAsia="en-GB"/>
        </w:rPr>
      </w:pPr>
    </w:p>
    <w:p w14:paraId="2AFED307" w14:textId="77777777" w:rsidR="0043048B" w:rsidRPr="0043048B" w:rsidRDefault="0043048B" w:rsidP="0043048B">
      <w:pPr>
        <w:rPr>
          <w:rFonts w:ascii="Times New Roman" w:eastAsia="Times New Roman" w:hAnsi="Times New Roman" w:cs="Times New Roman"/>
          <w:lang w:eastAsia="en-GB"/>
        </w:rPr>
      </w:pPr>
    </w:p>
    <w:p w14:paraId="2AC2EC90" w14:textId="7B89327F" w:rsidR="00661D23" w:rsidRPr="00910E16" w:rsidRDefault="00661D23" w:rsidP="00910E16"/>
    <w:sectPr w:rsidR="00661D23" w:rsidRPr="00910E16" w:rsidSect="009E169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16"/>
    <w:rsid w:val="000255BA"/>
    <w:rsid w:val="00205FE2"/>
    <w:rsid w:val="0043048B"/>
    <w:rsid w:val="00661D23"/>
    <w:rsid w:val="007E6A0F"/>
    <w:rsid w:val="00910E16"/>
    <w:rsid w:val="009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6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0E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nature.com/articles/357315a0" TargetMode="External"/><Relationship Id="rId5" Type="http://schemas.openxmlformats.org/officeDocument/2006/relationships/hyperlink" Target="https://www.nature.com/articles/nature08823" TargetMode="External"/><Relationship Id="rId6" Type="http://schemas.openxmlformats.org/officeDocument/2006/relationships/hyperlink" Target="https://link.springer.com/article/10.1007/s10584-011-0148-z" TargetMode="External"/><Relationship Id="rId7" Type="http://schemas.openxmlformats.org/officeDocument/2006/relationships/hyperlink" Target="https://www.sciencedirect.com/science/article/pii/S0921800997000621#SEC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Socio-climate literature</vt:lpstr>
    </vt:vector>
  </TitlesOfParts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2018-02-13T17:36:00Z</dcterms:created>
  <dcterms:modified xsi:type="dcterms:W3CDTF">2018-02-13T18:12:00Z</dcterms:modified>
</cp:coreProperties>
</file>