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#define trigpin 5//set trigpin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#define echopin 6//set echopin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Servo myservo;// declare servo name type servo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int duration, distance;//declare variable for unltrasonic sensor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bool lesscoffee = false;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pinMode(trigpin, OUTPUT);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myservo.attach(2);// attach your servo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myservo.writeMicroseconds(1500);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//ultrasonic code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digitalWrite(trigpin,HIGH);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_delay_ms(500);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digitalWrite(trigpin, LOW);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duration=pulseIn(echopin,HIGH);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distance=(duration/2)/29.1;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if(distance &gt;= 15)// if ultrasonic sensor detects an obstacle less than 20cm in 90 degree angle.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int servomove = map(100,-90,90,0,170);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myservo.write(servomove); //servo rotates at full speed to the right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delay(6);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Serial.print("cm"); //print distance unit cm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Serial.println(distance);//distance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