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7B8FF8EF" w:rsidR="00C92565" w:rsidRDefault="00000000">
      <w:pPr>
        <w:pStyle w:val="Titre"/>
        <w:jc w:val="left"/>
      </w:pPr>
      <w:r>
        <w:rPr>
          <w:rStyle w:val="Accentuationintense"/>
          <w:color w:val="00000A"/>
        </w:rPr>
        <w:t>Version 0.</w:t>
      </w:r>
      <w:r w:rsidR="00182DBC">
        <w:rPr>
          <w:rStyle w:val="Accentuationintense"/>
          <w:color w:val="00000A"/>
        </w:rPr>
        <w:t>2</w:t>
      </w:r>
      <w:r>
        <w:rPr>
          <w:rStyle w:val="Accentuationintense"/>
          <w:color w:val="00000A"/>
        </w:rPr>
        <w:t>.</w:t>
      </w:r>
      <w:r w:rsidR="00076C63">
        <w:rPr>
          <w:rStyle w:val="Accentuationintense"/>
          <w:color w:val="00000A"/>
        </w:rPr>
        <w:t>4</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5923D0E7" w:rsidR="00C92565" w:rsidRDefault="00000000">
      <w:pPr>
        <w:pStyle w:val="Standard"/>
      </w:pPr>
      <w:r>
        <w:t xml:space="preserve">État du document : </w:t>
      </w:r>
      <w:r w:rsidR="000E4CEE">
        <w:t>En attente de relecture</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Début adaptation du document au projet CANvegers, CANdroid, CANnect</w:t>
            </w:r>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Responsabilités client et équipe ProSE</w:t>
            </w:r>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40B5DE36" w:rsidR="0073682C" w:rsidRDefault="00076C63" w:rsidP="0073682C">
            <w:pPr>
              <w:pStyle w:val="Standard"/>
              <w:jc w:val="center"/>
            </w:pPr>
            <w:r>
              <w:t>Travail de mise en page</w:t>
            </w: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r w:rsidR="00076C63" w14:paraId="0C9C65C0" w14:textId="77777777" w:rsidTr="0073682C">
        <w:tc>
          <w:tcPr>
            <w:tcW w:w="1182" w:type="dxa"/>
          </w:tcPr>
          <w:p w14:paraId="2578C735" w14:textId="6C215A66" w:rsidR="00076C63" w:rsidRDefault="00076C63" w:rsidP="0073682C">
            <w:pPr>
              <w:pStyle w:val="Standard"/>
              <w:jc w:val="center"/>
            </w:pPr>
            <w:r>
              <w:t>30/03/2023</w:t>
            </w:r>
          </w:p>
        </w:tc>
        <w:tc>
          <w:tcPr>
            <w:tcW w:w="4058" w:type="dxa"/>
          </w:tcPr>
          <w:p w14:paraId="257F138C" w14:textId="7CE3E019" w:rsidR="00076C63" w:rsidRDefault="00076C63" w:rsidP="0073682C">
            <w:pPr>
              <w:pStyle w:val="Standard"/>
              <w:jc w:val="center"/>
            </w:pPr>
            <w:r>
              <w:t>Ajout de nouveaux types de fichiers et travail sur la mise en page</w:t>
            </w:r>
          </w:p>
        </w:tc>
        <w:tc>
          <w:tcPr>
            <w:tcW w:w="1805" w:type="dxa"/>
          </w:tcPr>
          <w:p w14:paraId="171DACCA" w14:textId="3CE37ED7" w:rsidR="00076C63" w:rsidRDefault="00076C63" w:rsidP="0073682C">
            <w:pPr>
              <w:pStyle w:val="Standard"/>
              <w:jc w:val="center"/>
            </w:pPr>
            <w:r>
              <w:t>Paul TRÉMOUREUX</w:t>
            </w:r>
          </w:p>
        </w:tc>
        <w:tc>
          <w:tcPr>
            <w:tcW w:w="962" w:type="dxa"/>
          </w:tcPr>
          <w:p w14:paraId="687A8D6F" w14:textId="52FFDFF8" w:rsidR="00076C63" w:rsidRDefault="00076C63" w:rsidP="0073682C">
            <w:pPr>
              <w:pStyle w:val="Standard"/>
              <w:jc w:val="center"/>
            </w:pPr>
            <w:r>
              <w:t>0.2</w:t>
            </w:r>
          </w:p>
        </w:tc>
        <w:tc>
          <w:tcPr>
            <w:tcW w:w="1053" w:type="dxa"/>
          </w:tcPr>
          <w:p w14:paraId="4090C32D" w14:textId="3D3FFBD8" w:rsidR="00076C63" w:rsidRDefault="00076C63" w:rsidP="0073682C">
            <w:pPr>
              <w:pStyle w:val="Standard"/>
              <w:jc w:val="center"/>
            </w:pPr>
            <w:r>
              <w:t>4</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6B8C5CFC" w:rsidR="00C92565" w:rsidRDefault="00000000">
      <w:pPr>
        <w:pStyle w:val="ContentsHeading"/>
        <w:pageBreakBefore/>
        <w:outlineLvl w:val="9"/>
      </w:pPr>
      <w:r>
        <w:lastRenderedPageBreak/>
        <w:t>Contenu</w:t>
      </w:r>
    </w:p>
    <w:p w14:paraId="419E3788" w14:textId="5E0E5A4F"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EC0FC4">
          <w:rPr>
            <w:noProof/>
            <w:webHidden/>
          </w:rPr>
          <w:t>4</w:t>
        </w:r>
        <w:r w:rsidR="00EC0FC4">
          <w:rPr>
            <w:noProof/>
            <w:webHidden/>
          </w:rPr>
          <w:fldChar w:fldCharType="end"/>
        </w:r>
      </w:hyperlink>
    </w:p>
    <w:p w14:paraId="6DC5423B" w14:textId="75733959"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EC0FC4">
          <w:rPr>
            <w:noProof/>
            <w:webHidden/>
          </w:rPr>
          <w:t>5</w:t>
        </w:r>
        <w:r w:rsidR="00EC0FC4">
          <w:rPr>
            <w:noProof/>
            <w:webHidden/>
          </w:rPr>
          <w:fldChar w:fldCharType="end"/>
        </w:r>
      </w:hyperlink>
    </w:p>
    <w:p w14:paraId="438ACBDE" w14:textId="08307FCE"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EC0FC4">
          <w:rPr>
            <w:noProof/>
            <w:webHidden/>
          </w:rPr>
          <w:t>25</w:t>
        </w:r>
        <w:r w:rsidR="00EC0FC4">
          <w:rPr>
            <w:noProof/>
            <w:webHidden/>
          </w:rPr>
          <w:fldChar w:fldCharType="end"/>
        </w:r>
      </w:hyperlink>
    </w:p>
    <w:p w14:paraId="3EBBD5FF" w14:textId="2D8ED12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EC0FC4">
          <w:rPr>
            <w:noProof/>
            <w:webHidden/>
          </w:rPr>
          <w:t>32</w:t>
        </w:r>
        <w:r w:rsidR="00EC0FC4">
          <w:rPr>
            <w:noProof/>
            <w:webHidden/>
          </w:rPr>
          <w:fldChar w:fldCharType="end"/>
        </w:r>
      </w:hyperlink>
    </w:p>
    <w:p w14:paraId="470D6304" w14:textId="262E2EA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EC0FC4">
          <w:rPr>
            <w:noProof/>
            <w:webHidden/>
          </w:rPr>
          <w:t>33</w:t>
        </w:r>
        <w:r w:rsidR="00EC0FC4">
          <w:rPr>
            <w:noProof/>
            <w:webHidden/>
          </w:rPr>
          <w:fldChar w:fldCharType="end"/>
        </w:r>
      </w:hyperlink>
    </w:p>
    <w:p w14:paraId="679C5FF3" w14:textId="44D339B1"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519E2C3" w14:textId="7496278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EC0FC4">
          <w:rPr>
            <w:noProof/>
            <w:webHidden/>
          </w:rPr>
          <w:t>35</w:t>
        </w:r>
        <w:r w:rsidR="00EC0FC4">
          <w:rPr>
            <w:noProof/>
            <w:webHidden/>
          </w:rPr>
          <w:fldChar w:fldCharType="end"/>
        </w:r>
      </w:hyperlink>
    </w:p>
    <w:p w14:paraId="7D1D4BD8" w14:textId="097E3D20"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EC0FC4">
          <w:rPr>
            <w:noProof/>
            <w:webHidden/>
          </w:rPr>
          <w:t>37</w:t>
        </w:r>
        <w:r w:rsidR="00EC0FC4">
          <w:rPr>
            <w:noProof/>
            <w:webHidden/>
          </w:rPr>
          <w:fldChar w:fldCharType="end"/>
        </w:r>
      </w:hyperlink>
    </w:p>
    <w:p w14:paraId="67F3AB28" w14:textId="7604BFF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EC0FC4">
          <w:rPr>
            <w:noProof/>
            <w:webHidden/>
          </w:rPr>
          <w:t>41</w:t>
        </w:r>
        <w:r w:rsidR="00EC0FC4">
          <w:rPr>
            <w:noProof/>
            <w:webHidden/>
          </w:rPr>
          <w:fldChar w:fldCharType="end"/>
        </w:r>
      </w:hyperlink>
    </w:p>
    <w:p w14:paraId="09FA09F5" w14:textId="251F5BEE"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EC0FC4">
          <w:rPr>
            <w:noProof/>
            <w:webHidden/>
          </w:rPr>
          <w:t>43</w:t>
        </w:r>
        <w:r w:rsidR="00EC0FC4">
          <w:rPr>
            <w:noProof/>
            <w:webHidden/>
          </w:rPr>
          <w:fldChar w:fldCharType="end"/>
        </w:r>
      </w:hyperlink>
    </w:p>
    <w:p w14:paraId="585CA91C" w14:textId="79174C3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EC0FC4">
          <w:rPr>
            <w:noProof/>
            <w:webHidden/>
          </w:rPr>
          <w:t>44</w:t>
        </w:r>
        <w:r w:rsidR="00EC0FC4">
          <w:rPr>
            <w:noProof/>
            <w:webHidden/>
          </w:rPr>
          <w:fldChar w:fldCharType="end"/>
        </w:r>
      </w:hyperlink>
    </w:p>
    <w:p w14:paraId="75D07E58" w14:textId="7286540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5A8BFABE" w14:textId="544B1C31"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EC0FC4">
          <w:rPr>
            <w:noProof/>
            <w:webHidden/>
          </w:rPr>
          <w:t>47</w:t>
        </w:r>
        <w:r w:rsidR="00EC0FC4">
          <w:rPr>
            <w:noProof/>
            <w:webHidden/>
          </w:rPr>
          <w:fldChar w:fldCharType="end"/>
        </w:r>
      </w:hyperlink>
    </w:p>
    <w:p w14:paraId="471F1FC4" w14:textId="5AD891A5"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10128CC1" w14:textId="2E08ADC3"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EC0FC4">
          <w:rPr>
            <w:noProof/>
            <w:webHidden/>
          </w:rPr>
          <w:t>49</w:t>
        </w:r>
        <w:r w:rsidR="00EC0FC4">
          <w:rPr>
            <w:noProof/>
            <w:webHidden/>
          </w:rPr>
          <w:fldChar w:fldCharType="end"/>
        </w:r>
      </w:hyperlink>
    </w:p>
    <w:p w14:paraId="32AE86D4" w14:textId="0F4A0E8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EC0FC4">
          <w:rPr>
            <w:noProof/>
            <w:webHidden/>
          </w:rPr>
          <w:t>50</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Définir le niveau de qualité attendu par l’équipe projet pour le projet ProSE</w:t>
      </w:r>
      <w:r w:rsidR="008707A8">
        <w:t> ;</w:t>
      </w:r>
    </w:p>
    <w:p w14:paraId="6A617CE8" w14:textId="69633128" w:rsidR="00C92565" w:rsidRDefault="00000000">
      <w:pPr>
        <w:pStyle w:val="Paragraphedeliste"/>
        <w:numPr>
          <w:ilvl w:val="0"/>
          <w:numId w:val="50"/>
        </w:numPr>
      </w:pPr>
      <w:r>
        <w:t>Définir les outils utilisés, les processus et procédures à suivre par l’équipe projet tant au niveau organisationnel que technique lors du projet ProSE</w:t>
      </w:r>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hyperlink r:id="rId12" w:history="1">
        <w:r w:rsidR="005F15DE" w:rsidRPr="00BF5676">
          <w:rPr>
            <w:rStyle w:val="Lienhypertexte"/>
          </w:rPr>
          <w:t>q</w:t>
        </w:r>
        <w:r w:rsidRPr="00BF5676">
          <w:rPr>
            <w:rStyle w:val="Lienhypertexte"/>
          </w:rPr>
          <w:t>ualit</w:t>
        </w:r>
        <w:r w:rsidR="005F15DE" w:rsidRPr="00BF5676">
          <w:rPr>
            <w:rStyle w:val="Lienhypertexte"/>
          </w:rPr>
          <w:t>e</w:t>
        </w:r>
        <w:r w:rsidRPr="00BF5676">
          <w:rPr>
            <w:rStyle w:val="Lienhypertexte"/>
          </w:rPr>
          <w:t>/PAQL</w:t>
        </w:r>
        <w:r w:rsidR="005F15DE" w:rsidRPr="00BF5676">
          <w:rPr>
            <w:rStyle w:val="Lienhypertexte"/>
          </w:rPr>
          <w:t>/version</w:t>
        </w:r>
      </w:hyperlink>
      <w:r w:rsidR="00BF5676">
        <w:t xml:space="preserve">] </w:t>
      </w:r>
      <w:r>
        <w:t xml:space="preserve">sous le nom </w:t>
      </w:r>
      <w:r w:rsidR="00BF5676">
        <w:t>[</w:t>
      </w:r>
      <w:hyperlink r:id="rId13"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4" w:history="1">
        <w:r w:rsidRPr="00045A19">
          <w:rPr>
            <w:rStyle w:val="Lienhypertexte"/>
          </w:rPr>
          <w:t>IEEE-730_1998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5" w:history="1">
        <w:r w:rsidRPr="00045A19">
          <w:rPr>
            <w:rStyle w:val="Lienhypertexte"/>
          </w:rPr>
          <w:t>PAQL_Exemple_2023</w:t>
        </w:r>
      </w:hyperlink>
      <w:r>
        <w:t>] : Exemple, exemple_plan_qualite_ProSE.odt, campus ESEO, révision finale, 2023.</w:t>
      </w:r>
    </w:p>
    <w:p w14:paraId="5C150ADE" w14:textId="10DBE8C4" w:rsidR="00C92565" w:rsidRPr="00851CE4" w:rsidRDefault="00000000">
      <w:pPr>
        <w:pStyle w:val="Textbody"/>
        <w:rPr>
          <w:lang w:val="en-US"/>
        </w:rPr>
      </w:pPr>
      <w:r w:rsidRPr="00851CE4">
        <w:rPr>
          <w:lang w:val="en-US"/>
        </w:rPr>
        <w:t>[</w:t>
      </w:r>
      <w:hyperlink r:id="rId16"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7" w:history="1">
        <w:r w:rsidRPr="00045A19">
          <w:rPr>
            <w:rStyle w:val="Lienhypertexte"/>
            <w:lang w:val="en-US"/>
          </w:rPr>
          <w:t>IEEE-830_1998</w:t>
        </w:r>
      </w:hyperlink>
      <w:r w:rsidRPr="00851CE4">
        <w:rPr>
          <w:lang w:val="en-US"/>
        </w:rPr>
        <w:t xml:space="preserve">] : IEEE, std 830-1998 « Recommended Practice for Software Requirements Specifications », </w:t>
      </w:r>
      <w:hyperlink r:id="rId18" w:history="1">
        <w:r w:rsidRPr="00851CE4">
          <w:rPr>
            <w:lang w:val="en-US"/>
          </w:rPr>
          <w:t>http://standards.ieee.org/findstds/standard/830-1998.html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19" w:history="1">
        <w:r w:rsidRPr="00045A19">
          <w:rPr>
            <w:rStyle w:val="Lienhypertexte"/>
            <w:lang w:val="en-US"/>
          </w:rPr>
          <w:t>UML_2.4_2011</w:t>
        </w:r>
      </w:hyperlink>
      <w:r w:rsidRPr="00851CE4">
        <w:rPr>
          <w:lang w:val="en-US"/>
        </w:rPr>
        <w:t xml:space="preserve">] : OMG, Unified Modeling Language, version 2.4.1, </w:t>
      </w:r>
      <w:hyperlink r:id="rId20" w:history="1">
        <w:r w:rsidRPr="00851CE4">
          <w:rPr>
            <w:lang w:val="en-US"/>
          </w:rPr>
          <w:t>http://www.omg.org/spec/UML/</w:t>
        </w:r>
      </w:hyperlink>
      <w:r w:rsidRPr="00851CE4">
        <w:rPr>
          <w:lang w:val="en-US"/>
        </w:rPr>
        <w:t>, 2011.</w:t>
      </w:r>
    </w:p>
    <w:p w14:paraId="565B6440" w14:textId="5817EAA6" w:rsidR="00C92565" w:rsidRDefault="00000000">
      <w:pPr>
        <w:pStyle w:val="Textbody"/>
      </w:pPr>
      <w:r>
        <w:t>[</w:t>
      </w:r>
      <w:hyperlink r:id="rId21" w:history="1">
        <w:r w:rsidRPr="00045A19">
          <w:rPr>
            <w:rStyle w:val="Lienhypertexte"/>
          </w:rPr>
          <w:t>GNU-GPL_3.0_2007</w:t>
        </w:r>
      </w:hyperlink>
      <w:r>
        <w:t xml:space="preserve">] : GNU General Public License, version 3.0, </w:t>
      </w:r>
      <w:hyperlink r:id="rId22"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L’équipe ProSE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Les différents membres de l’équipe projet CANvengers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r w:rsidRPr="004E4BCE">
              <w:t>CdP</w:t>
            </w:r>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000000" w:rsidP="00842E03">
            <w:pPr>
              <w:pStyle w:val="Standard"/>
              <w:jc w:val="center"/>
              <w:rPr>
                <w:color w:val="2E74B5" w:themeColor="accent5" w:themeShade="BF"/>
                <w:u w:val="single"/>
              </w:rPr>
            </w:pPr>
            <w:hyperlink r:id="rId23" w:history="1">
              <w:r w:rsidR="00842E03"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000000" w:rsidP="00842E03">
            <w:pPr>
              <w:pStyle w:val="Standard"/>
              <w:jc w:val="center"/>
              <w:rPr>
                <w:color w:val="2E74B5" w:themeColor="accent5" w:themeShade="BF"/>
                <w:u w:val="single"/>
              </w:rPr>
            </w:pPr>
            <w:hyperlink r:id="rId24" w:history="1">
              <w:r w:rsidR="00842E03"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000000" w:rsidP="00BC5F0A">
            <w:pPr>
              <w:pStyle w:val="Standard"/>
              <w:jc w:val="center"/>
              <w:rPr>
                <w:color w:val="2E74B5" w:themeColor="accent5" w:themeShade="BF"/>
                <w:u w:val="single"/>
              </w:rPr>
            </w:pPr>
            <w:hyperlink r:id="rId25" w:history="1">
              <w:r w:rsidR="00BC5F0A"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000000" w:rsidP="00BC5F0A">
            <w:pPr>
              <w:pStyle w:val="Standard"/>
              <w:jc w:val="center"/>
              <w:rPr>
                <w:color w:val="2E74B5" w:themeColor="accent5" w:themeShade="BF"/>
                <w:u w:val="single"/>
              </w:rPr>
            </w:pPr>
            <w:hyperlink r:id="rId26" w:history="1">
              <w:r w:rsidR="00BC5F0A"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000000" w:rsidP="00BC5F0A">
            <w:pPr>
              <w:pStyle w:val="Standard"/>
              <w:jc w:val="center"/>
              <w:rPr>
                <w:color w:val="2E74B5" w:themeColor="accent5" w:themeShade="BF"/>
                <w:u w:val="single"/>
              </w:rPr>
            </w:pPr>
            <w:hyperlink r:id="rId27" w:history="1">
              <w:r w:rsidR="00BC5F0A"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000000" w:rsidP="00BC5F0A">
            <w:pPr>
              <w:pStyle w:val="Standard"/>
              <w:jc w:val="center"/>
              <w:rPr>
                <w:color w:val="2E74B5" w:themeColor="accent5" w:themeShade="BF"/>
                <w:u w:val="single"/>
              </w:rPr>
            </w:pPr>
            <w:hyperlink r:id="rId28" w:history="1">
              <w:r w:rsidR="00BC5F0A"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Pour la réalisation du projet, les différents membres de l’équipe projet CANvengers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30"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1"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2"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3"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4"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5"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6" w:history="1">
        <w:r w:rsidR="005F15DE" w:rsidRPr="00A1380D">
          <w:rPr>
            <w:rStyle w:val="Lienhypertexte"/>
          </w:rPr>
          <w:t>frederic.jouault@eseo.fr</w:t>
        </w:r>
      </w:hyperlink>
      <w:r w:rsidR="00BF5676" w:rsidRPr="00BF5676">
        <w:rPr>
          <w:rStyle w:val="Lienhypertexte"/>
          <w:color w:val="auto"/>
          <w:u w:val="none"/>
        </w:rPr>
        <w:t>.</w:t>
      </w:r>
    </w:p>
    <w:p w14:paraId="015133BF" w14:textId="77777777" w:rsidR="00C92565" w:rsidRDefault="00000000">
      <w:pPr>
        <w:pStyle w:val="Textbody"/>
      </w:pPr>
      <w:r>
        <w:t xml:space="preserve">Des activités d’audits externes (cf. chapitre </w:t>
      </w:r>
      <w:fldSimple w:instr=" PAGEREF _Ref321723776 ">
        <w:r>
          <w:t>5.3</w:t>
        </w:r>
      </w:fldSimple>
      <w:r>
        <w:t>, page</w:t>
      </w:r>
      <w:fldSimple w:instr=" PAGEREF _Ref321723776 ">
        <w:r>
          <w:t>31</w:t>
        </w:r>
      </w:fldSimple>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59BA1C4" w:rsidR="00C92565" w:rsidRDefault="00000000">
      <w:pPr>
        <w:pStyle w:val="Paragraphedeliste"/>
        <w:numPr>
          <w:ilvl w:val="0"/>
          <w:numId w:val="56"/>
        </w:numPr>
      </w:pPr>
      <w:r>
        <w:t xml:space="preserve">Documentation (cf. chapitre </w:t>
      </w:r>
      <w:fldSimple w:instr=" PAGEREF _Ref321725853 ">
        <w:r>
          <w:t>3</w:t>
        </w:r>
      </w:fldSimple>
      <w:r>
        <w:t xml:space="preserve">, page </w:t>
      </w:r>
      <w:fldSimple w:instr=" PAGEREF _Ref321725853 ">
        <w:r>
          <w:t>22</w:t>
        </w:r>
      </w:fldSimple>
      <w:r>
        <w:t>)</w:t>
      </w:r>
      <w:r w:rsidR="00BF5676">
        <w:t> ;</w:t>
      </w:r>
    </w:p>
    <w:p w14:paraId="6B0C5487" w14:textId="2BD006F8" w:rsidR="00C92565" w:rsidRDefault="00000000">
      <w:pPr>
        <w:pStyle w:val="Paragraphedeliste"/>
        <w:numPr>
          <w:ilvl w:val="0"/>
          <w:numId w:val="56"/>
        </w:numPr>
      </w:pPr>
      <w:r>
        <w:t xml:space="preserve">Revues et audits (cf. chapitre </w:t>
      </w:r>
      <w:fldSimple w:instr=" PAGEREF _Ref321727028 ">
        <w:r>
          <w:t>5</w:t>
        </w:r>
      </w:fldSimple>
      <w:r>
        <w:t xml:space="preserve"> , page </w:t>
      </w:r>
      <w:fldSimple w:instr=" PAGEREF _Ref321727028 ">
        <w:r>
          <w:t>31</w:t>
        </w:r>
      </w:fldSimple>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Le CdP</w:t>
      </w:r>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7"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r>
              <w:t>CdP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Wiki ProSE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Nomination des CdP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39" w:history="1">
        <w:r w:rsidRPr="00BF5676">
          <w:rPr>
            <w:rStyle w:val="Lienhypertexte"/>
          </w:rPr>
          <w:t>IEEE-830_1998</w:t>
        </w:r>
      </w:hyperlink>
      <w:r>
        <w:t>] et s’appuyer sur la notation UML [</w:t>
      </w:r>
      <w:hyperlink r:id="rId40"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r w:rsidRPr="00516008">
              <w:t>CdP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r>
              <w:t>SquashTM</w:t>
            </w:r>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t>n audit consultatif</w:t>
      </w:r>
      <w:r w:rsidR="00326A20">
        <w:t xml:space="preserve"> et u</w:t>
      </w:r>
      <w:r>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r>
              <w:t>CdP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r w:rsidRPr="006C047F">
              <w:t>CdP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r>
              <w:t>SquashTM</w:t>
            </w:r>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r>
              <w:t>CdP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Dernière version à jour des documents, codes source des applications (documenté sous Doxygen)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r>
              <w:t>CdP</w:t>
            </w:r>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(RedMine)</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Organiser les échanges d’informations avec le référent ESEO et M. Delatour</w:t>
            </w:r>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CdP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 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 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Récapitulatif des responsabilités CdP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 CdP</w:t>
            </w:r>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77777777" w:rsidR="00326A20" w:rsidRDefault="00326A20">
            <w:pPr>
              <w:pStyle w:val="Standard"/>
              <w:numPr>
                <w:ilvl w:val="0"/>
                <w:numId w:val="34"/>
              </w:numPr>
              <w:jc w:val="left"/>
            </w:pPr>
            <w:r>
              <w:t>Réaliser l’études 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77777777" w:rsidR="00326A20" w:rsidRDefault="00326A20">
            <w:pPr>
              <w:pStyle w:val="Standard"/>
              <w:numPr>
                <w:ilvl w:val="0"/>
                <w:numId w:val="34"/>
              </w:numPr>
              <w:jc w:val="left"/>
            </w:pPr>
            <w:r>
              <w:t>Réaliser l’études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 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3570B605" w14:textId="77777777" w:rsidR="00326A20" w:rsidRDefault="00326A20">
            <w:pPr>
              <w:pStyle w:val="Standard"/>
              <w:numPr>
                <w:ilvl w:val="0"/>
                <w:numId w:val="46"/>
              </w:numPr>
              <w:jc w:val="left"/>
            </w:pPr>
            <w:r>
              <w:t>Réaliser l’études des besoins</w:t>
            </w:r>
          </w:p>
          <w:p w14:paraId="4003AE37" w14:textId="77777777" w:rsidR="00326A20" w:rsidRDefault="00326A20">
            <w:pPr>
              <w:pStyle w:val="Standard"/>
              <w:numPr>
                <w:ilvl w:val="0"/>
                <w:numId w:val="46"/>
              </w:numPr>
              <w:jc w:val="left"/>
            </w:pPr>
            <w:r>
              <w:t>Rédiger le dossier de spécifications</w:t>
            </w:r>
          </w:p>
          <w:p w14:paraId="0BE7DF9C" w14:textId="683F49FF" w:rsidR="00326A20" w:rsidRDefault="00326A20">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CF7546" w14:paraId="37931B15" w14:textId="77777777" w:rsidTr="005073DA">
        <w:tc>
          <w:tcPr>
            <w:tcW w:w="4531" w:type="dxa"/>
          </w:tcPr>
          <w:p w14:paraId="70E12D13" w14:textId="1413D92C" w:rsidR="00CF7546" w:rsidRDefault="00CF7546" w:rsidP="004C54D0">
            <w:pPr>
              <w:pStyle w:val="Standard"/>
              <w:jc w:val="center"/>
            </w:pPr>
            <w:r>
              <w:t>TRESO_XX_AAAA</w:t>
            </w:r>
          </w:p>
        </w:tc>
        <w:tc>
          <w:tcPr>
            <w:tcW w:w="4531" w:type="dxa"/>
          </w:tcPr>
          <w:p w14:paraId="098B1436" w14:textId="22AB29F6" w:rsidR="00CF7546" w:rsidRDefault="00CF7546" w:rsidP="005073DA">
            <w:pPr>
              <w:pStyle w:val="Standard"/>
              <w:jc w:val="left"/>
            </w:pPr>
            <w:r>
              <w:t>Documents de trésorerie</w:t>
            </w:r>
          </w:p>
        </w:tc>
      </w:tr>
      <w:tr w:rsidR="00CF7546" w14:paraId="1859D911" w14:textId="77777777" w:rsidTr="005073DA">
        <w:tc>
          <w:tcPr>
            <w:tcW w:w="4531" w:type="dxa"/>
          </w:tcPr>
          <w:p w14:paraId="49392584" w14:textId="16301138" w:rsidR="00CF7546" w:rsidRDefault="00CF7546" w:rsidP="004C54D0">
            <w:pPr>
              <w:pStyle w:val="Standard"/>
              <w:jc w:val="center"/>
            </w:pPr>
            <w:r>
              <w:t>CONT_XX_AAAA</w:t>
            </w:r>
          </w:p>
        </w:tc>
        <w:tc>
          <w:tcPr>
            <w:tcW w:w="4531" w:type="dxa"/>
          </w:tcPr>
          <w:p w14:paraId="30611B1C" w14:textId="4BFCAD71" w:rsidR="00CF7546" w:rsidRDefault="00CF7546" w:rsidP="005073DA">
            <w:pPr>
              <w:pStyle w:val="Standard"/>
              <w:jc w:val="left"/>
            </w:pPr>
            <w:r>
              <w:t>Contrat client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387542DE" w:rsidR="00C92565" w:rsidRDefault="00000000">
      <w:pPr>
        <w:pStyle w:val="Textbody"/>
      </w:pPr>
      <w:r>
        <w:t>Ainsi, dans l’exemple précédent, le fichier pourra se nommer « dossier_de_specification_SPEC_</w:t>
      </w:r>
      <w:r w:rsidR="000477A7">
        <w:t>B1</w:t>
      </w:r>
      <w:r w:rsidR="00CF7546">
        <w:t>_2024</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Chaque incrément de X remet Y à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hyperlink r:id="rId43" w:history="1">
        <w:r w:rsidR="003E2599" w:rsidRPr="00045A19">
          <w:rPr>
            <w:rStyle w:val="Lienhypertexte"/>
          </w:rPr>
          <w:t>q</w:t>
        </w:r>
        <w:r w:rsidRPr="00045A19">
          <w:rPr>
            <w:rStyle w:val="Lienhypertexte"/>
          </w:rPr>
          <w:t>ualit</w:t>
        </w:r>
        <w:r w:rsidR="003E2599" w:rsidRPr="00045A19">
          <w:rPr>
            <w:rStyle w:val="Lienhypertexte"/>
          </w:rPr>
          <w:t>e</w:t>
        </w:r>
      </w:hyperlink>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hyperlink r:id="rId44" w:history="1">
        <w:r w:rsidR="005B59FE" w:rsidRPr="00045A19">
          <w:rPr>
            <w:rStyle w:val="Lienhypertexte"/>
          </w:rPr>
          <w:t>q</w:t>
        </w:r>
        <w:r w:rsidRPr="00045A19">
          <w:rPr>
            <w:rStyle w:val="Lienhypertexte"/>
          </w:rPr>
          <w:t>ualite/</w:t>
        </w:r>
        <w:r w:rsidR="00045A19" w:rsidRPr="00045A19">
          <w:rPr>
            <w:rStyle w:val="Lienhypertexte"/>
          </w:rPr>
          <w:t>PAQL/</w:t>
        </w:r>
        <w:r w:rsidR="005B59FE" w:rsidRPr="00045A19">
          <w:rPr>
            <w:rStyle w:val="Lienhypertexte"/>
          </w:rPr>
          <w:t>m</w:t>
        </w:r>
        <w:r w:rsidRPr="00045A19">
          <w:rPr>
            <w:rStyle w:val="Lienhypertexte"/>
          </w:rPr>
          <w:t>odeles</w:t>
        </w:r>
      </w:hyperlink>
      <w:r w:rsidR="00045A19">
        <w:t>]</w:t>
      </w:r>
      <w:r>
        <w:t>.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hyperlink r:id="rId45" w:history="1">
        <w:r w:rsidR="005B59FE" w:rsidRPr="00FF003D">
          <w:rPr>
            <w:rStyle w:val="Lienhypertexte"/>
          </w:rPr>
          <w:t>q</w:t>
        </w:r>
        <w:r w:rsidRPr="00FF003D">
          <w:rPr>
            <w:rStyle w:val="Lienhypertexte"/>
          </w:rPr>
          <w:t>ualite/</w:t>
        </w:r>
        <w:r w:rsidR="00241963" w:rsidRPr="00FF003D">
          <w:rPr>
            <w:rStyle w:val="Lienhypertexte"/>
          </w:rPr>
          <w:t>PAQL/</w:t>
        </w:r>
        <w:r w:rsidR="005B59FE" w:rsidRPr="00FF003D">
          <w:rPr>
            <w:rStyle w:val="Lienhypertexte"/>
          </w:rPr>
          <w:t>m</w:t>
        </w:r>
        <w:r w:rsidRPr="00FF003D">
          <w:rPr>
            <w:rStyle w:val="Lienhypertexte"/>
          </w:rPr>
          <w:t>odeles</w:t>
        </w:r>
      </w:hyperlink>
      <w:r w:rsidR="00FF003D">
        <w:t>]</w:t>
      </w:r>
      <w:r>
        <w:t>, les modèles d'artefact de code suivants sont disponibles :</w:t>
      </w:r>
    </w:p>
    <w:p w14:paraId="63248621" w14:textId="6EEE5941" w:rsidR="00C92565" w:rsidRDefault="00FF003D">
      <w:pPr>
        <w:pStyle w:val="Paragraphedeliste"/>
        <w:numPr>
          <w:ilvl w:val="0"/>
          <w:numId w:val="66"/>
        </w:numPr>
      </w:pPr>
      <w:r>
        <w:t>[</w:t>
      </w:r>
      <w:hyperlink r:id="rId46" w:history="1">
        <w:r w:rsidRPr="00045A19">
          <w:rPr>
            <w:rStyle w:val="Lienhypertexte"/>
          </w:rPr>
          <w:t>example.h</w:t>
        </w:r>
      </w:hyperlink>
      <w:r>
        <w:t>]</w:t>
      </w:r>
      <w:r w:rsidR="0014745D">
        <w:t> ;</w:t>
      </w:r>
    </w:p>
    <w:p w14:paraId="0B3A8C57" w14:textId="2C0E1E59" w:rsidR="00C92565" w:rsidRDefault="00FF003D">
      <w:pPr>
        <w:pStyle w:val="Paragraphedeliste"/>
        <w:numPr>
          <w:ilvl w:val="0"/>
          <w:numId w:val="66"/>
        </w:numPr>
      </w:pPr>
      <w:r>
        <w:t>[</w:t>
      </w:r>
      <w:hyperlink r:id="rId47" w:history="1">
        <w:r w:rsidRPr="00FF003D">
          <w:rPr>
            <w:rStyle w:val="Lienhypertexte"/>
          </w:rPr>
          <w:t>example.c</w:t>
        </w:r>
      </w:hyperlink>
      <w:r>
        <w:t>]</w:t>
      </w:r>
      <w:r w:rsidR="0014745D">
        <w:t> ;</w:t>
      </w:r>
    </w:p>
    <w:p w14:paraId="60268BBE" w14:textId="34AEFDAC" w:rsidR="00C92565" w:rsidRDefault="00FF003D">
      <w:pPr>
        <w:pStyle w:val="Paragraphedeliste"/>
        <w:numPr>
          <w:ilvl w:val="0"/>
          <w:numId w:val="66"/>
        </w:numPr>
      </w:pPr>
      <w:r>
        <w:t>[</w:t>
      </w:r>
      <w:hyperlink r:id="rId48" w:history="1">
        <w:r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0DA49486" w:rsidR="00C92565" w:rsidRDefault="00000000">
      <w:pPr>
        <w:pStyle w:val="Textbody"/>
      </w:pPr>
      <w:r>
        <w:t>Cf : [</w:t>
      </w:r>
      <w:hyperlink r:id="rId49"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36AD1F42" w:rsidR="00C92565" w:rsidRDefault="00000000">
      <w:pPr>
        <w:pStyle w:val="Textbody"/>
      </w:pPr>
      <w:r>
        <w:t>Cf : [</w:t>
      </w:r>
      <w:hyperlink r:id="rId50"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19F43AB" w:rsidR="00C92565" w:rsidRDefault="00000000">
      <w:pPr>
        <w:pStyle w:val="Textbody"/>
      </w:pPr>
      <w:r>
        <w:t xml:space="preserve">Concernant les documents "consultables auditeur", tous devront respecter la même présentation et respecteront les mêmes modèles de document disponibles dans le dossier </w:t>
      </w:r>
      <w:r w:rsidR="00037201">
        <w:t>[</w:t>
      </w:r>
      <w:hyperlink r:id="rId51" w:history="1">
        <w:r w:rsidRPr="00037201">
          <w:rPr>
            <w:rStyle w:val="Lienhypertexte"/>
          </w:rPr>
          <w:t>/qualite/</w:t>
        </w:r>
        <w:r w:rsidR="00037201" w:rsidRPr="00037201">
          <w:rPr>
            <w:rStyle w:val="Lienhypertexte"/>
          </w:rPr>
          <w:t>PAQL/</w:t>
        </w:r>
        <w:r w:rsidRPr="00037201">
          <w:rPr>
            <w:rStyle w:val="Lienhypertexte"/>
          </w:rPr>
          <w:t>modeles</w:t>
        </w:r>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52" w:history="1">
        <w:r w:rsidRPr="00037201">
          <w:rPr>
            <w:rStyle w:val="Lienhypertexte"/>
          </w:rPr>
          <w:t>IEEE-830_1998</w:t>
        </w:r>
      </w:hyperlink>
      <w:r w:rsidR="00AD0774">
        <w:t>] et</w:t>
      </w:r>
      <w:r>
        <w:t xml:space="preserve"> utiliser la notation UML [</w:t>
      </w:r>
      <w:hyperlink r:id="rId53" w:history="1">
        <w:r w:rsidRPr="00037201">
          <w:rPr>
            <w:rStyle w:val="Lienhypertexte"/>
          </w:rPr>
          <w:t>UML_2.5_2017</w:t>
        </w:r>
      </w:hyperlink>
      <w:r>
        <w:t>]. Le document de conception devra utiliser la notation UML [</w:t>
      </w:r>
      <w:hyperlink r:id="rId54"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Copyright Équipe ProSE B1 2024 CANvengers</w:t>
      </w:r>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w:t>
      </w:r>
      <w:r w:rsidR="00037201">
        <w:t>dans la partie [</w:t>
      </w:r>
      <w:hyperlink r:id="rId55"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ProSE </w:t>
      </w:r>
      <w:r w:rsidR="00037201">
        <w:t>dans la partie [</w:t>
      </w:r>
      <w:hyperlink r:id="rId56"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7" w:history="1">
        <w:r w:rsidRPr="001E7436">
          <w:rPr>
            <w:rStyle w:val="Lienhypertexte"/>
            <w:rFonts w:cs="FreeSans"/>
          </w:rPr>
          <w:t>/gestion_projet/audit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5CCB5BDD" w:rsidR="00384293" w:rsidRDefault="00384293" w:rsidP="00384293">
      <w:pPr>
        <w:pStyle w:val="Ttitre2"/>
        <w:numPr>
          <w:ilvl w:val="0"/>
          <w:numId w:val="0"/>
        </w:numPr>
      </w:pPr>
      <w:r>
        <w:t xml:space="preserve">Tous les éléments se référents aux tests sont référencé dans le plan de test déposé sur le RDP dans le dossier </w:t>
      </w:r>
      <w:r w:rsidR="001E7436">
        <w:t>[</w:t>
      </w:r>
      <w:hyperlink r:id="rId58" w:history="1">
        <w:r w:rsidRPr="001E7436">
          <w:rPr>
            <w:rStyle w:val="Lienhypertexte"/>
          </w:rPr>
          <w:t>/test/plan_test/livrables</w:t>
        </w:r>
      </w:hyperlink>
      <w:r w:rsidR="001E7436">
        <w:t>]</w:t>
      </w:r>
      <w:r>
        <w:t xml:space="preserve"> sous le nom [</w:t>
      </w:r>
      <w:hyperlink r:id="rId59"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r>
        <w:t xml:space="preserve">WikiProse : </w:t>
      </w:r>
      <w:r w:rsidR="00384293">
        <w:t>w</w:t>
      </w:r>
      <w:r>
        <w:t>iki contenant un ensemble d’informations sur le projet ProSE, Wiki proposé par l’équipe pédagogique.</w:t>
      </w:r>
      <w:r w:rsidR="00FF003D">
        <w:t xml:space="preserve"> Ce wiki est disponible dans la partie [</w:t>
      </w:r>
      <w:hyperlink r:id="rId62" w:history="1">
        <w:r w:rsidR="00FF003D" w:rsidRPr="00FF003D">
          <w:rPr>
            <w:rStyle w:val="Lienhypertexte"/>
          </w:rPr>
          <w:t>Wiki</w:t>
        </w:r>
      </w:hyperlink>
      <w:r w:rsidR="00FF003D">
        <w:t>] de la [</w:t>
      </w:r>
      <w:hyperlink r:id="rId63" w:history="1">
        <w:r w:rsidR="00FF003D" w:rsidRPr="00FF003D">
          <w:rPr>
            <w:rStyle w:val="Lienhypertexte"/>
          </w:rPr>
          <w:t>documentation ProSE</w:t>
        </w:r>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64"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r>
              <w:t>WikiProSE</w:t>
            </w:r>
          </w:p>
        </w:tc>
        <w:tc>
          <w:tcPr>
            <w:tcW w:w="7366" w:type="dxa"/>
          </w:tcPr>
          <w:p w14:paraId="69FD55CC" w14:textId="6196E9DF" w:rsidR="004C54D0" w:rsidRPr="004C54D0" w:rsidRDefault="00000000">
            <w:pPr>
              <w:pStyle w:val="Standard"/>
              <w:numPr>
                <w:ilvl w:val="0"/>
                <w:numId w:val="48"/>
              </w:numPr>
              <w:jc w:val="left"/>
              <w:rPr>
                <w:color w:val="2E74B5" w:themeColor="accent5" w:themeShade="BF"/>
                <w:u w:val="single"/>
              </w:rPr>
            </w:pPr>
            <w:hyperlink r:id="rId65" w:history="1">
              <w:r w:rsidR="004C54D0"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000000">
            <w:pPr>
              <w:pStyle w:val="Standard"/>
              <w:numPr>
                <w:ilvl w:val="0"/>
                <w:numId w:val="48"/>
              </w:numPr>
              <w:jc w:val="left"/>
              <w:rPr>
                <w:color w:val="2E74B5" w:themeColor="accent5" w:themeShade="BF"/>
                <w:u w:val="single"/>
              </w:rPr>
            </w:pPr>
            <w:hyperlink r:id="rId66" w:history="1">
              <w:r w:rsidR="004C54D0" w:rsidRPr="004C54D0">
                <w:rPr>
                  <w:color w:val="2E74B5" w:themeColor="accent5" w:themeShade="BF"/>
                  <w:u w:val="single"/>
                </w:rPr>
                <w:t>https://172.24.2.6/</w:t>
              </w:r>
            </w:hyperlink>
          </w:p>
        </w:tc>
      </w:tr>
      <w:tr w:rsidR="004C54D0" w:rsidRPr="00CF7546"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CF7546" w:rsidRDefault="00000000">
            <w:pPr>
              <w:pStyle w:val="Standard"/>
              <w:numPr>
                <w:ilvl w:val="0"/>
                <w:numId w:val="48"/>
              </w:numPr>
              <w:jc w:val="left"/>
              <w:rPr>
                <w:color w:val="2E74B5" w:themeColor="accent5" w:themeShade="BF"/>
                <w:u w:val="single"/>
                <w:lang w:val="en-GB"/>
              </w:rPr>
            </w:pPr>
            <w:hyperlink r:id="rId67" w:history="1">
              <w:r w:rsidR="004C54D0" w:rsidRPr="00CF7546">
                <w:rPr>
                  <w:color w:val="2E74B5" w:themeColor="accent5" w:themeShade="BF"/>
                  <w:u w:val="single"/>
                  <w:lang w:val="en-GB"/>
                </w:rPr>
                <w:t>https:// 172.24.2.6/projects/se2024-b1/repository/revisions/master/show</w:t>
              </w:r>
            </w:hyperlink>
          </w:p>
          <w:p w14:paraId="3A549E14" w14:textId="77777777" w:rsidR="004C54D0" w:rsidRPr="00CF7546" w:rsidRDefault="00000000">
            <w:pPr>
              <w:pStyle w:val="Standard"/>
              <w:numPr>
                <w:ilvl w:val="0"/>
                <w:numId w:val="48"/>
              </w:numPr>
              <w:jc w:val="left"/>
              <w:rPr>
                <w:color w:val="2E74B5" w:themeColor="accent5" w:themeShade="BF"/>
                <w:u w:val="single"/>
                <w:lang w:val="en-GB"/>
              </w:rPr>
            </w:pPr>
            <w:hyperlink r:id="rId68" w:history="1">
              <w:r w:rsidR="004C54D0" w:rsidRPr="00CF7546">
                <w:rPr>
                  <w:color w:val="2E74B5" w:themeColor="accent5" w:themeShade="BF"/>
                  <w:u w:val="single"/>
                  <w:lang w:val="en-GB"/>
                </w:rPr>
                <w:t>https://172.24.2.6/projects/se2024-b1/repository/android</w:t>
              </w:r>
            </w:hyperlink>
          </w:p>
          <w:p w14:paraId="5C089F57" w14:textId="5B41269A" w:rsidR="004C54D0" w:rsidRPr="00CF7546" w:rsidRDefault="00000000">
            <w:pPr>
              <w:pStyle w:val="Standard"/>
              <w:numPr>
                <w:ilvl w:val="0"/>
                <w:numId w:val="48"/>
              </w:numPr>
              <w:jc w:val="left"/>
              <w:rPr>
                <w:color w:val="2E74B5" w:themeColor="accent5" w:themeShade="BF"/>
                <w:u w:val="single"/>
                <w:lang w:val="en-GB"/>
              </w:rPr>
            </w:pPr>
            <w:hyperlink r:id="rId69" w:history="1">
              <w:r w:rsidR="004C54D0" w:rsidRPr="00CF7546">
                <w:rPr>
                  <w:color w:val="2E74B5" w:themeColor="accent5" w:themeShade="BF"/>
                  <w:u w:val="single"/>
                  <w:lang w:val="en-GB"/>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75269C14" w:rsidR="00C92565" w:rsidRDefault="00000000">
      <w:pPr>
        <w:pStyle w:val="Textbody"/>
      </w:pPr>
      <w:r>
        <w:t>N’oubliez pas de vérifier tous les jours la page d’accueil, dans la rubrique</w:t>
      </w:r>
      <w:r w:rsidR="00F97CA2">
        <w:t xml:space="preserve"> [</w:t>
      </w:r>
      <w:hyperlink r:id="rId70" w:history="1">
        <w:r w:rsidRPr="00F97CA2">
          <w:rPr>
            <w:rStyle w:val="Lienhypertexte"/>
          </w:rPr>
          <w:t>Annonce</w:t>
        </w:r>
        <w:r w:rsidR="00F97CA2" w:rsidRPr="00F97CA2">
          <w:rPr>
            <w:rStyle w:val="Lienhypertexte"/>
          </w:rPr>
          <w:t>s</w:t>
        </w:r>
      </w:hyperlink>
      <w:r w:rsidR="00F97CA2">
        <w:t>]</w:t>
      </w:r>
      <w:r>
        <w:t>. Vous pourrez y trouvez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7777777" w:rsidR="00C92565" w:rsidRDefault="00000000">
      <w:pPr>
        <w:pStyle w:val="Textbody"/>
      </w:pPr>
      <w:r>
        <w:t>Ces phases servent à structurer le planning prévisionnel du projet. A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71"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14:paraId="09826D6C" w14:textId="77777777" w:rsidTr="004C54D0">
        <w:tc>
          <w:tcPr>
            <w:tcW w:w="4531" w:type="dxa"/>
          </w:tcPr>
          <w:p w14:paraId="602620D7" w14:textId="24FA2AB9" w:rsidR="004C54D0" w:rsidRDefault="004C54D0" w:rsidP="004C54D0">
            <w:pPr>
              <w:pStyle w:val="Standard"/>
              <w:jc w:val="left"/>
            </w:pPr>
            <w:r>
              <w:t>Diagramme UML</w:t>
            </w:r>
          </w:p>
        </w:tc>
        <w:tc>
          <w:tcPr>
            <w:tcW w:w="4531" w:type="dxa"/>
          </w:tcPr>
          <w:p w14:paraId="2C45B222" w14:textId="77777777" w:rsidR="004C54D0" w:rsidRDefault="004C54D0">
            <w:pPr>
              <w:pStyle w:val="Standard"/>
              <w:numPr>
                <w:ilvl w:val="0"/>
                <w:numId w:val="49"/>
              </w:numPr>
              <w:jc w:val="left"/>
            </w:pPr>
            <w:r>
              <w:t>PlantUML</w:t>
            </w:r>
          </w:p>
          <w:p w14:paraId="31C6B8EA" w14:textId="08CF7B4D" w:rsidR="004C54D0" w:rsidRDefault="004C54D0">
            <w:pPr>
              <w:pStyle w:val="Standard"/>
              <w:numPr>
                <w:ilvl w:val="1"/>
                <w:numId w:val="49"/>
              </w:numPr>
              <w:jc w:val="left"/>
            </w:pPr>
            <w:r>
              <w:t>Version : 1.2020.02</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lastRenderedPageBreak/>
              <w:t>Développement sous Android</w:t>
            </w:r>
          </w:p>
        </w:tc>
        <w:tc>
          <w:tcPr>
            <w:tcW w:w="4531" w:type="dxa"/>
          </w:tcPr>
          <w:p w14:paraId="69F5C658" w14:textId="77777777" w:rsidR="004C54D0" w:rsidRPr="004C54D0" w:rsidRDefault="004C54D0">
            <w:pPr>
              <w:pStyle w:val="Standard"/>
              <w:numPr>
                <w:ilvl w:val="0"/>
                <w:numId w:val="49"/>
              </w:numPr>
              <w:jc w:val="left"/>
            </w:pPr>
            <w:r w:rsidRPr="004C54D0">
              <w:t>Android studio Electric Eel</w:t>
            </w:r>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armadeus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r>
              <w:t>Doxygen</w:t>
            </w:r>
          </w:p>
          <w:p w14:paraId="798D0FEC" w14:textId="40A84EE5" w:rsidR="004C54D0" w:rsidRDefault="004C54D0">
            <w:pPr>
              <w:pStyle w:val="Standard"/>
              <w:numPr>
                <w:ilvl w:val="1"/>
                <w:numId w:val="49"/>
              </w:numPr>
              <w:jc w:val="left"/>
            </w:pPr>
            <w:r>
              <w:t>Version :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r>
              <w:t>SquashTM</w:t>
            </w:r>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r>
              <w:t>RedMine</w:t>
            </w:r>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r w:rsidRPr="004C54D0">
              <w:t>LaTeX</w:t>
            </w:r>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r>
              <w:t>ICSim</w:t>
            </w:r>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7777777" w:rsidR="00C92565" w:rsidRDefault="00000000">
      <w:pPr>
        <w:pStyle w:val="Textbody"/>
      </w:pPr>
      <w:r>
        <w:t>Toute communication interne se fera sur les canaux dédiés suivant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72"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ProSE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73"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r>
        <w:rPr>
          <w:b/>
          <w:bCs/>
        </w:rPr>
        <w:t>RdV</w:t>
      </w:r>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[ProSE] 2024_B2 - RdV : Réunion hebdo du 12 mai (1h), 18h B116</w:t>
      </w:r>
    </w:p>
    <w:p w14:paraId="65604823" w14:textId="77777777" w:rsidR="00C92565" w:rsidRDefault="00000000">
      <w:pPr>
        <w:pStyle w:val="Textbody"/>
      </w:pPr>
      <w:r>
        <w:t xml:space="preserve">Toute prise de rendez-vous de consulting se fait par une demande auprès du CdP, avec autorisation du CdP et reporting auprès du CdP pour garder une trace des consulting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74"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75"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77777777"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ProSE. </w:t>
      </w:r>
      <w:r w:rsidR="00F16435">
        <w:t>[</w:t>
      </w:r>
      <w:hyperlink r:id="rId76" w:history="1">
        <w:r w:rsidR="00F16435" w:rsidRPr="00F16435">
          <w:rPr>
            <w:rStyle w:val="Lienhypertexte"/>
          </w:rPr>
          <w:t>Règles pour contacter client et consultants</w:t>
        </w:r>
      </w:hyperlink>
      <w:r w:rsidR="00F16435">
        <w:t>].</w:t>
      </w:r>
    </w:p>
    <w:p w14:paraId="1C4A82F1" w14:textId="77777777" w:rsidR="00C92565" w:rsidRDefault="00000000">
      <w:pPr>
        <w:pStyle w:val="Textbody"/>
      </w:pPr>
      <w:r>
        <w:t>Pour une demande de consulting de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r>
        <w:t>aide_git : Tout document permettant d’aider à l’utilisation de GIT.</w:t>
      </w:r>
    </w:p>
    <w:p w14:paraId="6FD7063A" w14:textId="72F3BCDF" w:rsidR="000B5919" w:rsidRPr="000B5919" w:rsidRDefault="000B5919" w:rsidP="000B5919">
      <w:pPr>
        <w:pStyle w:val="Standard"/>
        <w:numPr>
          <w:ilvl w:val="2"/>
          <w:numId w:val="24"/>
        </w:numPr>
      </w:pPr>
      <w:r>
        <w:t>aide_latex : Tout document permettant d’aider à l’utilisation de LaTeX</w:t>
      </w:r>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lastRenderedPageBreak/>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6B788218"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77777777" w:rsidR="00C92565" w:rsidRDefault="00000000">
      <w:pPr>
        <w:pStyle w:val="Standard"/>
        <w:numPr>
          <w:ilvl w:val="0"/>
          <w:numId w:val="24"/>
        </w:numPr>
      </w:pPr>
      <w:r>
        <w:rPr>
          <w:b/>
          <w:bCs/>
          <w:u w:val="single"/>
        </w:rPr>
        <w:t>Deuxième Dépôt : C</w:t>
      </w:r>
      <w:r>
        <w:t> (le dépôt « c » contient l’ensemble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77777777" w:rsidR="00C92565" w:rsidRDefault="00000000">
      <w:pPr>
        <w:pStyle w:val="Standard"/>
        <w:numPr>
          <w:ilvl w:val="0"/>
          <w:numId w:val="24"/>
        </w:numPr>
      </w:pPr>
      <w:r>
        <w:rPr>
          <w:b/>
          <w:bCs/>
          <w:u w:val="single"/>
        </w:rPr>
        <w:t>Troisième Dépôt : Android</w:t>
      </w:r>
      <w:r>
        <w:t> (le dépôt « Android » contient l’ensemble fichiers qui vont être développés en Android et qui seront déployé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7"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lastRenderedPageBreak/>
        <w:t>Mot de passe : [mot de passe personnel]</w:t>
      </w:r>
    </w:p>
    <w:p w14:paraId="6250596C" w14:textId="7FDD68A8" w:rsidR="00AD5F3C" w:rsidRDefault="00000000">
      <w:pPr>
        <w:pStyle w:val="Textbody"/>
      </w:pPr>
      <w:r>
        <w:t xml:space="preserve">Il faut ensuite suivre effectuer les imports des trois dépôts Git en suivant la méthodologie présente dans le document : </w:t>
      </w:r>
      <w:hyperlink r:id="rId78" w:history="1">
        <w:r w:rsidR="00AD5F3C" w:rsidRPr="006842BD">
          <w:rPr>
            <w:rStyle w:val="Lienhypertexte"/>
          </w:rPr>
          <w:t>https://172.24.2.6/attachments/download/4/guide_exercice_git.pdf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pPr>
        <w:pStyle w:val="Textbody"/>
        <w:numPr>
          <w:ilvl w:val="0"/>
          <w:numId w:val="29"/>
        </w:numPr>
      </w:pPr>
      <w:r>
        <w:t>GUI_</w:t>
      </w:r>
      <w:r w:rsidR="00D50EC6">
        <w:t>b</w:t>
      </w:r>
      <w:r>
        <w:t>uttonC</w:t>
      </w:r>
      <w:r w:rsidR="00D50EC6">
        <w:t>onnexion</w:t>
      </w:r>
      <w:r>
        <w:t>R</w:t>
      </w:r>
      <w:r w:rsidR="00D50EC6">
        <w:t>aspberry (nom artefact, objet, etc.)</w:t>
      </w:r>
    </w:p>
    <w:p w14:paraId="52415D53" w14:textId="5A0AEA24" w:rsidR="00D50EC6" w:rsidRDefault="00D50EC6">
      <w:pPr>
        <w:pStyle w:val="Textbody"/>
        <w:numPr>
          <w:ilvl w:val="0"/>
          <w:numId w:val="2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13E782C2"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4C54D0">
            <w:pPr>
              <w:pStyle w:val="Standard"/>
              <w:jc w:val="left"/>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77777777" w:rsidR="00C92565" w:rsidRDefault="00000000">
      <w:pPr>
        <w:pStyle w:val="Textbody"/>
      </w:pPr>
      <w:r>
        <w:t>A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3E85E73E" w14:textId="77777777" w:rsidR="00346EBE" w:rsidRDefault="00000000">
      <w:pPr>
        <w:pStyle w:val="Standard"/>
      </w:pPr>
      <w:r>
        <w:t xml:space="preserve">Fréquence de 1 à 5 </w:t>
      </w:r>
      <w:r w:rsidR="00346EBE">
        <w:t>(</w:t>
      </w:r>
      <w:r>
        <w:t>1 peu de chance que cela survienne</w:t>
      </w:r>
      <w:r w:rsidR="00346EBE">
        <w:t xml:space="preserve">, </w:t>
      </w:r>
      <w:r>
        <w:t>5 grande chance que cela survienne</w:t>
      </w:r>
      <w:r w:rsidR="00346EBE">
        <w:t>).</w:t>
      </w:r>
    </w:p>
    <w:p w14:paraId="18D18232" w14:textId="1E0A9092" w:rsidR="00D50EC6" w:rsidRDefault="00000000" w:rsidP="00346EBE">
      <w:pPr>
        <w:pStyle w:val="Standard"/>
      </w:pPr>
      <w:r>
        <w:t xml:space="preserve">Gravité de 1 à 5 </w:t>
      </w:r>
      <w:r w:rsidR="00346EBE">
        <w:t>(</w:t>
      </w:r>
      <w:r>
        <w:t>1 faible impact sur le projet</w:t>
      </w:r>
      <w:r w:rsidR="00346EBE">
        <w:t xml:space="preserve">, </w:t>
      </w:r>
      <w:r>
        <w:t>5 gros impact sur le projet</w:t>
      </w:r>
      <w:r w:rsidR="00346EBE">
        <w:t>).</w:t>
      </w:r>
    </w:p>
    <w:tbl>
      <w:tblPr>
        <w:tblStyle w:val="Grilledutableau"/>
        <w:tblW w:w="9062" w:type="dxa"/>
        <w:tblLayout w:type="fixed"/>
        <w:tblLook w:val="04A0" w:firstRow="1" w:lastRow="0" w:firstColumn="1" w:lastColumn="0" w:noHBand="0" w:noVBand="1"/>
      </w:tblPr>
      <w:tblGrid>
        <w:gridCol w:w="1696"/>
        <w:gridCol w:w="1276"/>
        <w:gridCol w:w="992"/>
        <w:gridCol w:w="851"/>
        <w:gridCol w:w="709"/>
        <w:gridCol w:w="708"/>
        <w:gridCol w:w="2830"/>
      </w:tblGrid>
      <w:tr w:rsidR="00435478" w14:paraId="0AAA19C1" w14:textId="77777777" w:rsidTr="00EF6380">
        <w:tc>
          <w:tcPr>
            <w:tcW w:w="1696" w:type="dxa"/>
            <w:vMerge w:val="restart"/>
            <w:shd w:val="clear" w:color="auto" w:fill="BFBFBF" w:themeFill="background1" w:themeFillShade="BF"/>
            <w:vAlign w:val="center"/>
          </w:tcPr>
          <w:p w14:paraId="766ADB24"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7C65E00C" w14:textId="2D8FE320" w:rsidR="00346EA2" w:rsidRPr="00435478" w:rsidRDefault="00346EA2" w:rsidP="00EF6380">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6B5122D2" w14:textId="040912E1" w:rsidR="00346EA2" w:rsidRPr="00435478" w:rsidRDefault="00346EA2" w:rsidP="00EF6380">
            <w:pPr>
              <w:pStyle w:val="Standard"/>
              <w:jc w:val="center"/>
              <w:rPr>
                <w:b/>
                <w:bCs/>
              </w:rPr>
            </w:pPr>
            <w:r w:rsidRPr="00435478">
              <w:rPr>
                <w:b/>
                <w:bCs/>
              </w:rPr>
              <w:t>Échelle de 1 à 5</w:t>
            </w:r>
          </w:p>
        </w:tc>
        <w:tc>
          <w:tcPr>
            <w:tcW w:w="851" w:type="dxa"/>
            <w:shd w:val="clear" w:color="auto" w:fill="BFBFBF" w:themeFill="background1" w:themeFillShade="BF"/>
            <w:vAlign w:val="center"/>
          </w:tcPr>
          <w:p w14:paraId="7B9A2747" w14:textId="59282016" w:rsidR="00B02203" w:rsidRDefault="00346EA2" w:rsidP="00EF6380">
            <w:pPr>
              <w:pStyle w:val="Standard"/>
              <w:jc w:val="center"/>
              <w:rPr>
                <w:b/>
                <w:bCs/>
              </w:rPr>
            </w:pPr>
            <w:r w:rsidRPr="00435478">
              <w:rPr>
                <w:b/>
                <w:bCs/>
              </w:rPr>
              <w:t>R =</w:t>
            </w:r>
          </w:p>
          <w:p w14:paraId="22B1B2E0" w14:textId="31288C46" w:rsidR="00346EA2" w:rsidRPr="00435478" w:rsidRDefault="00346EA2" w:rsidP="00EF6380">
            <w:pPr>
              <w:pStyle w:val="Standard"/>
              <w:jc w:val="center"/>
              <w:rPr>
                <w:b/>
                <w:bCs/>
              </w:rPr>
            </w:pPr>
            <w:r w:rsidRPr="00435478">
              <w:rPr>
                <w:b/>
                <w:bCs/>
              </w:rPr>
              <w:t>F * G</w:t>
            </w:r>
          </w:p>
        </w:tc>
        <w:tc>
          <w:tcPr>
            <w:tcW w:w="1417" w:type="dxa"/>
            <w:gridSpan w:val="2"/>
            <w:shd w:val="clear" w:color="auto" w:fill="BFBFBF" w:themeFill="background1" w:themeFillShade="BF"/>
            <w:vAlign w:val="center"/>
          </w:tcPr>
          <w:p w14:paraId="15CC29D1" w14:textId="771EC655" w:rsidR="00346EA2" w:rsidRPr="00435478" w:rsidRDefault="00346EA2" w:rsidP="00EF6380">
            <w:pPr>
              <w:pStyle w:val="Standard"/>
              <w:jc w:val="center"/>
              <w:rPr>
                <w:b/>
                <w:bCs/>
              </w:rPr>
            </w:pPr>
            <w:r w:rsidRPr="00435478">
              <w:rPr>
                <w:b/>
                <w:bCs/>
              </w:rPr>
              <w:t>Correction</w:t>
            </w:r>
          </w:p>
        </w:tc>
        <w:tc>
          <w:tcPr>
            <w:tcW w:w="2830" w:type="dxa"/>
            <w:vMerge w:val="restart"/>
            <w:shd w:val="clear" w:color="auto" w:fill="BFBFBF" w:themeFill="background1" w:themeFillShade="BF"/>
            <w:vAlign w:val="center"/>
          </w:tcPr>
          <w:p w14:paraId="546CFC62" w14:textId="2AB7E85B" w:rsidR="00346EA2" w:rsidRPr="00435478" w:rsidRDefault="00346EA2" w:rsidP="00EF6380">
            <w:pPr>
              <w:pStyle w:val="Standard"/>
              <w:jc w:val="center"/>
              <w:rPr>
                <w:b/>
                <w:bCs/>
              </w:rPr>
            </w:pPr>
            <w:r w:rsidRPr="00435478">
              <w:rPr>
                <w:b/>
                <w:bCs/>
              </w:rPr>
              <w:t>Mesures correctives</w:t>
            </w:r>
          </w:p>
        </w:tc>
      </w:tr>
      <w:tr w:rsidR="00435478" w14:paraId="08AAD73B" w14:textId="77777777" w:rsidTr="00EF6380">
        <w:tc>
          <w:tcPr>
            <w:tcW w:w="1696" w:type="dxa"/>
            <w:vMerge/>
            <w:shd w:val="clear" w:color="auto" w:fill="BFBFBF" w:themeFill="background1" w:themeFillShade="BF"/>
            <w:vAlign w:val="center"/>
          </w:tcPr>
          <w:p w14:paraId="5042E881"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31DE785A" w14:textId="12ACD0B9" w:rsidR="00346EA2" w:rsidRPr="00435478" w:rsidRDefault="00346EA2" w:rsidP="00EF6380">
            <w:pPr>
              <w:pStyle w:val="Standard"/>
              <w:jc w:val="center"/>
              <w:rPr>
                <w:b/>
                <w:bCs/>
              </w:rPr>
            </w:pPr>
            <w:r w:rsidRPr="00435478">
              <w:rPr>
                <w:b/>
                <w:bCs/>
              </w:rPr>
              <w:t>Fréquence</w:t>
            </w:r>
            <w:r w:rsidR="00076C63">
              <w:rPr>
                <w:b/>
                <w:bCs/>
              </w:rPr>
              <w:t xml:space="preserve"> (F)</w:t>
            </w:r>
          </w:p>
        </w:tc>
        <w:tc>
          <w:tcPr>
            <w:tcW w:w="992" w:type="dxa"/>
            <w:shd w:val="clear" w:color="auto" w:fill="BFBFBF" w:themeFill="background1" w:themeFillShade="BF"/>
            <w:vAlign w:val="center"/>
          </w:tcPr>
          <w:p w14:paraId="3EBBE638" w14:textId="49D18F92" w:rsidR="00346EA2" w:rsidRPr="00435478" w:rsidRDefault="00346EA2" w:rsidP="00EF6380">
            <w:pPr>
              <w:pStyle w:val="Standard"/>
              <w:jc w:val="center"/>
              <w:rPr>
                <w:b/>
                <w:bCs/>
              </w:rPr>
            </w:pPr>
            <w:r w:rsidRPr="00435478">
              <w:rPr>
                <w:b/>
                <w:bCs/>
              </w:rPr>
              <w:t>Gravité</w:t>
            </w:r>
            <w:r w:rsidR="00076C63">
              <w:rPr>
                <w:b/>
                <w:bCs/>
              </w:rPr>
              <w:t xml:space="preserve"> (G)</w:t>
            </w:r>
          </w:p>
        </w:tc>
        <w:tc>
          <w:tcPr>
            <w:tcW w:w="851" w:type="dxa"/>
            <w:shd w:val="clear" w:color="auto" w:fill="BFBFBF" w:themeFill="background1" w:themeFillShade="BF"/>
            <w:vAlign w:val="center"/>
          </w:tcPr>
          <w:p w14:paraId="497BBDCC" w14:textId="0E96BC4D" w:rsidR="00346EA2" w:rsidRPr="00435478" w:rsidRDefault="00346EA2" w:rsidP="00EF6380">
            <w:pPr>
              <w:pStyle w:val="Standard"/>
              <w:jc w:val="center"/>
              <w:rPr>
                <w:b/>
                <w:bCs/>
              </w:rPr>
            </w:pPr>
            <w:r w:rsidRPr="00435478">
              <w:rPr>
                <w:b/>
                <w:bCs/>
              </w:rPr>
              <w:t>Risque</w:t>
            </w:r>
          </w:p>
        </w:tc>
        <w:tc>
          <w:tcPr>
            <w:tcW w:w="709" w:type="dxa"/>
            <w:shd w:val="clear" w:color="auto" w:fill="BFBFBF" w:themeFill="background1" w:themeFillShade="BF"/>
            <w:vAlign w:val="center"/>
          </w:tcPr>
          <w:p w14:paraId="2B2D1194" w14:textId="47C29D61" w:rsidR="00346EA2" w:rsidRPr="00435478" w:rsidRDefault="00346EA2" w:rsidP="00EF6380">
            <w:pPr>
              <w:pStyle w:val="Standard"/>
              <w:jc w:val="center"/>
              <w:rPr>
                <w:b/>
                <w:bCs/>
              </w:rPr>
            </w:pPr>
            <w:r w:rsidRPr="00435478">
              <w:rPr>
                <w:b/>
                <w:bCs/>
              </w:rPr>
              <w:t>F revu</w:t>
            </w:r>
          </w:p>
        </w:tc>
        <w:tc>
          <w:tcPr>
            <w:tcW w:w="708" w:type="dxa"/>
            <w:shd w:val="clear" w:color="auto" w:fill="BFBFBF" w:themeFill="background1" w:themeFillShade="BF"/>
            <w:vAlign w:val="center"/>
          </w:tcPr>
          <w:p w14:paraId="7B0825C4" w14:textId="101C700D" w:rsidR="00346EA2" w:rsidRPr="00435478" w:rsidRDefault="00346EA2" w:rsidP="00EF6380">
            <w:pPr>
              <w:pStyle w:val="Standard"/>
              <w:jc w:val="center"/>
              <w:rPr>
                <w:b/>
                <w:bCs/>
              </w:rPr>
            </w:pPr>
            <w:r w:rsidRPr="00435478">
              <w:rPr>
                <w:b/>
                <w:bCs/>
              </w:rPr>
              <w:t>G revu</w:t>
            </w:r>
          </w:p>
        </w:tc>
        <w:tc>
          <w:tcPr>
            <w:tcW w:w="2830" w:type="dxa"/>
            <w:vMerge/>
            <w:vAlign w:val="center"/>
          </w:tcPr>
          <w:p w14:paraId="029DC997" w14:textId="77777777" w:rsidR="00346EA2" w:rsidRDefault="00346EA2" w:rsidP="00EF6380">
            <w:pPr>
              <w:pStyle w:val="Standard"/>
              <w:jc w:val="center"/>
            </w:pPr>
          </w:p>
        </w:tc>
      </w:tr>
      <w:tr w:rsidR="00435478" w14:paraId="279FD49A" w14:textId="77777777" w:rsidTr="00EF6380">
        <w:tc>
          <w:tcPr>
            <w:tcW w:w="1696" w:type="dxa"/>
            <w:shd w:val="clear" w:color="auto" w:fill="BFBFBF" w:themeFill="background1" w:themeFillShade="BF"/>
            <w:vAlign w:val="center"/>
          </w:tcPr>
          <w:p w14:paraId="226B7703" w14:textId="6E2CF139" w:rsidR="00346EA2" w:rsidRPr="00435478" w:rsidRDefault="00346EA2" w:rsidP="00EF6380">
            <w:pPr>
              <w:pStyle w:val="Standard"/>
              <w:jc w:val="center"/>
              <w:rPr>
                <w:b/>
                <w:bCs/>
              </w:rPr>
            </w:pPr>
            <w:r w:rsidRPr="00435478">
              <w:rPr>
                <w:b/>
                <w:bCs/>
              </w:rPr>
              <w:t>Indispo</w:t>
            </w:r>
            <w:r w:rsidR="00076C63">
              <w:rPr>
                <w:b/>
                <w:bCs/>
              </w:rPr>
              <w:t>nibilité de l’é</w:t>
            </w:r>
            <w:r w:rsidRPr="00435478">
              <w:rPr>
                <w:b/>
                <w:bCs/>
              </w:rPr>
              <w:t>quipe sur plusieurs séances</w:t>
            </w:r>
          </w:p>
        </w:tc>
        <w:tc>
          <w:tcPr>
            <w:tcW w:w="1276" w:type="dxa"/>
            <w:vAlign w:val="center"/>
          </w:tcPr>
          <w:p w14:paraId="0FC16EE8" w14:textId="13116D1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0AC87255" w14:textId="1E928F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851" w:type="dxa"/>
            <w:vAlign w:val="center"/>
          </w:tcPr>
          <w:p w14:paraId="46D6D542" w14:textId="779FB46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6</w:t>
            </w:r>
          </w:p>
        </w:tc>
        <w:tc>
          <w:tcPr>
            <w:tcW w:w="709" w:type="dxa"/>
            <w:vAlign w:val="center"/>
          </w:tcPr>
          <w:p w14:paraId="3AC02F86" w14:textId="44D875E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9EC0CC1" w14:textId="3F2F4E3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0C46E1C0" w14:textId="75422435" w:rsidR="00B02203" w:rsidRDefault="00346EA2" w:rsidP="00EF6380">
            <w:pPr>
              <w:pStyle w:val="Standard"/>
              <w:numPr>
                <w:ilvl w:val="0"/>
                <w:numId w:val="77"/>
              </w:numPr>
              <w:jc w:val="left"/>
              <w:rPr>
                <w:rFonts w:asciiTheme="minorHAnsi" w:hAnsiTheme="minorHAnsi" w:cstheme="minorHAnsi"/>
              </w:rPr>
            </w:pPr>
            <w:r w:rsidRPr="00435478">
              <w:rPr>
                <w:rFonts w:asciiTheme="minorHAnsi" w:hAnsiTheme="minorHAnsi" w:cstheme="minorHAnsi"/>
              </w:rPr>
              <w:t>Planning</w:t>
            </w:r>
            <w:r w:rsidR="00B02203">
              <w:rPr>
                <w:rFonts w:asciiTheme="minorHAnsi" w:hAnsiTheme="minorHAnsi" w:cstheme="minorHAnsi"/>
              </w:rPr>
              <w:t> ;</w:t>
            </w:r>
          </w:p>
          <w:p w14:paraId="6FB24996" w14:textId="0574065C" w:rsidR="00346EA2" w:rsidRPr="00435478" w:rsidRDefault="00B02203" w:rsidP="00EF6380">
            <w:pPr>
              <w:pStyle w:val="Standard"/>
              <w:numPr>
                <w:ilvl w:val="0"/>
                <w:numId w:val="77"/>
              </w:numPr>
              <w:jc w:val="left"/>
              <w:rPr>
                <w:rFonts w:asciiTheme="minorHAnsi" w:hAnsiTheme="minorHAnsi" w:cstheme="minorHAnsi"/>
              </w:rPr>
            </w:pPr>
            <w:r>
              <w:rPr>
                <w:rFonts w:asciiTheme="minorHAnsi" w:hAnsiTheme="minorHAnsi" w:cstheme="minorHAnsi"/>
              </w:rPr>
              <w:t>S</w:t>
            </w:r>
            <w:r w:rsidRPr="00435478">
              <w:rPr>
                <w:rFonts w:asciiTheme="minorHAnsi" w:hAnsiTheme="minorHAnsi" w:cstheme="minorHAnsi"/>
              </w:rPr>
              <w:t>ur</w:t>
            </w:r>
            <w:r>
              <w:rPr>
                <w:rFonts w:asciiTheme="minorHAnsi" w:hAnsiTheme="minorHAnsi" w:cstheme="minorHAnsi"/>
              </w:rPr>
              <w:t>f</w:t>
            </w:r>
            <w:r w:rsidRPr="00435478">
              <w:rPr>
                <w:rFonts w:asciiTheme="minorHAnsi" w:hAnsiTheme="minorHAnsi" w:cstheme="minorHAnsi"/>
              </w:rPr>
              <w:t>acturation</w:t>
            </w:r>
            <w:r>
              <w:rPr>
                <w:rFonts w:asciiTheme="minorHAnsi" w:hAnsiTheme="minorHAnsi" w:cstheme="minorHAnsi"/>
              </w:rPr>
              <w:t>.</w:t>
            </w:r>
          </w:p>
        </w:tc>
      </w:tr>
      <w:tr w:rsidR="00435478" w14:paraId="089F1336" w14:textId="77777777" w:rsidTr="00EF6380">
        <w:tc>
          <w:tcPr>
            <w:tcW w:w="1696" w:type="dxa"/>
            <w:shd w:val="clear" w:color="auto" w:fill="BFBFBF" w:themeFill="background1" w:themeFillShade="BF"/>
            <w:vAlign w:val="center"/>
          </w:tcPr>
          <w:p w14:paraId="0D47EB7C" w14:textId="77777777" w:rsidR="00435478" w:rsidRPr="00435478" w:rsidRDefault="00346EA2" w:rsidP="00EF6380">
            <w:pPr>
              <w:pStyle w:val="Standard"/>
              <w:jc w:val="center"/>
              <w:rPr>
                <w:b/>
                <w:bCs/>
              </w:rPr>
            </w:pPr>
            <w:r w:rsidRPr="00435478">
              <w:rPr>
                <w:b/>
                <w:bCs/>
              </w:rPr>
              <w:t>Pandémie/</w:t>
            </w:r>
          </w:p>
          <w:p w14:paraId="16D9A345" w14:textId="5BE8CE87" w:rsidR="00346EA2" w:rsidRPr="00435478" w:rsidRDefault="00346EA2" w:rsidP="00EF6380">
            <w:pPr>
              <w:pStyle w:val="Standard"/>
              <w:jc w:val="center"/>
              <w:rPr>
                <w:b/>
                <w:bCs/>
              </w:rPr>
            </w:pPr>
            <w:r w:rsidRPr="00435478">
              <w:rPr>
                <w:b/>
                <w:bCs/>
              </w:rPr>
              <w:t>confinement</w:t>
            </w:r>
          </w:p>
        </w:tc>
        <w:tc>
          <w:tcPr>
            <w:tcW w:w="1276" w:type="dxa"/>
            <w:vAlign w:val="center"/>
          </w:tcPr>
          <w:p w14:paraId="36595E8A" w14:textId="69EC7D0E"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1D8CB11F" w14:textId="3086630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973B5B3" w14:textId="2E9278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8</w:t>
            </w:r>
          </w:p>
        </w:tc>
        <w:tc>
          <w:tcPr>
            <w:tcW w:w="709" w:type="dxa"/>
            <w:vAlign w:val="center"/>
          </w:tcPr>
          <w:p w14:paraId="270E59CA"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6C9751FA"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0430DB7C" w14:textId="1AB67C0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Travaille à distance</w:t>
            </w:r>
            <w:r w:rsidR="00B02203">
              <w:rPr>
                <w:rFonts w:asciiTheme="minorHAnsi" w:hAnsiTheme="minorHAnsi" w:cstheme="minorHAnsi"/>
              </w:rPr>
              <w:t>.</w:t>
            </w:r>
          </w:p>
        </w:tc>
      </w:tr>
      <w:tr w:rsidR="00435478" w14:paraId="4CC4A13B" w14:textId="77777777" w:rsidTr="00EF6380">
        <w:tc>
          <w:tcPr>
            <w:tcW w:w="1696" w:type="dxa"/>
            <w:shd w:val="clear" w:color="auto" w:fill="BFBFBF" w:themeFill="background1" w:themeFillShade="BF"/>
            <w:vAlign w:val="center"/>
          </w:tcPr>
          <w:p w14:paraId="28F08A60" w14:textId="7363D62A" w:rsidR="00346EA2" w:rsidRPr="00435478" w:rsidRDefault="00346EA2" w:rsidP="00EF6380">
            <w:pPr>
              <w:pStyle w:val="Standard"/>
              <w:jc w:val="center"/>
              <w:rPr>
                <w:b/>
                <w:bCs/>
              </w:rPr>
            </w:pPr>
            <w:r w:rsidRPr="00435478">
              <w:rPr>
                <w:b/>
                <w:bCs/>
              </w:rPr>
              <w:t>Perte</w:t>
            </w:r>
            <w:r w:rsidR="00B02203" w:rsidRPr="00435478">
              <w:rPr>
                <w:b/>
                <w:bCs/>
              </w:rPr>
              <w:t>/</w:t>
            </w:r>
            <w:r w:rsidR="00B02203">
              <w:rPr>
                <w:b/>
                <w:bCs/>
              </w:rPr>
              <w:t>c</w:t>
            </w:r>
            <w:r w:rsidR="00B02203" w:rsidRPr="00435478">
              <w:rPr>
                <w:b/>
                <w:bCs/>
              </w:rPr>
              <w:t>orruption</w:t>
            </w:r>
            <w:r w:rsidR="00B02203">
              <w:rPr>
                <w:b/>
                <w:bCs/>
              </w:rPr>
              <w:t xml:space="preserve"> de</w:t>
            </w:r>
            <w:r w:rsidRPr="00435478">
              <w:rPr>
                <w:b/>
                <w:bCs/>
              </w:rPr>
              <w:t xml:space="preserve"> données</w:t>
            </w:r>
          </w:p>
        </w:tc>
        <w:tc>
          <w:tcPr>
            <w:tcW w:w="1276" w:type="dxa"/>
            <w:vAlign w:val="center"/>
          </w:tcPr>
          <w:p w14:paraId="2EF95ABF" w14:textId="3DA0010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2F1B0B02" w14:textId="3E53F75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3B82195A" w14:textId="36443B8A"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0913726E" w14:textId="72ACF7C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4A19AC8B" w14:textId="70AB1E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6FC5D83F" w14:textId="44FFE57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Gestion de version</w:t>
            </w:r>
            <w:r w:rsidR="00B02203">
              <w:rPr>
                <w:rFonts w:asciiTheme="minorHAnsi" w:hAnsiTheme="minorHAnsi" w:cstheme="minorHAnsi"/>
              </w:rPr>
              <w:t> ;</w:t>
            </w:r>
          </w:p>
          <w:p w14:paraId="1405E8A4" w14:textId="5E46D25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w:t>
            </w:r>
            <w:r w:rsidR="00B02203">
              <w:rPr>
                <w:rFonts w:asciiTheme="minorHAnsi" w:hAnsiTheme="minorHAnsi" w:cstheme="minorHAnsi"/>
              </w:rPr>
              <w:t> ;</w:t>
            </w:r>
          </w:p>
          <w:p w14:paraId="55FD2E61" w14:textId="5E01160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B02203">
              <w:rPr>
                <w:rFonts w:asciiTheme="minorHAnsi" w:hAnsiTheme="minorHAnsi" w:cstheme="minorHAnsi"/>
              </w:rPr>
              <w:t>.</w:t>
            </w:r>
          </w:p>
        </w:tc>
      </w:tr>
      <w:tr w:rsidR="00435478" w14:paraId="3EE2D535" w14:textId="77777777" w:rsidTr="00EF6380">
        <w:tc>
          <w:tcPr>
            <w:tcW w:w="1696" w:type="dxa"/>
            <w:shd w:val="clear" w:color="auto" w:fill="BFBFBF" w:themeFill="background1" w:themeFillShade="BF"/>
            <w:vAlign w:val="center"/>
          </w:tcPr>
          <w:p w14:paraId="19D2BA29" w14:textId="77777777" w:rsidR="00435478" w:rsidRPr="00435478" w:rsidRDefault="00346EA2" w:rsidP="00EF6380">
            <w:pPr>
              <w:pStyle w:val="Standard"/>
              <w:jc w:val="center"/>
              <w:rPr>
                <w:b/>
                <w:bCs/>
              </w:rPr>
            </w:pPr>
            <w:r w:rsidRPr="00435478">
              <w:rPr>
                <w:b/>
                <w:bCs/>
              </w:rPr>
              <w:t>Disponibilité/</w:t>
            </w:r>
          </w:p>
          <w:p w14:paraId="18B93974" w14:textId="12BDE3A4" w:rsidR="00346EA2" w:rsidRPr="00435478" w:rsidRDefault="00346EA2" w:rsidP="00EF6380">
            <w:pPr>
              <w:pStyle w:val="Standard"/>
              <w:jc w:val="center"/>
              <w:rPr>
                <w:b/>
                <w:bCs/>
              </w:rPr>
            </w:pPr>
            <w:r w:rsidRPr="00435478">
              <w:rPr>
                <w:b/>
                <w:bCs/>
              </w:rPr>
              <w:t>problèmes des cibles</w:t>
            </w:r>
          </w:p>
        </w:tc>
        <w:tc>
          <w:tcPr>
            <w:tcW w:w="1276" w:type="dxa"/>
            <w:vAlign w:val="center"/>
          </w:tcPr>
          <w:p w14:paraId="14DDE645" w14:textId="4BD7F25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1FD7915A" w14:textId="367900C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2BEFEA96" w14:textId="5B1F677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2E073B82" w14:textId="5ED25C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682BAD9" w14:textId="4732E9B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2830" w:type="dxa"/>
            <w:vAlign w:val="center"/>
          </w:tcPr>
          <w:p w14:paraId="073D2E89" w14:textId="6635A021"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Cible redondante</w:t>
            </w:r>
            <w:r w:rsidR="00B02203">
              <w:rPr>
                <w:rFonts w:asciiTheme="minorHAnsi" w:hAnsiTheme="minorHAnsi" w:cstheme="minorHAnsi"/>
              </w:rPr>
              <w:t> ;</w:t>
            </w:r>
          </w:p>
          <w:p w14:paraId="512EE674" w14:textId="3383D59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Sauvegarde/backup</w:t>
            </w:r>
            <w:r w:rsidR="00B02203">
              <w:rPr>
                <w:rFonts w:asciiTheme="minorHAnsi" w:hAnsiTheme="minorHAnsi" w:cstheme="minorHAnsi"/>
              </w:rPr>
              <w:t> ;</w:t>
            </w:r>
          </w:p>
          <w:p w14:paraId="404701C1" w14:textId="444C291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 de</w:t>
            </w:r>
            <w:r w:rsidR="00EF6380">
              <w:rPr>
                <w:rFonts w:asciiTheme="minorHAnsi" w:hAnsiTheme="minorHAnsi" w:cstheme="minorHAnsi"/>
              </w:rPr>
              <w:t xml:space="preserve"> l’équipe projet</w:t>
            </w:r>
            <w:r w:rsidR="00B02203">
              <w:rPr>
                <w:rFonts w:asciiTheme="minorHAnsi" w:hAnsiTheme="minorHAnsi" w:cstheme="minorHAnsi"/>
              </w:rPr>
              <w:t>.</w:t>
            </w:r>
          </w:p>
        </w:tc>
      </w:tr>
      <w:tr w:rsidR="00435478" w14:paraId="5827BC4B" w14:textId="77777777" w:rsidTr="00EF6380">
        <w:tc>
          <w:tcPr>
            <w:tcW w:w="1696" w:type="dxa"/>
            <w:shd w:val="clear" w:color="auto" w:fill="BFBFBF" w:themeFill="background1" w:themeFillShade="BF"/>
            <w:vAlign w:val="center"/>
          </w:tcPr>
          <w:p w14:paraId="458F11B0" w14:textId="076F742C" w:rsidR="00346EA2" w:rsidRPr="00435478" w:rsidRDefault="00346EA2" w:rsidP="00EF6380">
            <w:pPr>
              <w:pStyle w:val="Standard"/>
              <w:jc w:val="center"/>
              <w:rPr>
                <w:b/>
                <w:bCs/>
              </w:rPr>
            </w:pPr>
            <w:r w:rsidRPr="00435478">
              <w:rPr>
                <w:b/>
                <w:bCs/>
              </w:rPr>
              <w:t>Spécification non à jour (avant écriture tests/conception)</w:t>
            </w:r>
          </w:p>
        </w:tc>
        <w:tc>
          <w:tcPr>
            <w:tcW w:w="1276" w:type="dxa"/>
            <w:vAlign w:val="center"/>
          </w:tcPr>
          <w:p w14:paraId="1CA66099" w14:textId="59C8772D"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5D48CAC" w14:textId="7A90E63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851" w:type="dxa"/>
            <w:vAlign w:val="center"/>
          </w:tcPr>
          <w:p w14:paraId="36257A14" w14:textId="23DCC94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6C911B4"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7AB90852"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27811B24" w14:textId="6A2F14C2"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régulier avec le</w:t>
            </w:r>
            <w:r w:rsidR="00EF6380">
              <w:rPr>
                <w:rFonts w:asciiTheme="minorHAnsi" w:hAnsiTheme="minorHAnsi" w:cstheme="minorHAnsi"/>
              </w:rPr>
              <w:t xml:space="preserve"> </w:t>
            </w:r>
            <w:r w:rsidRPr="00435478">
              <w:rPr>
                <w:rFonts w:asciiTheme="minorHAnsi" w:hAnsiTheme="minorHAnsi" w:cstheme="minorHAnsi"/>
              </w:rPr>
              <w:t>client</w:t>
            </w:r>
            <w:r w:rsidR="00B02203">
              <w:rPr>
                <w:rFonts w:asciiTheme="minorHAnsi" w:hAnsiTheme="minorHAnsi" w:cstheme="minorHAnsi"/>
              </w:rPr>
              <w:t>.</w:t>
            </w:r>
          </w:p>
        </w:tc>
      </w:tr>
      <w:tr w:rsidR="00435478" w14:paraId="16094B9D" w14:textId="77777777" w:rsidTr="00EF6380">
        <w:tc>
          <w:tcPr>
            <w:tcW w:w="1696" w:type="dxa"/>
            <w:shd w:val="clear" w:color="auto" w:fill="BFBFBF" w:themeFill="background1" w:themeFillShade="BF"/>
            <w:vAlign w:val="center"/>
          </w:tcPr>
          <w:p w14:paraId="10A94062" w14:textId="7DA68067" w:rsidR="00346EA2" w:rsidRPr="00435478" w:rsidRDefault="00346EA2" w:rsidP="00EF6380">
            <w:pPr>
              <w:pStyle w:val="Standard"/>
              <w:jc w:val="center"/>
              <w:rPr>
                <w:b/>
                <w:bCs/>
              </w:rPr>
            </w:pPr>
            <w:r w:rsidRPr="00435478">
              <w:rPr>
                <w:b/>
                <w:bCs/>
              </w:rPr>
              <w:t>Retard dans le projet, planification prévisionnelle trop optimiste</w:t>
            </w:r>
          </w:p>
        </w:tc>
        <w:tc>
          <w:tcPr>
            <w:tcW w:w="1276" w:type="dxa"/>
            <w:vAlign w:val="center"/>
          </w:tcPr>
          <w:p w14:paraId="48179AD6" w14:textId="7798DC5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4C9BD62A" w14:textId="3E4AB9D2"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1173DB9B" w14:textId="53C785A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24BC94B0" w14:textId="285E5140"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1A0F36F" w14:textId="455FBCF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04E16331" w14:textId="68B2854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de planning</w:t>
            </w:r>
            <w:r w:rsidR="00B02203">
              <w:rPr>
                <w:rFonts w:asciiTheme="minorHAnsi" w:hAnsiTheme="minorHAnsi" w:cstheme="minorHAnsi"/>
              </w:rPr>
              <w:t> ;</w:t>
            </w:r>
          </w:p>
          <w:p w14:paraId="55A71442" w14:textId="4E805C4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Négociation</w:t>
            </w:r>
            <w:r w:rsidR="00EF6380">
              <w:rPr>
                <w:rFonts w:asciiTheme="minorHAnsi" w:hAnsiTheme="minorHAnsi" w:cstheme="minorHAnsi"/>
              </w:rPr>
              <w:t xml:space="preserve"> des </w:t>
            </w:r>
            <w:r w:rsidRPr="00435478">
              <w:rPr>
                <w:rFonts w:asciiTheme="minorHAnsi" w:hAnsiTheme="minorHAnsi" w:cstheme="minorHAnsi"/>
              </w:rPr>
              <w:t>spécification</w:t>
            </w:r>
            <w:r w:rsidR="00EF6380">
              <w:rPr>
                <w:rFonts w:asciiTheme="minorHAnsi" w:hAnsiTheme="minorHAnsi" w:cstheme="minorHAnsi"/>
              </w:rPr>
              <w:t xml:space="preserve">s </w:t>
            </w:r>
            <w:r w:rsidRPr="00435478">
              <w:rPr>
                <w:rFonts w:asciiTheme="minorHAnsi" w:hAnsiTheme="minorHAnsi" w:cstheme="minorHAnsi"/>
              </w:rPr>
              <w:t>(priorisation des</w:t>
            </w:r>
            <w:r w:rsidR="00EF6380">
              <w:rPr>
                <w:rFonts w:asciiTheme="minorHAnsi" w:hAnsiTheme="minorHAnsi" w:cstheme="minorHAnsi"/>
              </w:rPr>
              <w:t xml:space="preserve"> </w:t>
            </w:r>
            <w:r w:rsidRPr="00435478">
              <w:rPr>
                <w:rFonts w:asciiTheme="minorHAnsi" w:hAnsiTheme="minorHAnsi" w:cstheme="minorHAnsi"/>
              </w:rPr>
              <w:t>fonctionnalités)</w:t>
            </w:r>
            <w:r w:rsidR="00B02203">
              <w:rPr>
                <w:rFonts w:asciiTheme="minorHAnsi" w:hAnsiTheme="minorHAnsi" w:cstheme="minorHAnsi"/>
              </w:rPr>
              <w:t> ;</w:t>
            </w:r>
          </w:p>
          <w:p w14:paraId="05C1106E" w14:textId="0EE234D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météo</w:t>
            </w:r>
            <w:r w:rsidR="00B02203">
              <w:rPr>
                <w:rFonts w:asciiTheme="minorHAnsi" w:hAnsiTheme="minorHAnsi" w:cstheme="minorHAnsi"/>
              </w:rPr>
              <w:t> ;</w:t>
            </w:r>
          </w:p>
          <w:p w14:paraId="46A7DED0" w14:textId="07B99E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EF6380">
              <w:rPr>
                <w:rFonts w:asciiTheme="minorHAnsi" w:hAnsiTheme="minorHAnsi" w:cstheme="minorHAnsi"/>
              </w:rPr>
              <w:t xml:space="preserve"> </w:t>
            </w:r>
            <w:r w:rsidRPr="00435478">
              <w:rPr>
                <w:rFonts w:asciiTheme="minorHAnsi" w:hAnsiTheme="minorHAnsi" w:cstheme="minorHAnsi"/>
              </w:rPr>
              <w:t>procrastination</w:t>
            </w:r>
            <w:r w:rsidR="00B02203">
              <w:rPr>
                <w:rFonts w:asciiTheme="minorHAnsi" w:hAnsiTheme="minorHAnsi" w:cstheme="minorHAnsi"/>
              </w:rPr>
              <w:t>.</w:t>
            </w:r>
          </w:p>
        </w:tc>
      </w:tr>
      <w:tr w:rsidR="00435478" w14:paraId="669C8A58" w14:textId="77777777" w:rsidTr="00EF6380">
        <w:tc>
          <w:tcPr>
            <w:tcW w:w="1696" w:type="dxa"/>
            <w:shd w:val="clear" w:color="auto" w:fill="BFBFBF" w:themeFill="background1" w:themeFillShade="BF"/>
            <w:vAlign w:val="center"/>
          </w:tcPr>
          <w:p w14:paraId="353BEF04" w14:textId="1E744237" w:rsidR="00346EA2" w:rsidRPr="00435478" w:rsidRDefault="00346EA2" w:rsidP="00EF6380">
            <w:pPr>
              <w:pStyle w:val="Standard"/>
              <w:jc w:val="center"/>
              <w:rPr>
                <w:b/>
                <w:bCs/>
              </w:rPr>
            </w:pPr>
            <w:r w:rsidRPr="00435478">
              <w:rPr>
                <w:b/>
                <w:bCs/>
              </w:rPr>
              <w:t>Inefficience récurrente de l’équipe</w:t>
            </w:r>
          </w:p>
        </w:tc>
        <w:tc>
          <w:tcPr>
            <w:tcW w:w="1276" w:type="dxa"/>
            <w:vAlign w:val="center"/>
          </w:tcPr>
          <w:p w14:paraId="574D4072" w14:textId="6D1CEF3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49AE4701" w14:textId="0A1172B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DE6D94A" w14:textId="5A6A7B4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C2AC33F" w14:textId="4207E70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F914025" w14:textId="4436ACA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2830" w:type="dxa"/>
            <w:vAlign w:val="center"/>
          </w:tcPr>
          <w:p w14:paraId="008AEDA6" w14:textId="06F068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Team building</w:t>
            </w:r>
            <w:r w:rsidR="00B02203">
              <w:rPr>
                <w:rFonts w:asciiTheme="minorHAnsi" w:hAnsiTheme="minorHAnsi" w:cstheme="minorHAnsi"/>
              </w:rPr>
              <w:t> ;</w:t>
            </w:r>
          </w:p>
          <w:p w14:paraId="6CCB9E64" w14:textId="7C02A17F" w:rsidR="00346EA2" w:rsidRPr="00EF6380"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Accompagnement/</w:t>
            </w:r>
            <w:r w:rsidR="00EF6380">
              <w:rPr>
                <w:rFonts w:asciiTheme="minorHAnsi" w:hAnsiTheme="minorHAnsi" w:cstheme="minorHAnsi"/>
              </w:rPr>
              <w:t xml:space="preserve"> </w:t>
            </w:r>
            <w:r w:rsidRPr="00EF6380">
              <w:rPr>
                <w:rFonts w:asciiTheme="minorHAnsi" w:hAnsiTheme="minorHAnsi" w:cstheme="minorHAnsi"/>
              </w:rPr>
              <w:t>bi</w:t>
            </w:r>
            <w:r w:rsidR="00EF6380" w:rsidRPr="00EF6380">
              <w:rPr>
                <w:rFonts w:asciiTheme="minorHAnsi" w:hAnsiTheme="minorHAnsi" w:cstheme="minorHAnsi"/>
              </w:rPr>
              <w:t>n</w:t>
            </w:r>
            <w:r w:rsidRPr="00EF6380">
              <w:rPr>
                <w:rFonts w:asciiTheme="minorHAnsi" w:hAnsiTheme="minorHAnsi" w:cstheme="minorHAnsi"/>
              </w:rPr>
              <w:t>ômage</w:t>
            </w:r>
            <w:r w:rsidR="00B02203" w:rsidRPr="00EF6380">
              <w:rPr>
                <w:rFonts w:asciiTheme="minorHAnsi" w:hAnsiTheme="minorHAnsi" w:cstheme="minorHAnsi"/>
              </w:rPr>
              <w:t> ;</w:t>
            </w:r>
          </w:p>
          <w:p w14:paraId="3256B9BD" w14:textId="5228542B"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personnalisé</w:t>
            </w:r>
            <w:r w:rsidR="00B02203">
              <w:rPr>
                <w:rFonts w:asciiTheme="minorHAnsi" w:hAnsiTheme="minorHAnsi" w:cstheme="minorHAnsi"/>
              </w:rPr>
              <w:t>.</w:t>
            </w:r>
          </w:p>
        </w:tc>
      </w:tr>
      <w:tr w:rsidR="00435478" w14:paraId="756973C4" w14:textId="77777777" w:rsidTr="00EF6380">
        <w:tc>
          <w:tcPr>
            <w:tcW w:w="1696" w:type="dxa"/>
            <w:shd w:val="clear" w:color="auto" w:fill="BFBFBF" w:themeFill="background1" w:themeFillShade="BF"/>
            <w:vAlign w:val="center"/>
          </w:tcPr>
          <w:p w14:paraId="7A613DD9" w14:textId="698B17F1" w:rsidR="00346EA2" w:rsidRPr="00435478" w:rsidRDefault="00346EA2" w:rsidP="00EF6380">
            <w:pPr>
              <w:pStyle w:val="Standard"/>
              <w:jc w:val="center"/>
              <w:rPr>
                <w:b/>
                <w:bCs/>
              </w:rPr>
            </w:pPr>
            <w:r w:rsidRPr="00435478">
              <w:rPr>
                <w:b/>
                <w:bCs/>
              </w:rPr>
              <w:t>Problème technique</w:t>
            </w:r>
          </w:p>
        </w:tc>
        <w:tc>
          <w:tcPr>
            <w:tcW w:w="1276" w:type="dxa"/>
            <w:vAlign w:val="center"/>
          </w:tcPr>
          <w:p w14:paraId="7F8EA258" w14:textId="18226E9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1DF700BC" w14:textId="7BF8675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27E3DC07" w14:textId="03A2984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6B7CC711" w14:textId="0FB8C3D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708" w:type="dxa"/>
            <w:vAlign w:val="center"/>
          </w:tcPr>
          <w:p w14:paraId="2CEDBECE" w14:textId="3E3F00F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12145A4C" w14:textId="43E4DD09"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Consulting préventif/anticipé</w:t>
            </w:r>
            <w:r w:rsidR="00B02203">
              <w:rPr>
                <w:rFonts w:asciiTheme="minorHAnsi" w:hAnsiTheme="minorHAnsi" w:cstheme="minorHAnsi"/>
                <w:lang w:val="en-GB"/>
              </w:rPr>
              <w:t xml:space="preserve"> ;</w:t>
            </w:r>
          </w:p>
          <w:p w14:paraId="31D8DE4A" w14:textId="355AFC30"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Stand up meeting</w:t>
            </w:r>
            <w:r w:rsidR="00B02203">
              <w:rPr>
                <w:rFonts w:asciiTheme="minorHAnsi" w:hAnsiTheme="minorHAnsi" w:cstheme="minorHAnsi"/>
                <w:lang w:val="en-GB"/>
              </w:rPr>
              <w:t xml:space="preserve"> ;</w:t>
            </w:r>
          </w:p>
          <w:p w14:paraId="67D49E10" w14:textId="12B324C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Switch en fonction des capacités de chacun</w:t>
            </w:r>
            <w:r w:rsidR="00B02203">
              <w:rPr>
                <w:rFonts w:asciiTheme="minorHAnsi" w:hAnsiTheme="minorHAnsi" w:cstheme="minorHAnsi"/>
              </w:rPr>
              <w:t> ;</w:t>
            </w:r>
          </w:p>
          <w:p w14:paraId="37BDA068" w14:textId="4D7F596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Collaboration entre équipe</w:t>
            </w:r>
            <w:r w:rsidR="00EF6380">
              <w:rPr>
                <w:rFonts w:asciiTheme="minorHAnsi" w:hAnsiTheme="minorHAnsi" w:cstheme="minorHAnsi"/>
              </w:rPr>
              <w:t>s ProSE</w:t>
            </w:r>
            <w:r w:rsidR="00B02203">
              <w:rPr>
                <w:rFonts w:asciiTheme="minorHAnsi" w:hAnsiTheme="minorHAnsi" w:cstheme="minorHAnsi"/>
              </w:rPr>
              <w:t>.</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Default="00CB4769" w:rsidP="00CB4769">
      <w:pPr>
        <w:suppressAutoHyphens w:val="0"/>
        <w:jc w:val="both"/>
      </w:pPr>
      <w:bookmarkStart w:id="174" w:name="_Toc130894015"/>
      <w:bookmarkEnd w:id="165"/>
      <w:bookmarkEnd w:id="166"/>
      <w:bookmarkEnd w:id="167"/>
      <w:bookmarkEnd w:id="168"/>
      <w:r>
        <w:t>“Le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14:paraId="556D753C" w14:textId="37F6846E" w:rsidR="00CB4769" w:rsidRDefault="00CB4769" w:rsidP="00CB4769">
      <w:pPr>
        <w:suppressAutoHyphens w:val="0"/>
        <w:jc w:val="both"/>
      </w:pPr>
      <w: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Default="00CB4769" w:rsidP="00CB4769">
      <w:pPr>
        <w:suppressAutoHyphens w:val="0"/>
        <w:jc w:val="both"/>
      </w:pPr>
      <w:r>
        <w:t>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14:paraId="5C842381" w14:textId="38199C54" w:rsidR="002220B4" w:rsidRPr="00CF7546" w:rsidRDefault="00CB4769" w:rsidP="00CB4769">
      <w:pPr>
        <w:suppressAutoHyphens w:val="0"/>
        <w:jc w:val="both"/>
      </w:pPr>
      <w:r w:rsidRPr="00CF7546">
        <w:t>C.f. [Definition_Git]</w:t>
      </w:r>
    </w:p>
    <w:p w14:paraId="495E86CA" w14:textId="4B375BC7" w:rsidR="00CB4769" w:rsidRDefault="00CB4769" w:rsidP="00CB4769">
      <w:pPr>
        <w:suppressAutoHyphens w:val="0"/>
        <w:jc w:val="both"/>
      </w:pPr>
      <w:r>
        <w:t>Pour plus de simplicités, un</w:t>
      </w:r>
      <w:r w:rsidR="00AD5F3C">
        <w:t xml:space="preserve">e aide </w:t>
      </w:r>
      <w:r>
        <w:t xml:space="preserve">GIT a été créée par le RQT placé dans le répertoire </w:t>
      </w:r>
      <w:r w:rsidR="00C00C2B">
        <w:t>[</w:t>
      </w:r>
      <w:hyperlink r:id="rId79" w:history="1">
        <w:r w:rsidRPr="00855C8F">
          <w:rPr>
            <w:rStyle w:val="Lienhypertexte"/>
          </w:rPr>
          <w:t>doc/aide</w:t>
        </w:r>
      </w:hyperlink>
      <w:r w:rsidR="00C00C2B">
        <w:t>] nommé [</w:t>
      </w:r>
      <w:hyperlink r:id="rId80" w:history="1">
        <w:r w:rsidR="00C00C2B" w:rsidRPr="002220B4">
          <w:rPr>
            <w:rStyle w:val="Lienhypertexte"/>
          </w:rPr>
          <w:t>guide_git.txt</w:t>
        </w:r>
      </w:hyperlink>
      <w:r w:rsidR="00C00C2B">
        <w:t>]</w:t>
      </w:r>
      <w: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02394221" w:rsidR="00CB4769" w:rsidRDefault="00CB4769" w:rsidP="00CB4769">
      <w:pPr>
        <w:suppressAutoHyphens w:val="0"/>
        <w:jc w:val="both"/>
      </w:pPr>
      <w:r>
        <w:t>La méthode ci-dessous décrit comment versionner de manière efficace en utilisant l’outil GIT. Cette pratique ne sera mise en place qu’à partir de la phase de conception</w:t>
      </w:r>
      <w:r w:rsidR="00A20A35">
        <w:t xml:space="preserve"> de l’incrément 1</w:t>
      </w:r>
      <w:r>
        <w:t xml:space="preserve"> (</w:t>
      </w:r>
      <w:r w:rsidR="00A20A35">
        <w:t>n</w:t>
      </w:r>
      <w:r>
        <w:t>on pris en compte pour la phase de spécification de l’</w:t>
      </w:r>
      <w:r w:rsidR="00A20A35">
        <w:t>incrément 1</w:t>
      </w:r>
      <w:r>
        <w:t>) et ne s’intéresse qu’aux codes source</w:t>
      </w:r>
      <w:r w:rsidR="00A20A35">
        <w:t>,</w:t>
      </w:r>
      <w:r>
        <w:t xml:space="preserve"> soit les dépôts c et android de l’ENTP. </w:t>
      </w:r>
    </w:p>
    <w:p w14:paraId="26D8C5F9" w14:textId="77777777" w:rsidR="00CB4769" w:rsidRDefault="00CB4769" w:rsidP="00CB4769">
      <w:pPr>
        <w:suppressAutoHyphens w:val="0"/>
        <w:jc w:val="both"/>
      </w:pPr>
      <w:r>
        <w:t>Le dépôt distant regroupe 2 branches principales :</w:t>
      </w:r>
    </w:p>
    <w:p w14:paraId="6E31FDD4" w14:textId="2F5D92A5" w:rsidR="00CB4769" w:rsidRDefault="00CB4769" w:rsidP="00CB4769">
      <w:pPr>
        <w:pStyle w:val="Paragraphedeliste"/>
        <w:numPr>
          <w:ilvl w:val="0"/>
          <w:numId w:val="24"/>
        </w:numPr>
        <w:suppressAutoHyphens w:val="0"/>
      </w:pPr>
      <w:r>
        <w:t>Une branche de déploiement (ou branche Master) accessible à tous les membres et permettant de déployer une version saine et testée du code et/ou des différents documents livrables, et conforme à la dernière version du PAQL. Attention la branche master devant être considérée comme une branche saine et cloisonnée, par conséquent seuls le CdP et le RQT sont autorisés à déployer des documents dessus</w:t>
      </w:r>
      <w:r w:rsidR="00A20A35">
        <w:t> ;</w:t>
      </w:r>
    </w:p>
    <w:p w14:paraId="1A916C8B" w14:textId="7291F3AA" w:rsidR="00CB4769" w:rsidRDefault="00CB4769" w:rsidP="00CB4769">
      <w:pPr>
        <w:pStyle w:val="Paragraphedeliste"/>
        <w:numPr>
          <w:ilvl w:val="0"/>
          <w:numId w:val="24"/>
        </w:numPr>
        <w:suppressAutoHyphens w:val="0"/>
      </w:pPr>
      <w:r>
        <w:t xml:space="preserve">Une branche de production (ou develop) accessible à tous les membres de l’équipe et permettant le développement et pouvant être subdivisée en plusieurs sous-branches. Il s’agit d’une branche sur </w:t>
      </w:r>
      <w:r>
        <w:lastRenderedPageBreak/>
        <w:t>laquelle seront déposées uniquement les modifications validées par les différents responsables (</w:t>
      </w:r>
      <w:r w:rsidR="00A20A35">
        <w:t>Référents</w:t>
      </w:r>
      <w:r>
        <w:t xml:space="preserve"> C/Android, RQT ou CdP).</w:t>
      </w:r>
    </w:p>
    <w:p w14:paraId="41140DEF" w14:textId="33CFA340" w:rsidR="00CB4769" w:rsidRDefault="00CB4769" w:rsidP="00CB4769">
      <w:pPr>
        <w:suppressAutoHyphens w:val="0"/>
        <w:jc w:val="both"/>
      </w:pPr>
      <w:r>
        <w:t xml:space="preserve">Pour implémenter une nouvelle fonctionnalité/partie du code, il faut créer une nouvelle branche de type feature_branches nommées feature_[Nom_Feature] (avec Nom_Feature le nom de la nouvelle fonctionnalité) dédiée pour ne pas polluée la branche develop par des versions non finalisées ou modifications intempestives. </w:t>
      </w:r>
    </w:p>
    <w:p w14:paraId="396767DC" w14:textId="77777777" w:rsidR="00CB4769" w:rsidRDefault="00CB4769" w:rsidP="00CB4769">
      <w:pPr>
        <w:suppressAutoHyphens w:val="0"/>
        <w:jc w:val="both"/>
      </w:pPr>
      <w:r>
        <w:t xml:space="preserve">Les feature_branches sont assignées à un développeur qui est le seul autorisé à modifier. Il intègre les modifications à une nouvelle branche de type release_branches nommée release_[Nom_Feature] (avec Nom_Feature le nom de la fonctionnalité modifiée) pour qu’elle soit partagée. </w:t>
      </w:r>
    </w:p>
    <w:p w14:paraId="44452F27" w14:textId="7F212658" w:rsidR="00CB4769" w:rsidRDefault="00CB4769" w:rsidP="00885D1E">
      <w:pPr>
        <w:suppressAutoHyphens w:val="0"/>
        <w:jc w:val="both"/>
      </w:pPr>
      <w:r>
        <w:t xml:space="preserve">Si des modifications majeures sont nécessaires après vérification, le document peut être reporté dans la branche feature correspondante. </w:t>
      </w:r>
    </w:p>
    <w:p w14:paraId="73C1EC7E" w14:textId="5DE3688C" w:rsidR="00CB4769" w:rsidRDefault="00CB4769" w:rsidP="00CB4769">
      <w:pPr>
        <w:suppressAutoHyphens w:val="0"/>
        <w:jc w:val="both"/>
      </w:pPr>
      <w:r>
        <w:t xml:space="preserve">Quand porter le code sur la branche master ? </w:t>
      </w:r>
    </w:p>
    <w:p w14:paraId="54942704" w14:textId="782EA3BD" w:rsidR="00CB4769" w:rsidRDefault="00CB4769" w:rsidP="00CB4769">
      <w:pPr>
        <w:suppressAutoHyphens w:val="0"/>
        <w:jc w:val="both"/>
      </w:pPr>
      <w:r>
        <w:t xml:space="preserve">Lorsque le code en cours a été validé, testé et est conforme dans la branche develop, on peut alors demander au CdP ou RQT de le porter sur la branche master. </w:t>
      </w:r>
    </w:p>
    <w:p w14:paraId="51D3E1C7" w14:textId="304C848B" w:rsidR="00CB4769" w:rsidRDefault="00CB4769" w:rsidP="00CB4769">
      <w:pPr>
        <w:suppressAutoHyphens w:val="0"/>
        <w:jc w:val="both"/>
      </w:pPr>
      <w:r>
        <w:t xml:space="preserve">Que faire si un bug important apparaît sur la branche master ? </w:t>
      </w:r>
    </w:p>
    <w:p w14:paraId="2C3344D8" w14:textId="5BD1EA70" w:rsidR="00EC0FC4" w:rsidRDefault="00CB4769" w:rsidP="00CB4769">
      <w:pPr>
        <w:suppressAutoHyphens w:val="0"/>
        <w:jc w:val="both"/>
      </w:pPr>
      <w:r>
        <w:t xml:space="preserve">Il faut réaliser un correctif pour pallier ce problème qui sera directement appliqué à la branche develop, </w:t>
      </w:r>
      <w:r w:rsidR="00885D1E">
        <w:t>puis</w:t>
      </w:r>
      <w:r>
        <w:t xml:space="preserve"> à la branche master. Ce patch sera réalisé sur une nouvelle branche de type hotfixes nommée hotfix_[Nom_Correctif] (avec Nom_Correctif le nom du </w:t>
      </w:r>
      <w:r w:rsidR="00885D1E">
        <w:t>bug</w:t>
      </w:r>
      <w:r>
        <w:t xml:space="preserve"> à corriger).</w:t>
      </w:r>
    </w:p>
    <w:p w14:paraId="1F1BB6D0" w14:textId="2D8F8243" w:rsidR="005D747E" w:rsidRDefault="005D747E" w:rsidP="005D747E">
      <w:pPr>
        <w:suppressAutoHyphens w:val="0"/>
        <w:jc w:val="center"/>
      </w:pPr>
      <w:r>
        <w:rPr>
          <w:noProof/>
        </w:rPr>
        <w:drawing>
          <wp:inline distT="0" distB="0" distL="0" distR="0" wp14:anchorId="24C7A42A" wp14:editId="07535966">
            <wp:extent cx="3676557" cy="3589020"/>
            <wp:effectExtent l="0" t="0" r="635"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89440" cy="3601596"/>
                    </a:xfrm>
                    <a:prstGeom prst="rect">
                      <a:avLst/>
                    </a:prstGeom>
                    <a:noFill/>
                    <a:ln>
                      <a:noFill/>
                    </a:ln>
                  </pic:spPr>
                </pic:pic>
              </a:graphicData>
            </a:graphic>
          </wp:inline>
        </w:drawing>
      </w:r>
    </w:p>
    <w:p w14:paraId="4A3B30F4" w14:textId="23994FE2" w:rsidR="005D747E" w:rsidRPr="005D747E" w:rsidRDefault="001B66A5" w:rsidP="005D747E">
      <w:pPr>
        <w:pStyle w:val="Textbody"/>
        <w:spacing w:before="0" w:after="0"/>
        <w:jc w:val="center"/>
        <w:rPr>
          <w:b/>
          <w:bCs/>
          <w:i/>
          <w:iCs/>
          <w:color w:val="2E74B5" w:themeColor="accent5" w:themeShade="BF"/>
        </w:rPr>
        <w:sectPr w:rsidR="005D747E" w:rsidRPr="005D747E">
          <w:headerReference w:type="default" r:id="rId82"/>
          <w:footerReference w:type="default" r:id="rId83"/>
          <w:footerReference w:type="first" r:id="rId84"/>
          <w:pgSz w:w="11906" w:h="16838"/>
          <w:pgMar w:top="1417" w:right="1417" w:bottom="766" w:left="1417" w:header="720" w:footer="720" w:gutter="0"/>
          <w:cols w:space="720"/>
          <w:titlePg/>
        </w:sectPr>
      </w:pPr>
      <w:r>
        <w:rPr>
          <w:b/>
          <w:bCs/>
          <w:i/>
          <w:iCs/>
          <w:color w:val="2E74B5" w:themeColor="accent5" w:themeShade="BF"/>
        </w:rPr>
        <w:t xml:space="preserve">Figure </w:t>
      </w:r>
      <w:r w:rsidR="005D747E">
        <w:rPr>
          <w:b/>
          <w:bCs/>
          <w:i/>
          <w:iCs/>
          <w:color w:val="2E74B5" w:themeColor="accent5" w:themeShade="BF"/>
        </w:rPr>
        <w:t>8</w:t>
      </w:r>
      <w:r>
        <w:rPr>
          <w:b/>
          <w:bCs/>
          <w:i/>
          <w:iCs/>
          <w:color w:val="2E74B5" w:themeColor="accent5" w:themeShade="BF"/>
        </w:rPr>
        <w:t xml:space="preserve"> : </w:t>
      </w:r>
      <w:r w:rsidR="005D747E">
        <w:rPr>
          <w:b/>
          <w:bCs/>
          <w:i/>
          <w:iCs/>
          <w:color w:val="2E74B5" w:themeColor="accent5" w:themeShade="BF"/>
        </w:rPr>
        <w:t>Architecture des branches des dépôts GIT c et android</w:t>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6F8F7607" w:rsidR="00842E03" w:rsidRDefault="00842E03" w:rsidP="00842E03">
            <w:pPr>
              <w:pStyle w:val="Standard"/>
              <w:jc w:val="left"/>
            </w:pPr>
            <w:r>
              <w:t>Désigne tous les éléments numériques ou analogiques produits lors du développement du projet (documents numérique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r>
              <w:t>CdP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Document rédigé par le CdP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000000" w:rsidP="00842E03">
            <w:pPr>
              <w:pStyle w:val="Standard"/>
              <w:jc w:val="left"/>
            </w:pPr>
            <w:hyperlink r:id="rId85" w:history="1">
              <w:r w:rsidR="00842E03"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r>
              <w:t>ICSim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CF7546" w:rsidRDefault="00842E03" w:rsidP="00842E03">
            <w:pPr>
              <w:pStyle w:val="Standard"/>
              <w:jc w:val="left"/>
              <w:rPr>
                <w:lang w:val="en-GB"/>
              </w:rPr>
            </w:pPr>
            <w:r w:rsidRPr="00CF7546">
              <w:rPr>
                <w:lang w:val="en-GB"/>
              </w:rPr>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Document rédigé par le CdP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r>
              <w:t>ProSE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(Unified Modeling Language)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47A84A87"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Signature de tous les membres projets, précédée de la mention « J’ai lu et je m’engage à respecter le présent PAQL pendant toute la durée du projet ProSE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r w:rsidRPr="00EF1B78">
              <w:rPr>
                <w:b/>
                <w:bCs/>
                <w:sz w:val="24"/>
                <w:szCs w:val="24"/>
              </w:rPr>
              <w:t>CdP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669FA9A7" w14:textId="77777777" w:rsidR="00BC5F0A" w:rsidRDefault="00BC5F0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3FEB74AB" w14:textId="77777777" w:rsidR="00BC5F0A" w:rsidRDefault="00BC5F0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25AD1193" w14:textId="77777777" w:rsidR="00BC5F0A" w:rsidRDefault="00BC5F0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361FFF64" w14:textId="77777777" w:rsidR="00BC5F0A" w:rsidRDefault="00BC5F0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62BDB5AC" w14:textId="77777777" w:rsidR="00BC5F0A" w:rsidRDefault="00BC5F0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6378DC3D" w14:textId="77777777" w:rsidR="00BC5F0A" w:rsidRDefault="00BC5F0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1E0CB5CE" w:rsidR="00435478" w:rsidRPr="001B66A5" w:rsidRDefault="001B66A5" w:rsidP="001B66A5">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w:t>
      </w:r>
      <w:r>
        <w:rPr>
          <w:b/>
          <w:bCs/>
          <w:i/>
          <w:iCs/>
          <w:color w:val="2E74B5" w:themeColor="accent5" w:themeShade="BF"/>
        </w:rPr>
        <w:t>21</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Signature des membres de l’équipe CANvengers</w:t>
      </w:r>
    </w:p>
    <w:sectPr w:rsidR="00435478" w:rsidRPr="001B66A5">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B3DF" w14:textId="77777777" w:rsidR="00D94E52" w:rsidRDefault="00D94E52">
      <w:pPr>
        <w:spacing w:before="0" w:after="0" w:line="240" w:lineRule="auto"/>
      </w:pPr>
      <w:r>
        <w:separator/>
      </w:r>
    </w:p>
  </w:endnote>
  <w:endnote w:type="continuationSeparator" w:id="0">
    <w:p w14:paraId="79DC4DDC" w14:textId="77777777" w:rsidR="00D94E52" w:rsidRDefault="00D94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433DC093"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0.2.</w:t>
    </w:r>
    <w:r w:rsidR="00CC4F79">
      <w:rPr>
        <w:b/>
        <w:bCs/>
      </w:rPr>
      <w:t>4</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68CF" w14:textId="06316C7D" w:rsidR="00E423F9" w:rsidRDefault="00E423F9" w:rsidP="00E423F9">
    <w:pPr>
      <w:pStyle w:val="Pieddepage"/>
      <w:pBdr>
        <w:top w:val="single" w:sz="2" w:space="1" w:color="000000"/>
        <w:left w:val="single" w:sz="2" w:space="1" w:color="000000"/>
        <w:bottom w:val="single" w:sz="2" w:space="1" w:color="000000"/>
        <w:right w:val="single" w:sz="2" w:space="1" w:color="000000"/>
      </w:pBdr>
    </w:pPr>
    <w:r>
      <w:rPr>
        <w:b/>
        <w:bCs/>
      </w:rPr>
      <w:t>Version 0.2.</w:t>
    </w:r>
    <w:r w:rsidR="00CC4F79">
      <w:rPr>
        <w:b/>
        <w:bCs/>
      </w:rPr>
      <w:t>4</w:t>
    </w:r>
    <w:r>
      <w:rPr>
        <w:b/>
        <w:bCs/>
      </w:rPr>
      <w:tab/>
      <w:t xml:space="preserve"> </w:t>
    </w:r>
    <w:r>
      <w:tab/>
      <w:t xml:space="preserve">Page </w:t>
    </w:r>
    <w:r>
      <w:fldChar w:fldCharType="begin"/>
    </w:r>
    <w:r>
      <w:instrText xml:space="preserve"> PAGE </w:instrText>
    </w:r>
    <w:r>
      <w:fldChar w:fldCharType="separate"/>
    </w:r>
    <w:r>
      <w:t>4</w:t>
    </w:r>
    <w:r>
      <w:fldChar w:fldCharType="end"/>
    </w:r>
    <w:r>
      <w:t>/</w:t>
    </w:r>
    <w:fldSimple w:instr=" NUMPAGES ">
      <w:r>
        <w:t>51</w:t>
      </w:r>
    </w:fldSimple>
  </w:p>
  <w:p w14:paraId="01527015" w14:textId="52F5F2FE" w:rsidR="00B5773F" w:rsidRPr="00E423F9" w:rsidRDefault="00E423F9" w:rsidP="00E423F9">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B085" w14:textId="436F9B35"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0.2.</w:t>
    </w:r>
    <w:r w:rsidR="00CC4F79">
      <w:rPr>
        <w:b/>
        <w:bCs/>
      </w:rPr>
      <w:t>4</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3DA9C28E" w14:textId="4388CA58"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E0B8" w14:textId="77777777" w:rsidR="00D94E52" w:rsidRDefault="00D94E52">
      <w:pPr>
        <w:spacing w:before="0" w:after="0" w:line="240" w:lineRule="auto"/>
      </w:pPr>
      <w:r>
        <w:rPr>
          <w:color w:val="000000"/>
        </w:rPr>
        <w:separator/>
      </w:r>
    </w:p>
  </w:footnote>
  <w:footnote w:type="continuationSeparator" w:id="0">
    <w:p w14:paraId="1234D24C" w14:textId="77777777" w:rsidR="00D94E52" w:rsidRDefault="00D94E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33A5B38"/>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B7307"/>
    <w:multiLevelType w:val="hybridMultilevel"/>
    <w:tmpl w:val="4808C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97756EE"/>
    <w:multiLevelType w:val="hybridMultilevel"/>
    <w:tmpl w:val="72DC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5"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5"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31"/>
  </w:num>
  <w:num w:numId="2" w16cid:durableId="1156261539">
    <w:abstractNumId w:val="1"/>
  </w:num>
  <w:num w:numId="3" w16cid:durableId="1032876467">
    <w:abstractNumId w:val="2"/>
  </w:num>
  <w:num w:numId="4" w16cid:durableId="682979898">
    <w:abstractNumId w:val="20"/>
  </w:num>
  <w:num w:numId="5" w16cid:durableId="636106732">
    <w:abstractNumId w:val="74"/>
  </w:num>
  <w:num w:numId="6" w16cid:durableId="2127961538">
    <w:abstractNumId w:val="13"/>
  </w:num>
  <w:num w:numId="7" w16cid:durableId="1108232891">
    <w:abstractNumId w:val="55"/>
  </w:num>
  <w:num w:numId="8" w16cid:durableId="2022850621">
    <w:abstractNumId w:val="35"/>
  </w:num>
  <w:num w:numId="9" w16cid:durableId="1410078758">
    <w:abstractNumId w:val="14"/>
  </w:num>
  <w:num w:numId="10" w16cid:durableId="9532780">
    <w:abstractNumId w:val="16"/>
  </w:num>
  <w:num w:numId="11" w16cid:durableId="1368028044">
    <w:abstractNumId w:val="70"/>
  </w:num>
  <w:num w:numId="12" w16cid:durableId="1623537911">
    <w:abstractNumId w:val="12"/>
  </w:num>
  <w:num w:numId="13" w16cid:durableId="706682579">
    <w:abstractNumId w:val="8"/>
  </w:num>
  <w:num w:numId="14" w16cid:durableId="1890409747">
    <w:abstractNumId w:val="53"/>
  </w:num>
  <w:num w:numId="15" w16cid:durableId="1582566576">
    <w:abstractNumId w:val="71"/>
  </w:num>
  <w:num w:numId="16" w16cid:durableId="720328156">
    <w:abstractNumId w:val="66"/>
  </w:num>
  <w:num w:numId="17" w16cid:durableId="697704624">
    <w:abstractNumId w:val="15"/>
  </w:num>
  <w:num w:numId="18" w16cid:durableId="1370455636">
    <w:abstractNumId w:val="43"/>
  </w:num>
  <w:num w:numId="19" w16cid:durableId="988824739">
    <w:abstractNumId w:val="39"/>
  </w:num>
  <w:num w:numId="20" w16cid:durableId="976572131">
    <w:abstractNumId w:val="61"/>
  </w:num>
  <w:num w:numId="21" w16cid:durableId="709456878">
    <w:abstractNumId w:val="21"/>
  </w:num>
  <w:num w:numId="22" w16cid:durableId="1086071345">
    <w:abstractNumId w:val="28"/>
  </w:num>
  <w:num w:numId="23" w16cid:durableId="991369728">
    <w:abstractNumId w:val="67"/>
  </w:num>
  <w:num w:numId="24" w16cid:durableId="1381709784">
    <w:abstractNumId w:val="24"/>
  </w:num>
  <w:num w:numId="25" w16cid:durableId="1066343400">
    <w:abstractNumId w:val="9"/>
  </w:num>
  <w:num w:numId="26" w16cid:durableId="1658606503">
    <w:abstractNumId w:val="54"/>
  </w:num>
  <w:num w:numId="27" w16cid:durableId="1172792831">
    <w:abstractNumId w:val="4"/>
  </w:num>
  <w:num w:numId="28" w16cid:durableId="1263798561">
    <w:abstractNumId w:val="38"/>
  </w:num>
  <w:num w:numId="29" w16cid:durableId="873806459">
    <w:abstractNumId w:val="50"/>
  </w:num>
  <w:num w:numId="30" w16cid:durableId="1042705448">
    <w:abstractNumId w:val="24"/>
  </w:num>
  <w:num w:numId="31" w16cid:durableId="1291008571">
    <w:abstractNumId w:val="22"/>
  </w:num>
  <w:num w:numId="32" w16cid:durableId="1266772590">
    <w:abstractNumId w:val="47"/>
  </w:num>
  <w:num w:numId="33" w16cid:durableId="1741362565">
    <w:abstractNumId w:val="29"/>
  </w:num>
  <w:num w:numId="34" w16cid:durableId="362094602">
    <w:abstractNumId w:val="59"/>
  </w:num>
  <w:num w:numId="35" w16cid:durableId="1645619013">
    <w:abstractNumId w:val="46"/>
  </w:num>
  <w:num w:numId="36" w16cid:durableId="1560239511">
    <w:abstractNumId w:val="30"/>
  </w:num>
  <w:num w:numId="37" w16cid:durableId="1368218597">
    <w:abstractNumId w:val="26"/>
  </w:num>
  <w:num w:numId="38" w16cid:durableId="227113630">
    <w:abstractNumId w:val="49"/>
  </w:num>
  <w:num w:numId="39" w16cid:durableId="474876949">
    <w:abstractNumId w:val="40"/>
  </w:num>
  <w:num w:numId="40" w16cid:durableId="1342774828">
    <w:abstractNumId w:val="41"/>
  </w:num>
  <w:num w:numId="41" w16cid:durableId="2126727222">
    <w:abstractNumId w:val="73"/>
  </w:num>
  <w:num w:numId="42" w16cid:durableId="561988431">
    <w:abstractNumId w:val="69"/>
  </w:num>
  <w:num w:numId="43" w16cid:durableId="463425956">
    <w:abstractNumId w:val="58"/>
  </w:num>
  <w:num w:numId="44" w16cid:durableId="977344880">
    <w:abstractNumId w:val="7"/>
  </w:num>
  <w:num w:numId="45" w16cid:durableId="1802306493">
    <w:abstractNumId w:val="18"/>
  </w:num>
  <w:num w:numId="46" w16cid:durableId="1230381910">
    <w:abstractNumId w:val="63"/>
  </w:num>
  <w:num w:numId="47" w16cid:durableId="1743527769">
    <w:abstractNumId w:val="48"/>
  </w:num>
  <w:num w:numId="48" w16cid:durableId="1716154200">
    <w:abstractNumId w:val="62"/>
  </w:num>
  <w:num w:numId="49" w16cid:durableId="931670416">
    <w:abstractNumId w:val="37"/>
  </w:num>
  <w:num w:numId="50" w16cid:durableId="103037326">
    <w:abstractNumId w:val="27"/>
  </w:num>
  <w:num w:numId="51" w16cid:durableId="316615283">
    <w:abstractNumId w:val="25"/>
  </w:num>
  <w:num w:numId="52" w16cid:durableId="32846607">
    <w:abstractNumId w:val="72"/>
  </w:num>
  <w:num w:numId="53" w16cid:durableId="2047025839">
    <w:abstractNumId w:val="60"/>
  </w:num>
  <w:num w:numId="54" w16cid:durableId="706877744">
    <w:abstractNumId w:val="6"/>
  </w:num>
  <w:num w:numId="55" w16cid:durableId="107554793">
    <w:abstractNumId w:val="44"/>
  </w:num>
  <w:num w:numId="56" w16cid:durableId="1086850989">
    <w:abstractNumId w:val="23"/>
  </w:num>
  <w:num w:numId="57" w16cid:durableId="127280757">
    <w:abstractNumId w:val="5"/>
  </w:num>
  <w:num w:numId="58" w16cid:durableId="286665792">
    <w:abstractNumId w:val="57"/>
  </w:num>
  <w:num w:numId="59" w16cid:durableId="626744685">
    <w:abstractNumId w:val="65"/>
  </w:num>
  <w:num w:numId="60" w16cid:durableId="185367483">
    <w:abstractNumId w:val="76"/>
  </w:num>
  <w:num w:numId="61" w16cid:durableId="307395419">
    <w:abstractNumId w:val="32"/>
  </w:num>
  <w:num w:numId="62" w16cid:durableId="461073306">
    <w:abstractNumId w:val="33"/>
  </w:num>
  <w:num w:numId="63" w16cid:durableId="1968002969">
    <w:abstractNumId w:val="42"/>
  </w:num>
  <w:num w:numId="64" w16cid:durableId="667681613">
    <w:abstractNumId w:val="52"/>
  </w:num>
  <w:num w:numId="65" w16cid:durableId="520705315">
    <w:abstractNumId w:val="68"/>
  </w:num>
  <w:num w:numId="66" w16cid:durableId="1447501611">
    <w:abstractNumId w:val="64"/>
  </w:num>
  <w:num w:numId="67" w16cid:durableId="307393980">
    <w:abstractNumId w:val="3"/>
  </w:num>
  <w:num w:numId="68" w16cid:durableId="1438519250">
    <w:abstractNumId w:val="17"/>
  </w:num>
  <w:num w:numId="69" w16cid:durableId="762578418">
    <w:abstractNumId w:val="56"/>
  </w:num>
  <w:num w:numId="70" w16cid:durableId="1386903681">
    <w:abstractNumId w:val="34"/>
  </w:num>
  <w:num w:numId="71" w16cid:durableId="1274552361">
    <w:abstractNumId w:val="0"/>
  </w:num>
  <w:num w:numId="72" w16cid:durableId="645359597">
    <w:abstractNumId w:val="51"/>
  </w:num>
  <w:num w:numId="73" w16cid:durableId="1695301853">
    <w:abstractNumId w:val="19"/>
  </w:num>
  <w:num w:numId="74" w16cid:durableId="1253583222">
    <w:abstractNumId w:val="45"/>
  </w:num>
  <w:num w:numId="75" w16cid:durableId="2027247627">
    <w:abstractNumId w:val="75"/>
  </w:num>
  <w:num w:numId="76" w16cid:durableId="1634748895">
    <w:abstractNumId w:val="36"/>
  </w:num>
  <w:num w:numId="77" w16cid:durableId="23606372">
    <w:abstractNumId w:val="11"/>
  </w:num>
  <w:num w:numId="78" w16cid:durableId="1793939458">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37201"/>
    <w:rsid w:val="00045A19"/>
    <w:rsid w:val="000477A7"/>
    <w:rsid w:val="00076C63"/>
    <w:rsid w:val="000B5919"/>
    <w:rsid w:val="000E4CEE"/>
    <w:rsid w:val="000F0B31"/>
    <w:rsid w:val="000F4459"/>
    <w:rsid w:val="001340FF"/>
    <w:rsid w:val="00144AC2"/>
    <w:rsid w:val="0014745D"/>
    <w:rsid w:val="00182DBC"/>
    <w:rsid w:val="001A6E0E"/>
    <w:rsid w:val="001B273C"/>
    <w:rsid w:val="001B66A5"/>
    <w:rsid w:val="001D29FE"/>
    <w:rsid w:val="001E7436"/>
    <w:rsid w:val="00206D56"/>
    <w:rsid w:val="002220B4"/>
    <w:rsid w:val="00241963"/>
    <w:rsid w:val="00276F8A"/>
    <w:rsid w:val="00285B42"/>
    <w:rsid w:val="00326A20"/>
    <w:rsid w:val="00346EA2"/>
    <w:rsid w:val="00346EBE"/>
    <w:rsid w:val="00380B55"/>
    <w:rsid w:val="00384293"/>
    <w:rsid w:val="003E2599"/>
    <w:rsid w:val="00431E35"/>
    <w:rsid w:val="00434B89"/>
    <w:rsid w:val="00435478"/>
    <w:rsid w:val="00440672"/>
    <w:rsid w:val="0045393F"/>
    <w:rsid w:val="00496E09"/>
    <w:rsid w:val="004C54D0"/>
    <w:rsid w:val="004D4314"/>
    <w:rsid w:val="004E4BCE"/>
    <w:rsid w:val="005073DA"/>
    <w:rsid w:val="00516008"/>
    <w:rsid w:val="005262D8"/>
    <w:rsid w:val="00544949"/>
    <w:rsid w:val="005907D9"/>
    <w:rsid w:val="0059152C"/>
    <w:rsid w:val="005B59FE"/>
    <w:rsid w:val="005D747E"/>
    <w:rsid w:val="005F15DE"/>
    <w:rsid w:val="00663698"/>
    <w:rsid w:val="00672447"/>
    <w:rsid w:val="006C047F"/>
    <w:rsid w:val="006D405A"/>
    <w:rsid w:val="00725F30"/>
    <w:rsid w:val="0073682C"/>
    <w:rsid w:val="007445A9"/>
    <w:rsid w:val="007A49C8"/>
    <w:rsid w:val="008045E6"/>
    <w:rsid w:val="00842E03"/>
    <w:rsid w:val="00851CE4"/>
    <w:rsid w:val="00855C8F"/>
    <w:rsid w:val="008707A8"/>
    <w:rsid w:val="00885D1E"/>
    <w:rsid w:val="008B19E8"/>
    <w:rsid w:val="008C5848"/>
    <w:rsid w:val="008E7BE2"/>
    <w:rsid w:val="009219D3"/>
    <w:rsid w:val="00A20A35"/>
    <w:rsid w:val="00A45002"/>
    <w:rsid w:val="00A91F71"/>
    <w:rsid w:val="00AA1704"/>
    <w:rsid w:val="00AA405D"/>
    <w:rsid w:val="00AB3E79"/>
    <w:rsid w:val="00AC54C6"/>
    <w:rsid w:val="00AD0774"/>
    <w:rsid w:val="00AD5F3C"/>
    <w:rsid w:val="00AF0CAA"/>
    <w:rsid w:val="00B02203"/>
    <w:rsid w:val="00B471E1"/>
    <w:rsid w:val="00B737BD"/>
    <w:rsid w:val="00B778C7"/>
    <w:rsid w:val="00BC1AEF"/>
    <w:rsid w:val="00BC5F0A"/>
    <w:rsid w:val="00BD3209"/>
    <w:rsid w:val="00BE312E"/>
    <w:rsid w:val="00BF5676"/>
    <w:rsid w:val="00BF7189"/>
    <w:rsid w:val="00C00C2B"/>
    <w:rsid w:val="00C16BCE"/>
    <w:rsid w:val="00C65195"/>
    <w:rsid w:val="00C73B3D"/>
    <w:rsid w:val="00C92565"/>
    <w:rsid w:val="00CA2846"/>
    <w:rsid w:val="00CB4769"/>
    <w:rsid w:val="00CC4F79"/>
    <w:rsid w:val="00CD7B1B"/>
    <w:rsid w:val="00CE6B3E"/>
    <w:rsid w:val="00CF7546"/>
    <w:rsid w:val="00D30859"/>
    <w:rsid w:val="00D50EC6"/>
    <w:rsid w:val="00D66A28"/>
    <w:rsid w:val="00D94E52"/>
    <w:rsid w:val="00DA72E5"/>
    <w:rsid w:val="00DD7606"/>
    <w:rsid w:val="00DF12F8"/>
    <w:rsid w:val="00DF5FDA"/>
    <w:rsid w:val="00E32182"/>
    <w:rsid w:val="00E423F9"/>
    <w:rsid w:val="00E7587E"/>
    <w:rsid w:val="00EC0FC4"/>
    <w:rsid w:val="00EF1B78"/>
    <w:rsid w:val="00EF6380"/>
    <w:rsid w:val="00F01A68"/>
    <w:rsid w:val="00F11233"/>
    <w:rsid w:val="00F16435"/>
    <w:rsid w:val="00F63715"/>
    <w:rsid w:val="00F8445F"/>
    <w:rsid w:val="00F97CA2"/>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amille.lenne@reseau.eseo.fr" TargetMode="External"/><Relationship Id="rId21" Type="http://schemas.openxmlformats.org/officeDocument/2006/relationships/hyperlink" Target="https://www.gnu.org/licenses/gpl-3.0.html" TargetMode="External"/><Relationship Id="rId42" Type="http://schemas.openxmlformats.org/officeDocument/2006/relationships/image" Target="media/image4.png"/><Relationship Id="rId47" Type="http://schemas.openxmlformats.org/officeDocument/2006/relationships/hyperlink" Target="https://172.24.2.6/projects/se2024-b1/repository/revisions/master/entry/qualite/PAQL/modeles/example.c" TargetMode="External"/><Relationship Id="rId63" Type="http://schemas.openxmlformats.org/officeDocument/2006/relationships/hyperlink" Target="https://172.24.2.6/projects/documentation-prose/" TargetMode="External"/><Relationship Id="rId68" Type="http://schemas.openxmlformats.org/officeDocument/2006/relationships/hyperlink" Target="https://172.24.2.6/projects/se2024-b1/repository/android" TargetMode="External"/><Relationship Id="rId84" Type="http://schemas.openxmlformats.org/officeDocument/2006/relationships/footer" Target="footer4.xml"/><Relationship Id="rId16" Type="http://schemas.openxmlformats.org/officeDocument/2006/relationships/hyperlink" Target="https://standards.ieee.org/ieee/730/971/" TargetMode="External"/><Relationship Id="rId11" Type="http://schemas.openxmlformats.org/officeDocument/2006/relationships/footer" Target="footer2.xml"/><Relationship Id="rId32" Type="http://schemas.openxmlformats.org/officeDocument/2006/relationships/hyperlink" Target="mailto:kilian.henry@kereval.com" TargetMode="External"/><Relationship Id="rId37" Type="http://schemas.openxmlformats.org/officeDocument/2006/relationships/hyperlink" Target="https://172.24.2.6/projects/se2024-b1/repository/revisions/master/entry/test/plan_test/livrables/plan_de_test_TEST_B1.pdf" TargetMode="External"/><Relationship Id="rId53" Type="http://schemas.openxmlformats.org/officeDocument/2006/relationships/hyperlink" Target="https://www.omg.org/spec/UML/" TargetMode="External"/><Relationship Id="rId58" Type="http://schemas.openxmlformats.org/officeDocument/2006/relationships/hyperlink" Target="https://172.24.2.6/projects/se2024-b1/repository/revisions/master/show/test/plan_test/livrables" TargetMode="External"/><Relationship Id="rId74" Type="http://schemas.openxmlformats.org/officeDocument/2006/relationships/hyperlink" Target="mailto:proSE_kereval_2023@hotmail.com" TargetMode="External"/><Relationship Id="rId79" Type="http://schemas.openxmlformats.org/officeDocument/2006/relationships/hyperlink" Target="https://172.24.2.6/projects/se2024-b1/repository/revisions/master/show/aide" TargetMode="External"/><Relationship Id="rId5" Type="http://schemas.openxmlformats.org/officeDocument/2006/relationships/webSettings" Target="webSettings.xml"/><Relationship Id="rId19" Type="http://schemas.openxmlformats.org/officeDocument/2006/relationships/hyperlink" Target="http://www.omg.org/spec/UML/" TargetMode="External"/><Relationship Id="rId14" Type="http://schemas.openxmlformats.org/officeDocument/2006/relationships/hyperlink" Target="https://standards.ieee.org/ieee/730/971/" TargetMode="External"/><Relationship Id="rId22" Type="http://schemas.openxmlformats.org/officeDocument/2006/relationships/hyperlink" Target="http://www.gnu.org/licenses/gpl-3.0.html" TargetMode="External"/><Relationship Id="rId27" Type="http://schemas.openxmlformats.org/officeDocument/2006/relationships/hyperlink" Target="mailto:elisa.declerck@reseau.eseo.fr" TargetMode="External"/><Relationship Id="rId30" Type="http://schemas.openxmlformats.org/officeDocument/2006/relationships/hyperlink" Target="mailto:alain.ribault@kereval.com" TargetMode="External"/><Relationship Id="rId35" Type="http://schemas.openxmlformats.org/officeDocument/2006/relationships/hyperlink" Target="mailto:jerome.delatour@eseo.fr" TargetMode="External"/><Relationship Id="rId43" Type="http://schemas.openxmlformats.org/officeDocument/2006/relationships/hyperlink" Target="https://172.24.2.6/projects/se2024-b1/repository/revisions/master/show/qualite" TargetMode="External"/><Relationship Id="rId48" Type="http://schemas.openxmlformats.org/officeDocument/2006/relationships/hyperlink" Target="https://172.24.2.6/projects/se2024-b1/repository/revisions/master/entry/qualite/PAQL/modeles/Example.java" TargetMode="External"/><Relationship Id="rId56" Type="http://schemas.openxmlformats.org/officeDocument/2006/relationships/hyperlink" Target="https://172.24.2.6/projects/documentation-prose/wiki/Exigences_p%C3%A9dagogiques_pour_SE" TargetMode="External"/><Relationship Id="rId64" Type="http://schemas.openxmlformats.org/officeDocument/2006/relationships/hyperlink" Target="https://172.24.2.6/projects/se2024-b1/repository" TargetMode="External"/><Relationship Id="rId69" Type="http://schemas.openxmlformats.org/officeDocument/2006/relationships/hyperlink" Target="https://172.24.2.6/projects/se2024-b1/repository/c" TargetMode="External"/><Relationship Id="rId77" Type="http://schemas.openxmlformats.org/officeDocument/2006/relationships/hyperlink" Target="https://172.24.2.6/" TargetMode="External"/><Relationship Id="rId8" Type="http://schemas.openxmlformats.org/officeDocument/2006/relationships/header" Target="header1.xml"/><Relationship Id="rId51" Type="http://schemas.openxmlformats.org/officeDocument/2006/relationships/hyperlink" Target="https://172.24.2.6/projects/se2024-b1/repository/revisions/master/show/qualite/PAQL/modeles" TargetMode="External"/><Relationship Id="rId72" Type="http://schemas.openxmlformats.org/officeDocument/2006/relationships/hyperlink" Target="mailto:proSE_kereval_2023@hotmail.com" TargetMode="External"/><Relationship Id="rId80" Type="http://schemas.openxmlformats.org/officeDocument/2006/relationships/hyperlink" Target="https://172.24.2.6/projects/se2024-b1/repository/revisions/master/entry/aide/aide_git.txt" TargetMode="External"/><Relationship Id="rId85" Type="http://schemas.openxmlformats.org/officeDocument/2006/relationships/hyperlink" Target="https://172.24.2.6/projects/se2024-b1" TargetMode="External"/><Relationship Id="rId3" Type="http://schemas.openxmlformats.org/officeDocument/2006/relationships/styles" Target="styles.xml"/><Relationship Id="rId12" Type="http://schemas.openxmlformats.org/officeDocument/2006/relationships/hyperlink" Target="https://172.24.2.6/projects/se2024-b1/repository/revisions/master/show/qualite/PAQL/version" TargetMode="External"/><Relationship Id="rId17" Type="http://schemas.openxmlformats.org/officeDocument/2006/relationships/hyperlink" Target="https://standards.ieee.org/ieee/830/1222/" TargetMode="External"/><Relationship Id="rId25" Type="http://schemas.openxmlformats.org/officeDocument/2006/relationships/hyperlink" Target="mailto:gabriel.marquette@reseau.eseo.fr" TargetMode="External"/><Relationship Id="rId33" Type="http://schemas.openxmlformats.org/officeDocument/2006/relationships/hyperlink" Target="mailto:matthias.brun@eseo.fr" TargetMode="External"/><Relationship Id="rId38" Type="http://schemas.openxmlformats.org/officeDocument/2006/relationships/image" Target="media/image2.png"/><Relationship Id="rId46" Type="http://schemas.openxmlformats.org/officeDocument/2006/relationships/hyperlink" Target="https://172.24.2.6/projects/se2024-b1/repository/revisions/master/entry/qualite/PAQL/modeles/example.h" TargetMode="External"/><Relationship Id="rId59" Type="http://schemas.openxmlformats.org/officeDocument/2006/relationships/hyperlink" Target="https://172.24.2.6/projects/se2024-b1/repository/revisions/master/entry/test/plan_test/livrables/plan_de_test_TEST_B1.pdf" TargetMode="External"/><Relationship Id="rId67" Type="http://schemas.openxmlformats.org/officeDocument/2006/relationships/hyperlink" Target="https://172.24.2.6:447/" TargetMode="External"/><Relationship Id="rId20" Type="http://schemas.openxmlformats.org/officeDocument/2006/relationships/hyperlink" Target="http://www.omg.org/spec/UML/" TargetMode="External"/><Relationship Id="rId41" Type="http://schemas.openxmlformats.org/officeDocument/2006/relationships/image" Target="media/image3.png"/><Relationship Id="rId54" Type="http://schemas.openxmlformats.org/officeDocument/2006/relationships/hyperlink" Target="https://www.omg.org/spec/UML/" TargetMode="External"/><Relationship Id="rId62" Type="http://schemas.openxmlformats.org/officeDocument/2006/relationships/hyperlink" Target="https://172.24.2.6/projects/documentation-prose/wiki" TargetMode="External"/><Relationship Id="rId70" Type="http://schemas.openxmlformats.org/officeDocument/2006/relationships/hyperlink" Target="https://172.24.2.6/news" TargetMode="External"/><Relationship Id="rId75" Type="http://schemas.openxmlformats.org/officeDocument/2006/relationships/hyperlink" Target="mailto:proSE_kereval_2023@hotmail.com"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mpus.eseo.fr/mod/resource/view.php?id=39395" TargetMode="External"/><Relationship Id="rId23" Type="http://schemas.openxmlformats.org/officeDocument/2006/relationships/hyperlink" Target="mailto:theo.benard@reseau.eseo.fr" TargetMode="External"/><Relationship Id="rId28" Type="http://schemas.openxmlformats.org/officeDocument/2006/relationships/hyperlink" Target="mailto:Thomas.rocher@reseau.eseo.fr" TargetMode="External"/><Relationship Id="rId36" Type="http://schemas.openxmlformats.org/officeDocument/2006/relationships/hyperlink" Target="mailto:frederic.jouault@eseo.fr" TargetMode="External"/><Relationship Id="rId49" Type="http://schemas.openxmlformats.org/officeDocument/2006/relationships/hyperlink" Target="https://campus.eseo.fr/course/view.php?id=8387" TargetMode="External"/><Relationship Id="rId57" Type="http://schemas.openxmlformats.org/officeDocument/2006/relationships/hyperlink" Target="https://172.24.2.6/projects/se2024-b1/repository/revisions/master/show/gestion_projet/audit" TargetMode="External"/><Relationship Id="rId10" Type="http://schemas.openxmlformats.org/officeDocument/2006/relationships/header" Target="header2.xml"/><Relationship Id="rId31" Type="http://schemas.openxmlformats.org/officeDocument/2006/relationships/hyperlink" Target="mailto:yannick.guyomarch@kereval.com" TargetMode="External"/><Relationship Id="rId44" Type="http://schemas.openxmlformats.org/officeDocument/2006/relationships/hyperlink" Target="https://172.24.2.6/projects/se2024-b1/repository/revisions/master/show/qualite/PAQL/modeles" TargetMode="External"/><Relationship Id="rId52" Type="http://schemas.openxmlformats.org/officeDocument/2006/relationships/hyperlink" Target="https://standards.ieee.org/ieee/830/1222/" TargetMode="External"/><Relationship Id="rId60" Type="http://schemas.openxmlformats.org/officeDocument/2006/relationships/image" Target="media/image5.png"/><Relationship Id="rId65" Type="http://schemas.openxmlformats.org/officeDocument/2006/relationships/hyperlink" Target="https://172.24.2.6/projects/documentation-prose/wiki" TargetMode="External"/><Relationship Id="rId73"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78" Type="http://schemas.openxmlformats.org/officeDocument/2006/relationships/hyperlink" Target="https://172.24.2.6/attachments/download/4/guide_exercice_git.pdf" TargetMode="External"/><Relationship Id="rId81" Type="http://schemas.openxmlformats.org/officeDocument/2006/relationships/image" Target="media/image7.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172.24.2.6/projects/se2024-b1/repository/revisions/master/entry/qualite/PAQL/version/PAQL_B1_2024.docx" TargetMode="External"/><Relationship Id="rId18" Type="http://schemas.openxmlformats.org/officeDocument/2006/relationships/hyperlink" Target="http://standards.ieee.org/findstds/standard/830-1998.html" TargetMode="External"/><Relationship Id="rId39" Type="http://schemas.openxmlformats.org/officeDocument/2006/relationships/hyperlink" Target="https://standards.ieee.org/ieee/830/1222/" TargetMode="External"/><Relationship Id="rId34" Type="http://schemas.openxmlformats.org/officeDocument/2006/relationships/hyperlink" Target="mailto:camille.constant@eseo.fr" TargetMode="External"/><Relationship Id="rId50" Type="http://schemas.openxmlformats.org/officeDocument/2006/relationships/hyperlink" Target="https://campus.eseo.fr/course/view.php?id=8387" TargetMode="External"/><Relationship Id="rId55" Type="http://schemas.openxmlformats.org/officeDocument/2006/relationships/hyperlink" Target="https://172.24.2.6/projects/documentation-prose/wiki/Exigences_p%C3%A9dagogiques_pour_SE" TargetMode="External"/><Relationship Id="rId76" Type="http://schemas.openxmlformats.org/officeDocument/2006/relationships/hyperlink" Target="https://172.24.2.6/projects/documentation-prose/wiki/R%C3%A8gles_pour_contacter_client_et_consultants" TargetMode="External"/><Relationship Id="rId7" Type="http://schemas.openxmlformats.org/officeDocument/2006/relationships/endnotes" Target="endnotes.xml"/><Relationship Id="rId71" Type="http://schemas.openxmlformats.org/officeDocument/2006/relationships/hyperlink" Target="https://172.24.2.6/projects/se2024-b1/roadmap"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mailto:paul.tremoureux@reseau.eseo.fr" TargetMode="External"/><Relationship Id="rId40" Type="http://schemas.openxmlformats.org/officeDocument/2006/relationships/hyperlink" Target="https://www.omg.org/spec/UML/" TargetMode="External"/><Relationship Id="rId45" Type="http://schemas.openxmlformats.org/officeDocument/2006/relationships/hyperlink" Target="https://172.24.2.6/projects/se2024-b1/repository/revisions/master/show/qualite/PAQL/modeles" TargetMode="External"/><Relationship Id="rId66" Type="http://schemas.openxmlformats.org/officeDocument/2006/relationships/hyperlink" Target="https://172.24.2.6/" TargetMode="External"/><Relationship Id="rId87" Type="http://schemas.openxmlformats.org/officeDocument/2006/relationships/theme" Target="theme/theme1.xml"/><Relationship Id="rId61" Type="http://schemas.openxmlformats.org/officeDocument/2006/relationships/image" Target="media/image6.jpeg"/><Relationship Id="rId8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49</Pages>
  <Words>12439</Words>
  <Characters>68417</Characters>
  <Application>Microsoft Office Word</Application>
  <DocSecurity>0</DocSecurity>
  <Lines>570</Lines>
  <Paragraphs>161</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48</cp:revision>
  <dcterms:created xsi:type="dcterms:W3CDTF">2023-03-14T16:31:00Z</dcterms:created>
  <dcterms:modified xsi:type="dcterms:W3CDTF">2023-03-30T15:57:00Z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