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 xml:space="preserve">On souhaite réaliser un assemblage de plusieurs pièces pour lesquelles les dimensions données par le constructeur sont situées dans des intervalles de tolérance. 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  <w:b/>
          <w:bCs/>
          <w:noProof/>
          <w:sz w:val="20"/>
          <w:u w:val="single"/>
        </w:rPr>
        <w:pict>
          <v:group id="_x0000_s1042" style="position:absolute;margin-left:36.25pt;margin-top:12.25pt;width:259.3pt;height:115.9pt;z-index:251655168" coordorigin="1716,2763" coordsize="5186,2318">
            <v:rect id="_x0000_s1026" style="position:absolute;left:1717;top:3132;width:1613;height:875" o:regroupid="1"/>
            <v:rect id="_x0000_s1027" style="position:absolute;left:3329;top:3305;width:2225;height:564" o:regroupid="1"/>
            <v:rect id="_x0000_s1028" style="position:absolute;left:5541;top:2763;width:1267;height:1613" o:regroupid="1"/>
            <v:line id="_x0000_s1029" style="position:absolute" from="1717,4768" to="3330,4768" o:regroupid="1">
              <v:stroke startarrow="block" endarrow="block"/>
            </v:line>
            <v:line id="_x0000_s1030" style="position:absolute;flip:y" from="3340,4767" to="5576,4767" o:regroupid="1">
              <v:stroke startarrow="block" endarrow="block"/>
            </v:line>
            <v:line id="_x0000_s1031" style="position:absolute" from="5531,4756" to="6902,4757" o:regroupid="1">
              <v:stroke startarrow="block" endarrow="block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2166;top:4377;width:633;height:368" stroked="f">
              <v:fill opacity=".5"/>
              <v:textbox style="mso-next-textbox:#_x0000_s1033" inset="0,0,,0">
                <w:txbxContent>
                  <w:p w:rsidR="00000000" w:rsidRDefault="00F11409">
                    <w:pPr>
                      <w:rPr>
                        <w:rFonts w:ascii="Book Antiqua" w:hAnsi="Book Antiqua"/>
                      </w:rPr>
                    </w:pPr>
                    <w:r>
                      <w:rPr>
                        <w:rFonts w:ascii="Book Antiqua" w:hAnsi="Book Antiqua"/>
                      </w:rPr>
                      <w:t xml:space="preserve">   X</w:t>
                    </w:r>
                    <w:r>
                      <w:rPr>
                        <w:rFonts w:ascii="Book Antiqua" w:hAnsi="Book Antiqua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034" type="#_x0000_t202" style="position:absolute;left:4124;top:4411;width:633;height:299" stroked="f">
              <v:fill opacity=".5"/>
              <v:textbox style="mso-next-textbox:#_x0000_s1034" inset="0,0,,0">
                <w:txbxContent>
                  <w:p w:rsidR="00000000" w:rsidRDefault="00F11409">
                    <w:pPr>
                      <w:rPr>
                        <w:rFonts w:ascii="Book Antiqua" w:hAnsi="Book Antiqua"/>
                      </w:rPr>
                    </w:pPr>
                    <w:r>
                      <w:rPr>
                        <w:rFonts w:ascii="Book Antiqua" w:hAnsi="Book Antiqua"/>
                      </w:rPr>
                      <w:t xml:space="preserve">   X</w:t>
                    </w:r>
                    <w:r>
                      <w:rPr>
                        <w:rFonts w:ascii="Book Antiqua" w:hAnsi="Book Antiqua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035" type="#_x0000_t202" style="position:absolute;left:5887;top:4400;width:633;height:322" stroked="f">
              <v:fill opacity=".5"/>
              <v:textbox style="mso-next-textbox:#_x0000_s1035" inset="0,0,,0">
                <w:txbxContent>
                  <w:p w:rsidR="00000000" w:rsidRDefault="00F11409">
                    <w:pPr>
                      <w:rPr>
                        <w:rFonts w:ascii="Book Antiqua" w:hAnsi="Book Antiqua"/>
                      </w:rPr>
                    </w:pPr>
                    <w:r>
                      <w:rPr>
                        <w:rFonts w:ascii="Book Antiqua" w:hAnsi="Book Antiqua"/>
                      </w:rPr>
                      <w:t xml:space="preserve">   X</w:t>
                    </w:r>
                    <w:r>
                      <w:rPr>
                        <w:rFonts w:ascii="Book Antiqua" w:hAnsi="Book Antiqua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036" type="#_x0000_t202" style="position:absolute;left:2143;top:3305;width:702;height:507" stroked="f">
              <v:fill opacity=".5"/>
              <v:textbox style="mso-next-textbox:#_x0000_s1036">
                <w:txbxContent>
                  <w:p w:rsidR="00000000" w:rsidRDefault="00F11409">
                    <w:r>
                      <w:t xml:space="preserve">  A</w:t>
                    </w:r>
                  </w:p>
                </w:txbxContent>
              </v:textbox>
            </v:shape>
            <v:shape id="_x0000_s1037" type="#_x0000_t202" style="position:absolute;left:4032;top:3396;width:714;height:346" stroked="f">
              <v:textbox style="mso-next-textbox:#_x0000_s1037" inset=",0,,0">
                <w:txbxContent>
                  <w:p w:rsidR="00000000" w:rsidRDefault="00F11409">
                    <w:r>
                      <w:t xml:space="preserve">  B</w:t>
                    </w:r>
                  </w:p>
                </w:txbxContent>
              </v:textbox>
            </v:shape>
            <v:shape id="_x0000_s1038" type="#_x0000_t202" style="position:absolute;left:5817;top:3328;width:738;height:518" stroked="f">
              <v:textbox style="mso-next-textbox:#_x0000_s1038">
                <w:txbxContent>
                  <w:p w:rsidR="00000000" w:rsidRDefault="00F11409">
                    <w:pPr>
                      <w:jc w:val="center"/>
                    </w:pPr>
                    <w:r>
                      <w:t>C</w:t>
                    </w:r>
                  </w:p>
                </w:txbxContent>
              </v:textbox>
            </v:shape>
            <v:line id="_x0000_s1039" style="position:absolute" from="1716,5080" to="6900,5081">
              <v:stroke startarrow="block" endarrow="block"/>
            </v:line>
            <v:shape id="_x0000_s1041" type="#_x0000_t202" style="position:absolute;left:4124;top:4792;width:518;height:277" stroked="f">
              <v:fill opacity=".5"/>
              <v:textbox inset=",0,,0">
                <w:txbxContent>
                  <w:p w:rsidR="00000000" w:rsidRDefault="00F11409">
                    <w:r>
                      <w:t>Y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Book Antiqua" w:hAnsi="Book Antiqua"/>
          <w:b/>
          <w:bCs/>
          <w:u w:val="single"/>
        </w:rPr>
        <w:t>Exemple 1</w:t>
      </w:r>
      <w:r>
        <w:rPr>
          <w:rFonts w:ascii="Book Antiqua" w:hAnsi="Book Antiqua"/>
        </w:rPr>
        <w:t> :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                                                   </w:t>
      </w:r>
      <w:r>
        <w:rPr>
          <w:rFonts w:ascii="Book Antiqua" w:hAnsi="Book Antiqua"/>
        </w:rPr>
        <w:t xml:space="preserve">                        X</w:t>
      </w:r>
      <w:r>
        <w:rPr>
          <w:rFonts w:ascii="Book Antiqua" w:hAnsi="Book Antiqua"/>
          <w:vertAlign w:val="subscript"/>
        </w:rPr>
        <w:t xml:space="preserve">1 </w:t>
      </w:r>
      <w:r>
        <w:rPr>
          <w:rFonts w:ascii="Book Antiqua" w:hAnsi="Book Antiqua"/>
        </w:rPr>
        <w:t>= 15</w:t>
      </w:r>
      <w:r>
        <w:rPr>
          <w:rFonts w:ascii="Book Antiqua" w:hAnsi="Book Antiqua"/>
          <w:position w:val="-4"/>
        </w:rPr>
        <w:object w:dxaOrig="22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05pt;height:12pt" o:ole="">
            <v:imagedata r:id="rId7" o:title=""/>
          </v:shape>
          <o:OLEObject Type="Embed" ProgID="Equation.DSMT4" ShapeID="_x0000_i1025" DrawAspect="Content" ObjectID="_1566465451" r:id="rId8"/>
        </w:object>
      </w:r>
      <w:r>
        <w:rPr>
          <w:rFonts w:ascii="Book Antiqua" w:hAnsi="Book Antiqua"/>
        </w:rPr>
        <w:t>0,04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                                                                           X</w:t>
      </w:r>
      <w:r>
        <w:rPr>
          <w:rFonts w:ascii="Book Antiqua" w:hAnsi="Book Antiqua"/>
          <w:vertAlign w:val="subscript"/>
        </w:rPr>
        <w:t>2</w:t>
      </w:r>
      <w:r>
        <w:rPr>
          <w:rFonts w:ascii="Book Antiqua" w:hAnsi="Book Antiqua"/>
        </w:rPr>
        <w:t xml:space="preserve"> = 20</w:t>
      </w:r>
      <w:r>
        <w:rPr>
          <w:rFonts w:ascii="Book Antiqua" w:hAnsi="Book Antiqua"/>
          <w:position w:val="-4"/>
        </w:rPr>
        <w:object w:dxaOrig="220" w:dyaOrig="240">
          <v:shape id="_x0000_i1026" type="#_x0000_t75" style="width:11.05pt;height:12pt" o:ole="">
            <v:imagedata r:id="rId7" o:title=""/>
          </v:shape>
          <o:OLEObject Type="Embed" ProgID="Equation.DSMT4" ShapeID="_x0000_i1026" DrawAspect="Content" ObjectID="_1566465452" r:id="rId9"/>
        </w:object>
      </w:r>
      <w:r>
        <w:rPr>
          <w:rFonts w:ascii="Book Antiqua" w:hAnsi="Book Antiqua"/>
        </w:rPr>
        <w:t>0,06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                     </w:t>
      </w:r>
      <w:r>
        <w:rPr>
          <w:rFonts w:ascii="Book Antiqua" w:hAnsi="Book Antiqua"/>
        </w:rPr>
        <w:t xml:space="preserve">                                                      X</w:t>
      </w:r>
      <w:r>
        <w:rPr>
          <w:rFonts w:ascii="Book Antiqua" w:hAnsi="Book Antiqua"/>
          <w:vertAlign w:val="subscript"/>
        </w:rPr>
        <w:t>3</w:t>
      </w:r>
      <w:r>
        <w:rPr>
          <w:rFonts w:ascii="Book Antiqua" w:hAnsi="Book Antiqua"/>
        </w:rPr>
        <w:t xml:space="preserve"> = 12</w:t>
      </w:r>
      <w:r>
        <w:rPr>
          <w:rFonts w:ascii="Book Antiqua" w:hAnsi="Book Antiqua"/>
          <w:position w:val="-4"/>
        </w:rPr>
        <w:object w:dxaOrig="220" w:dyaOrig="240">
          <v:shape id="_x0000_i1027" type="#_x0000_t75" style="width:11.05pt;height:12pt" o:ole="">
            <v:imagedata r:id="rId7" o:title=""/>
          </v:shape>
          <o:OLEObject Type="Embed" ProgID="Equation.DSMT4" ShapeID="_x0000_i1027" DrawAspect="Content" ObjectID="_1566465453" r:id="rId10"/>
        </w:object>
      </w:r>
      <w:r>
        <w:rPr>
          <w:rFonts w:ascii="Book Antiqua" w:hAnsi="Book Antiqua"/>
        </w:rPr>
        <w:t>0,03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>Problème à résoudre : Comment estimer la longueur Y (pour insérer le dispositif dans une autre pièce ou pour déterminer un jeu, par exemple) ?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u w:val="single"/>
          <w:vertAlign w:val="superscript"/>
        </w:rPr>
        <w:t>ère</w:t>
      </w:r>
      <w:r>
        <w:rPr>
          <w:rFonts w:ascii="Book Antiqua" w:hAnsi="Book Antiqua"/>
          <w:u w:val="single"/>
        </w:rPr>
        <w:t xml:space="preserve"> méthode</w:t>
      </w:r>
      <w:r>
        <w:rPr>
          <w:rFonts w:ascii="Book Antiqua" w:hAnsi="Book Antiqua"/>
        </w:rPr>
        <w:t> </w:t>
      </w:r>
      <w:r>
        <w:rPr>
          <w:rFonts w:ascii="Book Antiqua" w:hAnsi="Book Antiqua"/>
        </w:rPr>
        <w:t xml:space="preserve">: principe des </w:t>
      </w:r>
      <w:r>
        <w:rPr>
          <w:rFonts w:ascii="Book Antiqua" w:hAnsi="Book Antiqua"/>
          <w:b/>
          <w:bCs/>
        </w:rPr>
        <w:t>tolérances extrêmes</w:t>
      </w:r>
      <w:r>
        <w:rPr>
          <w:rFonts w:ascii="Book Antiqua" w:hAnsi="Book Antiqua"/>
        </w:rPr>
        <w:t>.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>Y</w:t>
      </w:r>
      <w:r>
        <w:rPr>
          <w:rFonts w:ascii="Book Antiqua" w:hAnsi="Book Antiqua"/>
          <w:vertAlign w:val="subscript"/>
        </w:rPr>
        <w:t>min</w:t>
      </w:r>
      <w:r>
        <w:rPr>
          <w:rFonts w:ascii="Book Antiqua" w:hAnsi="Book Antiqua"/>
        </w:rPr>
        <w:t xml:space="preserve"> = X</w:t>
      </w:r>
      <w:r>
        <w:rPr>
          <w:rFonts w:ascii="Book Antiqua" w:hAnsi="Book Antiqua"/>
          <w:vertAlign w:val="subscript"/>
        </w:rPr>
        <w:t>1 min</w:t>
      </w:r>
      <w:r>
        <w:rPr>
          <w:rFonts w:ascii="Book Antiqua" w:hAnsi="Book Antiqua"/>
        </w:rPr>
        <w:t xml:space="preserve"> + X</w:t>
      </w:r>
      <w:r>
        <w:rPr>
          <w:rFonts w:ascii="Book Antiqua" w:hAnsi="Book Antiqua"/>
          <w:vertAlign w:val="subscript"/>
        </w:rPr>
        <w:t>2 min</w:t>
      </w:r>
      <w:r>
        <w:rPr>
          <w:rFonts w:ascii="Book Antiqua" w:hAnsi="Book Antiqua"/>
        </w:rPr>
        <w:t xml:space="preserve"> + X</w:t>
      </w:r>
      <w:r>
        <w:rPr>
          <w:rFonts w:ascii="Book Antiqua" w:hAnsi="Book Antiqua"/>
          <w:vertAlign w:val="subscript"/>
        </w:rPr>
        <w:t>3 min</w:t>
      </w:r>
      <w:r>
        <w:rPr>
          <w:rFonts w:ascii="Book Antiqua" w:hAnsi="Book Antiqua"/>
        </w:rPr>
        <w:t xml:space="preserve"> =                          Y</w:t>
      </w:r>
      <w:r>
        <w:rPr>
          <w:rFonts w:ascii="Book Antiqua" w:hAnsi="Book Antiqua"/>
          <w:vertAlign w:val="subscript"/>
        </w:rPr>
        <w:t>max</w:t>
      </w:r>
      <w:r>
        <w:rPr>
          <w:rFonts w:ascii="Book Antiqua" w:hAnsi="Book Antiqua"/>
        </w:rPr>
        <w:t xml:space="preserve"> = X</w:t>
      </w:r>
      <w:r>
        <w:rPr>
          <w:rFonts w:ascii="Book Antiqua" w:hAnsi="Book Antiqua"/>
          <w:vertAlign w:val="subscript"/>
        </w:rPr>
        <w:t>1 max</w:t>
      </w:r>
      <w:r>
        <w:rPr>
          <w:rFonts w:ascii="Book Antiqua" w:hAnsi="Book Antiqua"/>
        </w:rPr>
        <w:t xml:space="preserve"> + X</w:t>
      </w:r>
      <w:r>
        <w:rPr>
          <w:rFonts w:ascii="Book Antiqua" w:hAnsi="Book Antiqua"/>
          <w:vertAlign w:val="subscript"/>
        </w:rPr>
        <w:t>2 max</w:t>
      </w:r>
      <w:r>
        <w:rPr>
          <w:rFonts w:ascii="Book Antiqua" w:hAnsi="Book Antiqua"/>
        </w:rPr>
        <w:t xml:space="preserve"> + X</w:t>
      </w:r>
      <w:r>
        <w:rPr>
          <w:rFonts w:ascii="Book Antiqua" w:hAnsi="Book Antiqua"/>
          <w:vertAlign w:val="subscript"/>
        </w:rPr>
        <w:t>3 max</w:t>
      </w:r>
      <w:r>
        <w:rPr>
          <w:rFonts w:ascii="Book Antiqua" w:hAnsi="Book Antiqua"/>
        </w:rPr>
        <w:t xml:space="preserve"> =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>D’où l’intervalle de tolérance sur la longueur Y </w:t>
      </w:r>
      <w:proofErr w:type="gramStart"/>
      <w:r>
        <w:rPr>
          <w:rFonts w:ascii="Book Antiqua" w:hAnsi="Book Antiqua"/>
        </w:rPr>
        <w:t>:  ITY</w:t>
      </w:r>
      <w:proofErr w:type="gramEnd"/>
      <w:r>
        <w:rPr>
          <w:rFonts w:ascii="Book Antiqua" w:hAnsi="Book Antiqua"/>
        </w:rPr>
        <w:t>=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>Le défaut majeur de cette méthode est de donner un intervalle très g</w:t>
      </w:r>
      <w:r>
        <w:rPr>
          <w:rFonts w:ascii="Book Antiqua" w:hAnsi="Book Antiqua"/>
        </w:rPr>
        <w:t>rand (la valeur maxi 47,13 a peu de « chance » d’être obtenue).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  <w:u w:val="single"/>
        </w:rPr>
        <w:t>2</w:t>
      </w:r>
      <w:r>
        <w:rPr>
          <w:rFonts w:ascii="Book Antiqua" w:hAnsi="Book Antiqua"/>
          <w:u w:val="single"/>
          <w:vertAlign w:val="superscript"/>
        </w:rPr>
        <w:t>ème</w:t>
      </w:r>
      <w:r>
        <w:rPr>
          <w:rFonts w:ascii="Book Antiqua" w:hAnsi="Book Antiqua"/>
          <w:u w:val="single"/>
        </w:rPr>
        <w:t xml:space="preserve"> méthode</w:t>
      </w:r>
      <w:r>
        <w:rPr>
          <w:rFonts w:ascii="Book Antiqua" w:hAnsi="Book Antiqua"/>
        </w:rPr>
        <w:t xml:space="preserve"> : en supposant une </w:t>
      </w:r>
      <w:r>
        <w:rPr>
          <w:rFonts w:ascii="Book Antiqua" w:hAnsi="Book Antiqua"/>
          <w:b/>
          <w:bCs/>
        </w:rPr>
        <w:t>répartition statistique</w:t>
      </w:r>
      <w:r>
        <w:rPr>
          <w:rFonts w:ascii="Book Antiqua" w:hAnsi="Book Antiqua"/>
        </w:rPr>
        <w:t xml:space="preserve"> des dimensions (c’est généralement le cas).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  <w:sz w:val="16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ind w:right="-142"/>
        <w:rPr>
          <w:rFonts w:ascii="Book Antiqua" w:hAnsi="Book Antiqua"/>
        </w:rPr>
      </w:pPr>
      <w:r>
        <w:rPr>
          <w:rFonts w:ascii="Book Antiqua" w:hAnsi="Book Antiqua"/>
        </w:rPr>
        <w:t>On suppose que X</w:t>
      </w:r>
      <w:r>
        <w:rPr>
          <w:rFonts w:ascii="Book Antiqua" w:hAnsi="Book Antiqua"/>
          <w:vertAlign w:val="subscript"/>
        </w:rPr>
        <w:t>1,</w:t>
      </w:r>
      <w:r>
        <w:rPr>
          <w:rFonts w:ascii="Book Antiqua" w:hAnsi="Book Antiqua"/>
        </w:rPr>
        <w:t xml:space="preserve"> X</w:t>
      </w:r>
      <w:r>
        <w:rPr>
          <w:rFonts w:ascii="Book Antiqua" w:hAnsi="Book Antiqua"/>
          <w:vertAlign w:val="subscript"/>
        </w:rPr>
        <w:t xml:space="preserve">2 </w:t>
      </w:r>
      <w:r>
        <w:rPr>
          <w:rFonts w:ascii="Book Antiqua" w:hAnsi="Book Antiqua"/>
        </w:rPr>
        <w:t>et X</w:t>
      </w:r>
      <w:r>
        <w:rPr>
          <w:rFonts w:ascii="Book Antiqua" w:hAnsi="Book Antiqua"/>
          <w:vertAlign w:val="subscript"/>
        </w:rPr>
        <w:t xml:space="preserve">3  </w:t>
      </w:r>
      <w:r>
        <w:rPr>
          <w:rFonts w:ascii="Book Antiqua" w:hAnsi="Book Antiqua"/>
        </w:rPr>
        <w:t>suivent des lois normales. Quelles sont leurs paramètres ?</w:t>
      </w:r>
    </w:p>
    <w:p w:rsidR="00000000" w:rsidRDefault="00F11409">
      <w:pPr>
        <w:pStyle w:val="En-tte"/>
        <w:tabs>
          <w:tab w:val="clear" w:pos="4536"/>
          <w:tab w:val="clear" w:pos="9072"/>
        </w:tabs>
        <w:ind w:right="-142"/>
        <w:rPr>
          <w:rFonts w:ascii="Book Antiqua" w:hAnsi="Book Antiqua"/>
          <w:sz w:val="10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ind w:right="-142"/>
        <w:rPr>
          <w:rFonts w:ascii="Book Antiqua" w:hAnsi="Book Antiqua"/>
        </w:rPr>
      </w:pPr>
      <w:r>
        <w:rPr>
          <w:rFonts w:ascii="Book Antiqua" w:hAnsi="Book Antiqua"/>
        </w:rPr>
        <w:t>Q</w:t>
      </w:r>
      <w:r>
        <w:rPr>
          <w:rFonts w:ascii="Book Antiqua" w:hAnsi="Book Antiqua"/>
        </w:rPr>
        <w:t>uelle loi suit alors la variable aléatoire Y = X</w:t>
      </w:r>
      <w:r>
        <w:rPr>
          <w:rFonts w:ascii="Book Antiqua" w:hAnsi="Book Antiqua"/>
          <w:vertAlign w:val="subscript"/>
        </w:rPr>
        <w:t xml:space="preserve">1 </w:t>
      </w:r>
      <w:r>
        <w:rPr>
          <w:rFonts w:ascii="Book Antiqua" w:hAnsi="Book Antiqua"/>
        </w:rPr>
        <w:t xml:space="preserve"> + X</w:t>
      </w:r>
      <w:r>
        <w:rPr>
          <w:rFonts w:ascii="Book Antiqua" w:hAnsi="Book Antiqua"/>
          <w:vertAlign w:val="subscript"/>
        </w:rPr>
        <w:t>2</w:t>
      </w:r>
      <w:r>
        <w:rPr>
          <w:rFonts w:ascii="Book Antiqua" w:hAnsi="Book Antiqua"/>
        </w:rPr>
        <w:t xml:space="preserve"> + X</w:t>
      </w:r>
      <w:r>
        <w:rPr>
          <w:rFonts w:ascii="Book Antiqua" w:hAnsi="Book Antiqua"/>
          <w:vertAlign w:val="subscript"/>
        </w:rPr>
        <w:t>3 </w:t>
      </w:r>
      <w:r>
        <w:rPr>
          <w:rFonts w:ascii="Book Antiqua" w:hAnsi="Book Antiqua"/>
        </w:rPr>
        <w:t>?</w:t>
      </w:r>
    </w:p>
    <w:p w:rsidR="00000000" w:rsidRDefault="00F11409">
      <w:pPr>
        <w:pStyle w:val="En-tte"/>
        <w:tabs>
          <w:tab w:val="clear" w:pos="4536"/>
          <w:tab w:val="clear" w:pos="9072"/>
        </w:tabs>
        <w:ind w:right="-142"/>
        <w:rPr>
          <w:rFonts w:ascii="Book Antiqua" w:hAnsi="Book Antiqua"/>
          <w:sz w:val="10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ind w:right="-142"/>
        <w:rPr>
          <w:rFonts w:ascii="Book Antiqua" w:hAnsi="Book Antiqua"/>
        </w:rPr>
      </w:pPr>
      <w:r>
        <w:rPr>
          <w:rFonts w:ascii="Book Antiqua" w:hAnsi="Book Antiqua"/>
        </w:rPr>
        <w:t xml:space="preserve">Déterminer l’intervalle de tolérance (centré en 47) dans lequel se situent quasiment toutes les dimensions de Y </w:t>
      </w:r>
      <w:proofErr w:type="gramStart"/>
      <w:r>
        <w:rPr>
          <w:rFonts w:ascii="Book Antiqua" w:hAnsi="Book Antiqua"/>
        </w:rPr>
        <w:t>( 99,74</w:t>
      </w:r>
      <w:proofErr w:type="gramEnd"/>
      <w:r>
        <w:rPr>
          <w:rFonts w:ascii="Book Antiqua" w:hAnsi="Book Antiqua"/>
        </w:rPr>
        <w:t>%).</w:t>
      </w:r>
    </w:p>
    <w:p w:rsidR="00000000" w:rsidRDefault="00F11409">
      <w:pPr>
        <w:pStyle w:val="En-tte"/>
        <w:tabs>
          <w:tab w:val="clear" w:pos="4536"/>
          <w:tab w:val="clear" w:pos="9072"/>
        </w:tabs>
        <w:ind w:right="-142"/>
        <w:rPr>
          <w:rFonts w:ascii="Book Antiqua" w:hAnsi="Book Antiqua"/>
          <w:sz w:val="10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ind w:right="-142"/>
        <w:rPr>
          <w:rFonts w:ascii="Book Antiqua" w:hAnsi="Book Antiqua"/>
        </w:rPr>
      </w:pPr>
      <w:r>
        <w:rPr>
          <w:rFonts w:ascii="Book Antiqua" w:hAnsi="Book Antiqua"/>
        </w:rPr>
        <w:t>Dans quel intervalle (centré en 47) se situent 95% des dimensions po</w:t>
      </w:r>
      <w:r>
        <w:rPr>
          <w:rFonts w:ascii="Book Antiqua" w:hAnsi="Book Antiqua"/>
        </w:rPr>
        <w:t>ssibles ?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  <w:noProof/>
          <w:sz w:val="20"/>
        </w:rPr>
        <w:pict>
          <v:group id="_x0000_s1058" style="position:absolute;margin-left:101.35pt;margin-top:7.7pt;width:318.6pt;height:77.85pt;z-index:251656192" coordorigin="3396,11559" coordsize="6372,1557" o:regroupid="2">
            <v:rect id="_x0000_s1043" style="position:absolute;left:3408;top:12024;width:1512;height:684"/>
            <v:rect id="_x0000_s1044" style="position:absolute;left:4920;top:11952;width:1512;height:876"/>
            <v:rect id="_x0000_s1045" style="position:absolute;left:6432;top:12168;width:1512;height:384"/>
            <v:rect id="_x0000_s1046" style="position:absolute;left:7944;top:12108;width:1788;height:492"/>
            <v:line id="_x0000_s1047" style="position:absolute" from="3396,11856" to="4920,11856">
              <v:stroke startarrow="block" endarrow="block"/>
            </v:line>
            <v:line id="_x0000_s1048" style="position:absolute" from="4884,11856" to="6456,11856">
              <v:stroke startarrow="block" endarrow="block"/>
            </v:line>
            <v:line id="_x0000_s1049" style="position:absolute" from="6432,11856" to="7956,11856">
              <v:stroke startarrow="block" endarrow="block"/>
            </v:line>
            <v:line id="_x0000_s1050" style="position:absolute" from="7920,11856" to="9732,11856">
              <v:stroke startarrow="block" endarrow="block"/>
            </v:line>
            <v:shape id="_x0000_s1051" type="#_x0000_t202" style="position:absolute;left:3912;top:11559;width:696;height:288" stroked="f">
              <v:fill opacity=".5"/>
              <v:textbox style="mso-next-textbox:#_x0000_s1051" inset=",0,,0">
                <w:txbxContent>
                  <w:p w:rsidR="00000000" w:rsidRDefault="00F11409">
                    <w:r>
                      <w:t>X</w:t>
                    </w:r>
                    <w:r>
                      <w:rPr>
                        <w:vertAlign w:val="subscript"/>
                      </w:rPr>
                      <w:t>A</w:t>
                    </w:r>
                  </w:p>
                </w:txbxContent>
              </v:textbox>
            </v:shape>
            <v:shape id="_x0000_s1052" type="#_x0000_t202" style="position:absolute;left:5232;top:11559;width:696;height:288" stroked="f">
              <v:fill opacity=".5"/>
              <v:textbox style="mso-next-textbox:#_x0000_s1052" inset=",0,,0">
                <w:txbxContent>
                  <w:p w:rsidR="00000000" w:rsidRDefault="00F11409">
                    <w:r>
                      <w:t>X</w:t>
                    </w:r>
                    <w:r>
                      <w:rPr>
                        <w:vertAlign w:val="subscript"/>
                      </w:rPr>
                      <w:t>B</w:t>
                    </w:r>
                  </w:p>
                </w:txbxContent>
              </v:textbox>
            </v:shape>
            <v:shape id="_x0000_s1053" type="#_x0000_t202" style="position:absolute;left:6828;top:11559;width:696;height:288" stroked="f">
              <v:fill opacity=".5"/>
              <v:textbox style="mso-next-textbox:#_x0000_s1053" inset=",0,,0">
                <w:txbxContent>
                  <w:p w:rsidR="00000000" w:rsidRDefault="00F11409">
                    <w:r>
                      <w:t xml:space="preserve"> X</w:t>
                    </w:r>
                    <w:r>
                      <w:rPr>
                        <w:vertAlign w:val="subscript"/>
                      </w:rPr>
                      <w:t>C</w:t>
                    </w:r>
                  </w:p>
                </w:txbxContent>
              </v:textbox>
            </v:shape>
            <v:shape id="_x0000_s1054" type="#_x0000_t202" style="position:absolute;left:8568;top:11559;width:696;height:288" stroked="f">
              <v:fill opacity=".5"/>
              <v:textbox style="mso-next-textbox:#_x0000_s1054" inset=",0,,0">
                <w:txbxContent>
                  <w:p w:rsidR="00000000" w:rsidRDefault="00F11409">
                    <w:r>
                      <w:t>X</w:t>
                    </w:r>
                    <w:r>
                      <w:rPr>
                        <w:vertAlign w:val="subscript"/>
                      </w:rPr>
                      <w:t>D</w:t>
                    </w:r>
                  </w:p>
                </w:txbxContent>
              </v:textbox>
            </v:shape>
            <v:line id="_x0000_s1055" style="position:absolute;flip:y" from="3420,13116" to="9768,13116">
              <v:stroke startarrow="block" endarrow="block"/>
            </v:line>
            <v:shape id="_x0000_s1057" type="#_x0000_t202" style="position:absolute;left:6720;top:12756;width:1632;height:336" stroked="f">
              <v:fill opacity=".5"/>
              <v:textbox style="mso-next-textbox:#_x0000_s1057" inset=",0,,0">
                <w:txbxContent>
                  <w:p w:rsidR="00000000" w:rsidRDefault="00F11409">
                    <w:r>
                      <w:t>Y</w:t>
                    </w:r>
                    <w:r>
                      <w:rPr>
                        <w:position w:val="-4"/>
                      </w:rPr>
                      <w:object w:dxaOrig="220" w:dyaOrig="240">
                        <v:shape id="_x0000_i1034" type="#_x0000_t75" style="width:11.05pt;height:12pt" o:ole="">
                          <v:imagedata r:id="rId7" o:title=""/>
                        </v:shape>
                        <o:OLEObject Type="Embed" ProgID="Equation.DSMT4" ShapeID="_x0000_i1034" DrawAspect="Content" ObjectID="_1566465460" r:id="rId11"/>
                      </w:object>
                    </w:r>
                    <w:r>
                      <w:t>T</w:t>
                    </w:r>
                    <w:r>
                      <w:rPr>
                        <w:vertAlign w:val="subscript"/>
                      </w:rPr>
                      <w:t>Y</w:t>
                    </w:r>
                  </w:p>
                </w:txbxContent>
              </v:textbox>
            </v:shape>
            <w10:anchorlock/>
          </v:group>
        </w:pic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  <w:b/>
          <w:bCs/>
          <w:noProof/>
          <w:sz w:val="20"/>
          <w:u w:val="single"/>
        </w:rPr>
        <w:pict>
          <v:shape id="_x0000_s1062" type="#_x0000_t202" style="position:absolute;margin-left:357.5pt;margin-top:9.3pt;width:30pt;height:18pt;z-index:251660288" o:regroupid="2" stroked="f">
            <v:fill opacity=".5"/>
            <v:textbox style="mso-next-textbox:#_x0000_s1062">
              <w:txbxContent>
                <w:p w:rsidR="00000000" w:rsidRDefault="00F11409">
                  <w:r>
                    <w:t>D</w:t>
                  </w:r>
                </w:p>
              </w:txbxContent>
            </v:textbox>
            <w10:anchorlock/>
          </v:shape>
        </w:pict>
      </w:r>
      <w:r>
        <w:rPr>
          <w:rFonts w:ascii="Book Antiqua" w:hAnsi="Book Antiqua"/>
          <w:b/>
          <w:bCs/>
          <w:noProof/>
          <w:sz w:val="20"/>
          <w:u w:val="single"/>
        </w:rPr>
        <w:pict>
          <v:shape id="_x0000_s1061" type="#_x0000_t202" style="position:absolute;margin-left:288.5pt;margin-top:12.7pt;width:16.8pt;height:12.6pt;z-index:251659264" o:regroupid="2" stroked="f">
            <v:fill opacity=".5"/>
            <v:textbox style="mso-next-textbox:#_x0000_s1061" inset="0,0,0,0">
              <w:txbxContent>
                <w:p w:rsidR="00000000" w:rsidRDefault="00F11409">
                  <w:r>
                    <w:t>C</w:t>
                  </w:r>
                </w:p>
              </w:txbxContent>
            </v:textbox>
            <w10:anchorlock/>
          </v:shape>
        </w:pict>
      </w:r>
      <w:r>
        <w:rPr>
          <w:rFonts w:ascii="Book Antiqua" w:hAnsi="Book Antiqua"/>
          <w:b/>
          <w:bCs/>
          <w:noProof/>
          <w:sz w:val="20"/>
          <w:u w:val="single"/>
        </w:rPr>
        <w:pict>
          <v:shape id="_x0000_s1060" type="#_x0000_t202" style="position:absolute;margin-left:200.9pt;margin-top:10.05pt;width:30pt;height:18pt;z-index:251658240" o:regroupid="2" stroked="f">
            <v:fill opacity=".5"/>
            <v:textbox style="mso-next-textbox:#_x0000_s1060">
              <w:txbxContent>
                <w:p w:rsidR="00000000" w:rsidRDefault="00F11409">
                  <w:r>
                    <w:t>B</w:t>
                  </w:r>
                </w:p>
              </w:txbxContent>
            </v:textbox>
            <w10:anchorlock/>
          </v:shape>
        </w:pict>
      </w:r>
      <w:r>
        <w:rPr>
          <w:rFonts w:ascii="Book Antiqua" w:hAnsi="Book Antiqua"/>
          <w:b/>
          <w:bCs/>
          <w:noProof/>
          <w:sz w:val="20"/>
          <w:u w:val="single"/>
        </w:rPr>
        <w:pict>
          <v:shape id="_x0000_s1059" type="#_x0000_t202" style="position:absolute;margin-left:127.15pt;margin-top:10.7pt;width:30pt;height:18pt;z-index:251657216" o:regroupid="2" stroked="f">
            <v:fill opacity=".5"/>
            <v:textbox style="mso-next-textbox:#_x0000_s1059">
              <w:txbxContent>
                <w:p w:rsidR="00000000" w:rsidRDefault="00F11409">
                  <w:r>
                    <w:t>A</w:t>
                  </w:r>
                </w:p>
              </w:txbxContent>
            </v:textbox>
            <w10:anchorlock/>
          </v:shape>
        </w:pict>
      </w:r>
      <w:r>
        <w:rPr>
          <w:rFonts w:ascii="Book Antiqua" w:hAnsi="Book Antiqua"/>
          <w:b/>
          <w:bCs/>
          <w:u w:val="single"/>
        </w:rPr>
        <w:t>Exemple 2</w:t>
      </w:r>
      <w:r>
        <w:rPr>
          <w:rFonts w:ascii="Book Antiqua" w:hAnsi="Book Antiqua"/>
        </w:rPr>
        <w:t> :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  <w:sz w:val="16"/>
        </w:rPr>
      </w:pP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>L’ensemble proposé schématise un assemblage de 4 composants A, B, C et D dont les dimensions, en mm, sont : X</w:t>
      </w:r>
      <w:r>
        <w:rPr>
          <w:rFonts w:ascii="Book Antiqua" w:hAnsi="Book Antiqua"/>
          <w:vertAlign w:val="subscript"/>
        </w:rPr>
        <w:t>A</w:t>
      </w:r>
      <w:r>
        <w:rPr>
          <w:rFonts w:ascii="Book Antiqua" w:hAnsi="Book Antiqua"/>
        </w:rPr>
        <w:t xml:space="preserve"> = 25</w:t>
      </w:r>
      <w:r>
        <w:rPr>
          <w:rFonts w:ascii="Book Antiqua" w:hAnsi="Book Antiqua"/>
          <w:position w:val="-4"/>
        </w:rPr>
        <w:object w:dxaOrig="220" w:dyaOrig="240">
          <v:shape id="_x0000_i1028" type="#_x0000_t75" style="width:11.05pt;height:12pt" o:ole="">
            <v:imagedata r:id="rId7" o:title=""/>
          </v:shape>
          <o:OLEObject Type="Embed" ProgID="Equation.DSMT4" ShapeID="_x0000_i1028" DrawAspect="Content" ObjectID="_1566465454" r:id="rId12"/>
        </w:object>
      </w:r>
      <w:r>
        <w:rPr>
          <w:rFonts w:ascii="Book Antiqua" w:hAnsi="Book Antiqua"/>
        </w:rPr>
        <w:t>0,9 ; X</w:t>
      </w:r>
      <w:r>
        <w:rPr>
          <w:rFonts w:ascii="Book Antiqua" w:hAnsi="Book Antiqua"/>
          <w:vertAlign w:val="subscript"/>
        </w:rPr>
        <w:t>B</w:t>
      </w:r>
      <w:r>
        <w:rPr>
          <w:rFonts w:ascii="Book Antiqua" w:hAnsi="Book Antiqua"/>
        </w:rPr>
        <w:t xml:space="preserve"> = 24</w:t>
      </w:r>
      <w:r>
        <w:rPr>
          <w:rFonts w:ascii="Book Antiqua" w:hAnsi="Book Antiqua"/>
          <w:position w:val="-4"/>
        </w:rPr>
        <w:object w:dxaOrig="220" w:dyaOrig="240">
          <v:shape id="_x0000_i1029" type="#_x0000_t75" style="width:11.05pt;height:12pt" o:ole="">
            <v:imagedata r:id="rId7" o:title=""/>
          </v:shape>
          <o:OLEObject Type="Embed" ProgID="Equation.DSMT4" ShapeID="_x0000_i1029" DrawAspect="Content" ObjectID="_1566465455" r:id="rId13"/>
        </w:object>
      </w:r>
      <w:r>
        <w:rPr>
          <w:rFonts w:ascii="Book Antiqua" w:hAnsi="Book Antiqua"/>
        </w:rPr>
        <w:t>0,6 ; X</w:t>
      </w:r>
      <w:r>
        <w:rPr>
          <w:rFonts w:ascii="Book Antiqua" w:hAnsi="Book Antiqua"/>
          <w:vertAlign w:val="subscript"/>
        </w:rPr>
        <w:t>C</w:t>
      </w:r>
      <w:r>
        <w:rPr>
          <w:rFonts w:ascii="Book Antiqua" w:hAnsi="Book Antiqua"/>
        </w:rPr>
        <w:t xml:space="preserve"> = 25</w:t>
      </w:r>
      <w:r>
        <w:rPr>
          <w:rFonts w:ascii="Book Antiqua" w:hAnsi="Book Antiqua"/>
          <w:position w:val="-4"/>
        </w:rPr>
        <w:object w:dxaOrig="220" w:dyaOrig="240">
          <v:shape id="_x0000_i1030" type="#_x0000_t75" style="width:11.05pt;height:12pt" o:ole="">
            <v:imagedata r:id="rId7" o:title=""/>
          </v:shape>
          <o:OLEObject Type="Embed" ProgID="Equation.DSMT4" ShapeID="_x0000_i1030" DrawAspect="Content" ObjectID="_1566465456" r:id="rId14"/>
        </w:object>
      </w:r>
      <w:r>
        <w:rPr>
          <w:rFonts w:ascii="Book Antiqua" w:hAnsi="Book Antiqua"/>
        </w:rPr>
        <w:t>1</w:t>
      </w:r>
      <w:r>
        <w:rPr>
          <w:rFonts w:ascii="Book Antiqua" w:hAnsi="Book Antiqua"/>
        </w:rPr>
        <w:t>,2 ; X</w:t>
      </w:r>
      <w:r>
        <w:rPr>
          <w:rFonts w:ascii="Book Antiqua" w:hAnsi="Book Antiqua"/>
          <w:vertAlign w:val="subscript"/>
        </w:rPr>
        <w:t>D</w:t>
      </w:r>
      <w:r>
        <w:rPr>
          <w:rFonts w:ascii="Book Antiqua" w:hAnsi="Book Antiqua"/>
        </w:rPr>
        <w:t xml:space="preserve"> = 30</w:t>
      </w:r>
      <w:r>
        <w:rPr>
          <w:rFonts w:ascii="Book Antiqua" w:hAnsi="Book Antiqua"/>
          <w:position w:val="-4"/>
        </w:rPr>
        <w:object w:dxaOrig="220" w:dyaOrig="240">
          <v:shape id="_x0000_i1031" type="#_x0000_t75" style="width:11.05pt;height:12pt" o:ole="">
            <v:imagedata r:id="rId7" o:title=""/>
          </v:shape>
          <o:OLEObject Type="Embed" ProgID="Equation.DSMT4" ShapeID="_x0000_i1031" DrawAspect="Content" ObjectID="_1566465457" r:id="rId15"/>
        </w:object>
      </w:r>
      <w:r>
        <w:rPr>
          <w:rFonts w:ascii="Book Antiqua" w:hAnsi="Book Antiqua"/>
        </w:rPr>
        <w:t>0,3.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</w:rPr>
      </w:pPr>
    </w:p>
    <w:p w:rsidR="00000000" w:rsidRDefault="00F11409">
      <w:pPr>
        <w:pStyle w:val="En-tte"/>
        <w:numPr>
          <w:ilvl w:val="0"/>
          <w:numId w:val="2"/>
        </w:numPr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 xml:space="preserve">Déterminer </w:t>
      </w:r>
      <w:r>
        <w:t>Y</w:t>
      </w:r>
      <w:r>
        <w:rPr>
          <w:position w:val="-4"/>
        </w:rPr>
        <w:object w:dxaOrig="220" w:dyaOrig="240">
          <v:shape id="_x0000_i1032" type="#_x0000_t75" style="width:11.05pt;height:12pt" o:ole="">
            <v:imagedata r:id="rId7" o:title=""/>
          </v:shape>
          <o:OLEObject Type="Embed" ProgID="Equation.DSMT4" ShapeID="_x0000_i1032" DrawAspect="Content" ObjectID="_1566465458" r:id="rId16"/>
        </w:object>
      </w:r>
      <w:r>
        <w:t>T</w:t>
      </w:r>
      <w:r>
        <w:rPr>
          <w:vertAlign w:val="subscript"/>
        </w:rPr>
        <w:t>Y</w:t>
      </w:r>
      <w:r>
        <w:t xml:space="preserve"> avec la méthode des tolérances extrêmes.</w:t>
      </w:r>
    </w:p>
    <w:p w:rsidR="00000000" w:rsidRDefault="00F11409">
      <w:pPr>
        <w:pStyle w:val="En-tte"/>
        <w:tabs>
          <w:tab w:val="clear" w:pos="4536"/>
          <w:tab w:val="clear" w:pos="9072"/>
        </w:tabs>
        <w:ind w:left="360"/>
        <w:rPr>
          <w:rFonts w:ascii="Book Antiqua" w:hAnsi="Book Antiqua"/>
          <w:sz w:val="16"/>
        </w:rPr>
      </w:pPr>
    </w:p>
    <w:p w:rsidR="00000000" w:rsidRDefault="00F11409">
      <w:pPr>
        <w:pStyle w:val="En-tte"/>
        <w:numPr>
          <w:ilvl w:val="0"/>
          <w:numId w:val="2"/>
        </w:numPr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>Même question en supposant une répartition statistique.</w:t>
      </w:r>
    </w:p>
    <w:p w:rsidR="00000000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  <w:sz w:val="16"/>
        </w:rPr>
      </w:pPr>
    </w:p>
    <w:p w:rsidR="00000000" w:rsidRDefault="00F11409">
      <w:pPr>
        <w:pStyle w:val="En-tte"/>
        <w:numPr>
          <w:ilvl w:val="0"/>
          <w:numId w:val="2"/>
        </w:numPr>
        <w:tabs>
          <w:tab w:val="clear" w:pos="4536"/>
          <w:tab w:val="clear" w:pos="9072"/>
        </w:tabs>
        <w:rPr>
          <w:rFonts w:ascii="Book Antiqua" w:hAnsi="Book Antiqua"/>
        </w:rPr>
      </w:pPr>
      <w:r>
        <w:rPr>
          <w:rFonts w:ascii="Book Antiqua" w:hAnsi="Book Antiqua"/>
        </w:rPr>
        <w:t>Si les spécifications de fin de montage sont Y = 10</w:t>
      </w:r>
      <w:r w:rsidR="00A80A39">
        <w:rPr>
          <w:rFonts w:ascii="Book Antiqua" w:hAnsi="Book Antiqua"/>
        </w:rPr>
        <w:t>4</w:t>
      </w:r>
      <w:r>
        <w:rPr>
          <w:rFonts w:ascii="Book Antiqua" w:hAnsi="Book Antiqua"/>
          <w:position w:val="-4"/>
        </w:rPr>
        <w:object w:dxaOrig="220" w:dyaOrig="240">
          <v:shape id="_x0000_i1033" type="#_x0000_t75" style="width:11.05pt;height:12pt" o:ole="">
            <v:imagedata r:id="rId7" o:title=""/>
          </v:shape>
          <o:OLEObject Type="Embed" ProgID="Equation.DSMT4" ShapeID="_x0000_i1033" DrawAspect="Content" ObjectID="_1566465459" r:id="rId17"/>
        </w:object>
      </w:r>
      <w:r>
        <w:rPr>
          <w:rFonts w:ascii="Book Antiqua" w:hAnsi="Book Antiqua"/>
        </w:rPr>
        <w:t>1,5, déterminer le pourcentage d’assemblages refusés.</w:t>
      </w:r>
    </w:p>
    <w:p w:rsidR="00F11409" w:rsidRDefault="00F11409">
      <w:pPr>
        <w:pStyle w:val="En-tte"/>
        <w:tabs>
          <w:tab w:val="clear" w:pos="4536"/>
          <w:tab w:val="clear" w:pos="9072"/>
        </w:tabs>
        <w:rPr>
          <w:rFonts w:ascii="Book Antiqua" w:hAnsi="Book Antiqua"/>
          <w:sz w:val="16"/>
        </w:rPr>
      </w:pPr>
    </w:p>
    <w:sectPr w:rsidR="00F1140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5" w:right="1417" w:bottom="0" w:left="1417" w:header="426" w:footer="40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1409" w:rsidRDefault="00F11409">
      <w:r>
        <w:separator/>
      </w:r>
    </w:p>
  </w:endnote>
  <w:endnote w:type="continuationSeparator" w:id="0">
    <w:p w:rsidR="00F11409" w:rsidRDefault="00F114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0A39" w:rsidRDefault="00A80A39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Pr="00A80A39" w:rsidRDefault="00F11409" w:rsidP="00A80A39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0A39" w:rsidRDefault="00A80A3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1409" w:rsidRDefault="00F11409">
      <w:r>
        <w:separator/>
      </w:r>
    </w:p>
  </w:footnote>
  <w:footnote w:type="continuationSeparator" w:id="0">
    <w:p w:rsidR="00F11409" w:rsidRDefault="00F114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0A39" w:rsidRDefault="00A80A39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F11409">
    <w:pPr>
      <w:pStyle w:val="En-tte"/>
      <w:jc w:val="center"/>
      <w:rPr>
        <w:rFonts w:ascii="Book Antiqua" w:hAnsi="Book Antiqua"/>
        <w:sz w:val="28"/>
      </w:rPr>
    </w:pPr>
    <w:r>
      <w:rPr>
        <w:rFonts w:ascii="Book Antiqua" w:hAnsi="Book Antiqua"/>
        <w:sz w:val="28"/>
      </w:rPr>
      <w:t>Cotation fonctionnelle et loi normale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0A39" w:rsidRDefault="00A80A39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C4200"/>
    <w:multiLevelType w:val="hybridMultilevel"/>
    <w:tmpl w:val="6C9C334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87E7C52"/>
    <w:multiLevelType w:val="hybridMultilevel"/>
    <w:tmpl w:val="503EC73E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63865E4E"/>
    <w:multiLevelType w:val="hybridMultilevel"/>
    <w:tmpl w:val="21C60258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80A39"/>
    <w:rsid w:val="00A80A39"/>
    <w:rsid w:val="00F11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6.bin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9.bin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8.bin"/><Relationship Id="rId23" Type="http://schemas.openxmlformats.org/officeDocument/2006/relationships/footer" Target="footer3.xml"/><Relationship Id="rId10" Type="http://schemas.openxmlformats.org/officeDocument/2006/relationships/oleObject" Target="embeddings/oleObject3.bin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7.bin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On souhaite réaliser un assemblage de plusieurs pièces pour lesquelles les dimensions données par le constructeur sont situées</vt:lpstr>
    </vt:vector>
  </TitlesOfParts>
  <Company>Hewlett-Packard Company</Company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souhaite réaliser un assemblage de plusieurs pièces pour lesquelles les dimensions données par le constructeur sont situées</dc:title>
  <dc:creator>moreau</dc:creator>
  <cp:lastModifiedBy>MOREAU</cp:lastModifiedBy>
  <cp:revision>2</cp:revision>
  <cp:lastPrinted>2005-01-27T17:03:00Z</cp:lastPrinted>
  <dcterms:created xsi:type="dcterms:W3CDTF">2017-09-09T10:31:00Z</dcterms:created>
  <dcterms:modified xsi:type="dcterms:W3CDTF">2017-09-09T10:31:00Z</dcterms:modified>
</cp:coreProperties>
</file>