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FB2861" w:rsidTr="00986E44">
        <w:trPr>
          <w:cantSplit/>
          <w:trHeight w:val="184"/>
          <w:jc w:val="center"/>
        </w:trPr>
        <w:tc>
          <w:tcPr>
            <w:tcW w:w="1868" w:type="dxa"/>
            <w:tcBorders>
              <w:left w:val="single" w:sz="4" w:space="0" w:color="auto"/>
              <w:bottom w:val="single" w:sz="4" w:space="0" w:color="auto"/>
              <w:right w:val="single" w:sz="4" w:space="0" w:color="auto"/>
            </w:tcBorders>
            <w:vAlign w:val="center"/>
          </w:tcPr>
          <w:p w:rsidR="00FB2861" w:rsidRPr="009C376A" w:rsidRDefault="00FB2861" w:rsidP="00986E44">
            <w:pPr>
              <w:jc w:val="center"/>
              <w:rPr>
                <w:b/>
              </w:rPr>
            </w:pPr>
            <w:r w:rsidRPr="009C376A">
              <w:rPr>
                <w:b/>
              </w:rPr>
              <w:t xml:space="preserve">BTS </w:t>
            </w:r>
            <w:r>
              <w:rPr>
                <w:b/>
              </w:rPr>
              <w:t>2</w:t>
            </w:r>
            <w:r w:rsidRPr="005947E1">
              <w:rPr>
                <w:b/>
                <w:vertAlign w:val="superscript"/>
              </w:rPr>
              <w:t>ème</w:t>
            </w:r>
            <w:r>
              <w:rPr>
                <w:b/>
              </w:rPr>
              <w:t xml:space="preserve"> </w:t>
            </w:r>
            <w:r w:rsidRPr="009C376A">
              <w:rPr>
                <w:b/>
              </w:rPr>
              <w:t>année</w:t>
            </w:r>
          </w:p>
        </w:tc>
        <w:tc>
          <w:tcPr>
            <w:tcW w:w="6156" w:type="dxa"/>
            <w:tcBorders>
              <w:left w:val="single" w:sz="4" w:space="0" w:color="auto"/>
              <w:bottom w:val="single" w:sz="4" w:space="0" w:color="auto"/>
            </w:tcBorders>
            <w:vAlign w:val="center"/>
          </w:tcPr>
          <w:p w:rsidR="00FB2861" w:rsidRDefault="00FB2861" w:rsidP="00986E44">
            <w:pPr>
              <w:jc w:val="center"/>
              <w:rPr>
                <w:b/>
                <w:sz w:val="28"/>
              </w:rPr>
            </w:pPr>
            <w:r>
              <w:rPr>
                <w:b/>
                <w:sz w:val="28"/>
              </w:rPr>
              <w:t>Lycée Victor Hugo – Colomiers</w:t>
            </w:r>
          </w:p>
        </w:tc>
        <w:tc>
          <w:tcPr>
            <w:tcW w:w="2182" w:type="dxa"/>
            <w:tcBorders>
              <w:bottom w:val="single" w:sz="4" w:space="0" w:color="auto"/>
              <w:right w:val="single" w:sz="4" w:space="0" w:color="auto"/>
            </w:tcBorders>
            <w:vAlign w:val="center"/>
          </w:tcPr>
          <w:p w:rsidR="00FB2861" w:rsidRDefault="00FB2861" w:rsidP="00986E44">
            <w:pPr>
              <w:jc w:val="center"/>
              <w:rPr>
                <w:b/>
                <w:sz w:val="28"/>
                <w:szCs w:val="28"/>
              </w:rPr>
            </w:pPr>
            <w:r>
              <w:rPr>
                <w:b/>
                <w:sz w:val="28"/>
                <w:szCs w:val="28"/>
              </w:rPr>
              <w:t>Mercredi 12 mai 2021</w:t>
            </w:r>
          </w:p>
        </w:tc>
      </w:tr>
      <w:tr w:rsidR="00FB2861" w:rsidTr="00986E44">
        <w:trPr>
          <w:trHeight w:val="621"/>
          <w:jc w:val="center"/>
        </w:trPr>
        <w:tc>
          <w:tcPr>
            <w:tcW w:w="1868" w:type="dxa"/>
            <w:tcBorders>
              <w:top w:val="single" w:sz="4" w:space="0" w:color="auto"/>
              <w:left w:val="single" w:sz="4" w:space="0" w:color="auto"/>
              <w:right w:val="single" w:sz="4" w:space="0" w:color="auto"/>
            </w:tcBorders>
            <w:vAlign w:val="center"/>
          </w:tcPr>
          <w:p w:rsidR="00FB2861" w:rsidRDefault="00FB2861" w:rsidP="00986E44">
            <w:pPr>
              <w:jc w:val="center"/>
              <w:rPr>
                <w:b/>
              </w:rPr>
            </w:pPr>
            <w:r>
              <w:rPr>
                <w:b/>
              </w:rPr>
              <w:t>Spécialité</w:t>
            </w:r>
          </w:p>
          <w:p w:rsidR="00FB2861" w:rsidRDefault="00FB2861" w:rsidP="00986E44">
            <w:pPr>
              <w:jc w:val="center"/>
              <w:rPr>
                <w:b/>
              </w:rPr>
            </w:pPr>
            <w:r>
              <w:rPr>
                <w:b/>
              </w:rPr>
              <w:t>CRSA</w:t>
            </w:r>
          </w:p>
        </w:tc>
        <w:tc>
          <w:tcPr>
            <w:tcW w:w="6156" w:type="dxa"/>
            <w:tcBorders>
              <w:top w:val="single" w:sz="4" w:space="0" w:color="auto"/>
              <w:left w:val="single" w:sz="4" w:space="0" w:color="auto"/>
              <w:right w:val="single" w:sz="4" w:space="0" w:color="auto"/>
            </w:tcBorders>
            <w:vAlign w:val="center"/>
          </w:tcPr>
          <w:p w:rsidR="00FB2861" w:rsidRDefault="00FB2861" w:rsidP="00986E44">
            <w:pPr>
              <w:spacing w:before="120"/>
              <w:jc w:val="center"/>
              <w:rPr>
                <w:b/>
                <w:sz w:val="28"/>
              </w:rPr>
            </w:pPr>
            <w:r>
              <w:rPr>
                <w:b/>
                <w:sz w:val="28"/>
              </w:rPr>
              <w:t>CCF de Mathématiques</w:t>
            </w:r>
          </w:p>
          <w:p w:rsidR="00FB2861" w:rsidRDefault="00FB2861" w:rsidP="00986E44">
            <w:pPr>
              <w:spacing w:before="120"/>
              <w:jc w:val="center"/>
              <w:rPr>
                <w:b/>
                <w:sz w:val="28"/>
              </w:rPr>
            </w:pPr>
            <w:r>
              <w:rPr>
                <w:b/>
                <w:sz w:val="28"/>
              </w:rPr>
              <w:t>EPREUVE E3 - Sous épreuve U31</w:t>
            </w:r>
          </w:p>
          <w:p w:rsidR="00FB2861" w:rsidRDefault="00FB2861" w:rsidP="00986E44">
            <w:pPr>
              <w:jc w:val="right"/>
              <w:rPr>
                <w:b/>
              </w:rPr>
            </w:pPr>
            <w:r>
              <w:rPr>
                <w:b/>
              </w:rPr>
              <w:t>Sujet 1</w:t>
            </w:r>
          </w:p>
        </w:tc>
        <w:tc>
          <w:tcPr>
            <w:tcW w:w="2182" w:type="dxa"/>
            <w:tcBorders>
              <w:top w:val="single" w:sz="4" w:space="0" w:color="auto"/>
              <w:left w:val="single" w:sz="4" w:space="0" w:color="auto"/>
              <w:right w:val="single" w:sz="4" w:space="0" w:color="auto"/>
            </w:tcBorders>
            <w:vAlign w:val="center"/>
          </w:tcPr>
          <w:p w:rsidR="00FB2861" w:rsidRDefault="00FB2861" w:rsidP="00986E44">
            <w:pPr>
              <w:jc w:val="center"/>
              <w:rPr>
                <w:b/>
              </w:rPr>
            </w:pPr>
            <w:r>
              <w:rPr>
                <w:b/>
                <w:sz w:val="22"/>
              </w:rPr>
              <w:t>Durée :</w:t>
            </w:r>
          </w:p>
          <w:p w:rsidR="00FB2861" w:rsidRDefault="00FB2861" w:rsidP="00986E44">
            <w:pPr>
              <w:jc w:val="center"/>
              <w:rPr>
                <w:b/>
              </w:rPr>
            </w:pPr>
            <w:r>
              <w:rPr>
                <w:b/>
                <w:sz w:val="28"/>
              </w:rPr>
              <w:t>55 min</w:t>
            </w:r>
          </w:p>
        </w:tc>
      </w:tr>
    </w:tbl>
    <w:p w:rsidR="00FB2861" w:rsidRPr="00D03F96" w:rsidRDefault="00FB2861" w:rsidP="00FB2861">
      <w:pPr>
        <w:rPr>
          <w:sz w:val="18"/>
          <w:szCs w:val="18"/>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FB2861" w:rsidTr="00986E44">
        <w:trPr>
          <w:trHeight w:val="1125"/>
        </w:trPr>
        <w:tc>
          <w:tcPr>
            <w:tcW w:w="9889" w:type="dxa"/>
            <w:vAlign w:val="bottom"/>
          </w:tcPr>
          <w:p w:rsidR="00FB2861" w:rsidRDefault="00FB2861" w:rsidP="00986E44">
            <w:r>
              <w:rPr>
                <w:b/>
              </w:rPr>
              <w:t xml:space="preserve">NOM et Prénom du candidat : </w:t>
            </w:r>
            <w:r>
              <w:t>……………………………………</w:t>
            </w:r>
          </w:p>
          <w:p w:rsidR="00FB2861" w:rsidRDefault="00FB2861" w:rsidP="00986E44"/>
        </w:tc>
      </w:tr>
    </w:tbl>
    <w:p w:rsidR="00FB2861" w:rsidRDefault="00FB2861" w:rsidP="00FB2861"/>
    <w:p w:rsidR="00FB2861" w:rsidRDefault="00FB2861" w:rsidP="00FB2861">
      <w:pPr>
        <w:pStyle w:val="Sansinterligne"/>
        <w:rPr>
          <w:rFonts w:ascii="Times New Roman" w:hAnsi="Times New Roman"/>
          <w:sz w:val="20"/>
          <w:szCs w:val="20"/>
        </w:rPr>
      </w:pPr>
    </w:p>
    <w:p w:rsidR="00FB2861" w:rsidRDefault="00FB2861" w:rsidP="00FB2861">
      <w:pPr>
        <w:pStyle w:val="Sansinterligne"/>
        <w:rPr>
          <w:rFonts w:ascii="Times New Roman" w:hAnsi="Times New Roman"/>
          <w:sz w:val="20"/>
          <w:szCs w:val="20"/>
        </w:rPr>
      </w:pPr>
    </w:p>
    <w:p w:rsidR="00FB2861" w:rsidRDefault="00FB2861" w:rsidP="00FB2861">
      <w:pPr>
        <w:pStyle w:val="Sansinterligne"/>
        <w:rPr>
          <w:rFonts w:ascii="Times New Roman" w:hAnsi="Times New Roman"/>
          <w:sz w:val="20"/>
          <w:szCs w:val="20"/>
        </w:rPr>
      </w:pPr>
    </w:p>
    <w:p w:rsidR="00FB2861" w:rsidRPr="00780F07" w:rsidRDefault="00FB2861" w:rsidP="00FB2861">
      <w:pPr>
        <w:jc w:val="center"/>
        <w:rPr>
          <w:b/>
          <w:bCs/>
          <w:sz w:val="10"/>
          <w:szCs w:val="10"/>
        </w:rPr>
      </w:pPr>
    </w:p>
    <w:p w:rsidR="00FB2861" w:rsidRDefault="00FB2861" w:rsidP="00FB2861">
      <w:pPr>
        <w:pStyle w:val="Default"/>
      </w:pPr>
    </w:p>
    <w:p w:rsidR="00FB2861" w:rsidRDefault="00FB2861" w:rsidP="00FB2861">
      <w:pPr>
        <w:pStyle w:val="Default"/>
      </w:pPr>
    </w:p>
    <w:p w:rsidR="00FB2861" w:rsidRDefault="00FB2861" w:rsidP="00FB2861">
      <w:pPr>
        <w:pStyle w:val="Default"/>
      </w:pPr>
    </w:p>
    <w:p w:rsidR="00FB2861" w:rsidRDefault="00FB2861" w:rsidP="00FB2861">
      <w:pPr>
        <w:pStyle w:val="Default"/>
      </w:pPr>
    </w:p>
    <w:p w:rsidR="00FB2861" w:rsidRPr="009C376A" w:rsidRDefault="00FB2861" w:rsidP="00FB2861">
      <w:pPr>
        <w:pStyle w:val="Default"/>
        <w:rPr>
          <w:b/>
          <w:bCs/>
          <w:i/>
          <w:iCs/>
          <w:sz w:val="28"/>
          <w:szCs w:val="22"/>
        </w:rPr>
      </w:pPr>
      <w:r w:rsidRPr="009C376A">
        <w:rPr>
          <w:b/>
          <w:bCs/>
          <w:i/>
          <w:iCs/>
          <w:sz w:val="28"/>
          <w:szCs w:val="22"/>
        </w:rPr>
        <w:t xml:space="preserve">Un ordinateur doté d’un tableur et du logiciel </w:t>
      </w:r>
      <w:proofErr w:type="spellStart"/>
      <w:r w:rsidRPr="009C376A">
        <w:rPr>
          <w:b/>
          <w:bCs/>
          <w:i/>
          <w:iCs/>
          <w:sz w:val="28"/>
          <w:szCs w:val="22"/>
        </w:rPr>
        <w:t>Géogébra</w:t>
      </w:r>
      <w:proofErr w:type="spellEnd"/>
      <w:r w:rsidRPr="009C376A">
        <w:rPr>
          <w:b/>
          <w:bCs/>
          <w:i/>
          <w:iCs/>
          <w:sz w:val="28"/>
          <w:szCs w:val="22"/>
        </w:rPr>
        <w:t xml:space="preserve"> est mis à la disposition du candidat qui pourra également utiliser </w:t>
      </w:r>
      <w:r>
        <w:rPr>
          <w:b/>
          <w:bCs/>
          <w:i/>
          <w:iCs/>
          <w:sz w:val="28"/>
          <w:szCs w:val="22"/>
        </w:rPr>
        <w:t>sa</w:t>
      </w:r>
      <w:r w:rsidRPr="009C376A">
        <w:rPr>
          <w:b/>
          <w:bCs/>
          <w:i/>
          <w:iCs/>
          <w:sz w:val="28"/>
          <w:szCs w:val="22"/>
        </w:rPr>
        <w:t xml:space="preserve"> calculatrice scientifique. </w:t>
      </w:r>
    </w:p>
    <w:p w:rsidR="00FB2861" w:rsidRDefault="00FB2861" w:rsidP="00FB2861">
      <w:pPr>
        <w:pStyle w:val="Default"/>
        <w:rPr>
          <w:b/>
          <w:bCs/>
          <w:i/>
          <w:iCs/>
          <w:sz w:val="28"/>
          <w:szCs w:val="22"/>
        </w:rPr>
      </w:pPr>
    </w:p>
    <w:p w:rsidR="00FB2861" w:rsidRDefault="00FB2861" w:rsidP="00FB2861">
      <w:pPr>
        <w:pStyle w:val="Default"/>
        <w:rPr>
          <w:b/>
          <w:bCs/>
          <w:i/>
          <w:iCs/>
          <w:sz w:val="28"/>
          <w:szCs w:val="22"/>
        </w:rPr>
      </w:pPr>
      <w:r w:rsidRPr="00444890">
        <w:rPr>
          <w:b/>
          <w:bCs/>
          <w:i/>
          <w:iCs/>
          <w:sz w:val="28"/>
          <w:szCs w:val="22"/>
        </w:rPr>
        <w:t>Aucun document n'est autorisé.</w:t>
      </w:r>
    </w:p>
    <w:p w:rsidR="00FB2861" w:rsidRDefault="00FB2861" w:rsidP="00FB2861">
      <w:pPr>
        <w:pStyle w:val="Default"/>
        <w:rPr>
          <w:b/>
          <w:bCs/>
          <w:i/>
          <w:iCs/>
          <w:sz w:val="28"/>
          <w:szCs w:val="22"/>
        </w:rPr>
      </w:pPr>
      <w:r>
        <w:rPr>
          <w:b/>
          <w:bCs/>
          <w:i/>
          <w:iCs/>
          <w:sz w:val="28"/>
          <w:szCs w:val="22"/>
        </w:rPr>
        <w:t>L’usage du téléphone portable est interdit.</w:t>
      </w:r>
    </w:p>
    <w:p w:rsidR="00FB2861" w:rsidRPr="00410486" w:rsidRDefault="00FB2861" w:rsidP="00FB2861">
      <w:pPr>
        <w:pStyle w:val="Default"/>
        <w:rPr>
          <w:b/>
          <w:bCs/>
          <w:i/>
          <w:iCs/>
          <w:sz w:val="28"/>
          <w:szCs w:val="22"/>
        </w:rPr>
      </w:pPr>
      <w:r w:rsidRPr="00444890">
        <w:rPr>
          <w:b/>
          <w:bCs/>
          <w:i/>
          <w:iCs/>
          <w:sz w:val="28"/>
          <w:szCs w:val="22"/>
        </w:rPr>
        <w:t xml:space="preserve"> </w:t>
      </w:r>
    </w:p>
    <w:p w:rsidR="00FB2861" w:rsidRDefault="00FB2861" w:rsidP="00FB2861">
      <w:pPr>
        <w:pStyle w:val="Default"/>
        <w:rPr>
          <w:b/>
          <w:bCs/>
          <w:i/>
          <w:iCs/>
          <w:sz w:val="28"/>
          <w:szCs w:val="22"/>
        </w:rPr>
      </w:pPr>
      <w:r w:rsidRPr="00444890">
        <w:rPr>
          <w:b/>
          <w:bCs/>
          <w:i/>
          <w:iCs/>
          <w:sz w:val="28"/>
          <w:szCs w:val="22"/>
        </w:rPr>
        <w:t>La clarté du raisonnement et la qualité de la rédaction entreront pour une part important</w:t>
      </w:r>
      <w:r>
        <w:rPr>
          <w:b/>
          <w:bCs/>
          <w:i/>
          <w:iCs/>
          <w:sz w:val="28"/>
          <w:szCs w:val="22"/>
        </w:rPr>
        <w:t>e dans l'appréciation des copies.</w:t>
      </w:r>
    </w:p>
    <w:p w:rsidR="00FB2861" w:rsidRDefault="00FB2861" w:rsidP="00FB2861">
      <w:pPr>
        <w:pStyle w:val="Default"/>
        <w:rPr>
          <w:b/>
          <w:bCs/>
          <w:i/>
          <w:iCs/>
          <w:sz w:val="28"/>
          <w:szCs w:val="22"/>
        </w:rPr>
      </w:pPr>
    </w:p>
    <w:p w:rsidR="00FB2861" w:rsidRDefault="00FB2861" w:rsidP="00FB2861">
      <w:pPr>
        <w:pStyle w:val="Default"/>
        <w:rPr>
          <w:b/>
          <w:bCs/>
          <w:i/>
          <w:iCs/>
          <w:sz w:val="28"/>
          <w:szCs w:val="22"/>
        </w:rPr>
      </w:pPr>
    </w:p>
    <w:p w:rsidR="00FB2861" w:rsidRDefault="00FB2861" w:rsidP="00FB2861">
      <w:pPr>
        <w:pStyle w:val="Default"/>
        <w:rPr>
          <w:b/>
          <w:bCs/>
          <w:i/>
          <w:iCs/>
          <w:sz w:val="28"/>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FB2861" w:rsidTr="00986E44">
        <w:trPr>
          <w:cantSplit/>
          <w:trHeight w:val="631"/>
          <w:jc w:val="center"/>
        </w:trPr>
        <w:tc>
          <w:tcPr>
            <w:tcW w:w="950" w:type="dxa"/>
          </w:tcPr>
          <w:p w:rsidR="00FB2861" w:rsidRDefault="00354ECE" w:rsidP="00986E44">
            <w:pPr>
              <w:pStyle w:val="Sansinterligne"/>
              <w:rPr>
                <w:rFonts w:ascii="Times New Roman" w:hAnsi="Times New Roman"/>
                <w:b/>
                <w:bCs/>
                <w:sz w:val="24"/>
                <w:szCs w:val="20"/>
              </w:rPr>
            </w:pPr>
            <w:r>
              <w:rPr>
                <w:b/>
                <w:noProof/>
                <w:sz w:val="24"/>
                <w:lang w:eastAsia="fr-FR"/>
              </w:rPr>
              <w:drawing>
                <wp:inline distT="0" distB="0" distL="0" distR="0">
                  <wp:extent cx="400050" cy="400050"/>
                  <wp:effectExtent l="0" t="0" r="0" b="0"/>
                  <wp:docPr id="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p>
        </w:tc>
        <w:tc>
          <w:tcPr>
            <w:tcW w:w="9018" w:type="dxa"/>
            <w:vAlign w:val="center"/>
          </w:tcPr>
          <w:p w:rsidR="00FB2861" w:rsidRDefault="00FB2861" w:rsidP="00986E44">
            <w:pPr>
              <w:pStyle w:val="Sansinterligne"/>
              <w:rPr>
                <w:rFonts w:ascii="Times New Roman" w:hAnsi="Times New Roman"/>
                <w:b/>
                <w:bCs/>
                <w:sz w:val="24"/>
                <w:szCs w:val="20"/>
              </w:rPr>
            </w:pPr>
            <w:r>
              <w:rPr>
                <w:rFonts w:ascii="Times New Roman" w:hAnsi="Times New Roman"/>
                <w:b/>
                <w:bCs/>
                <w:sz w:val="24"/>
                <w:szCs w:val="20"/>
              </w:rPr>
              <w:t>Dans la suite du document, ce symbole signifie « appeler l’examinateur ».</w:t>
            </w:r>
          </w:p>
        </w:tc>
      </w:tr>
    </w:tbl>
    <w:p w:rsidR="00FB2861" w:rsidRPr="009C376A" w:rsidRDefault="00FB2861" w:rsidP="00FB2861">
      <w:pPr>
        <w:rPr>
          <w:b/>
          <w:i/>
          <w:sz w:val="12"/>
          <w:szCs w:val="12"/>
        </w:rPr>
      </w:pPr>
    </w:p>
    <w:p w:rsidR="00FB2861" w:rsidRDefault="00FB2861" w:rsidP="00FB2861">
      <w:pPr>
        <w:rPr>
          <w:b/>
          <w:i/>
        </w:rPr>
      </w:pPr>
      <w:r>
        <w:rPr>
          <w:b/>
          <w:i/>
        </w:rPr>
        <w:t>Si l’examinateur n’est pas immédiatement disponible lors de l’appel, poursuivre le travail en attendant sa venue.</w:t>
      </w:r>
    </w:p>
    <w:p w:rsidR="00FB2861" w:rsidRPr="00444890" w:rsidRDefault="00FB2861" w:rsidP="00FB2861">
      <w:pPr>
        <w:pStyle w:val="Default"/>
        <w:rPr>
          <w:b/>
          <w:bCs/>
          <w:i/>
          <w:iCs/>
          <w:sz w:val="28"/>
          <w:szCs w:val="22"/>
        </w:rPr>
      </w:pPr>
    </w:p>
    <w:p w:rsidR="00FB2861" w:rsidRDefault="00FB2861" w:rsidP="00FB2861">
      <w:pPr>
        <w:jc w:val="center"/>
        <w:rPr>
          <w:b/>
          <w:bCs/>
          <w:sz w:val="20"/>
          <w:u w:val="single"/>
        </w:rPr>
      </w:pPr>
    </w:p>
    <w:p w:rsidR="00FB2861" w:rsidRDefault="00FB2861" w:rsidP="00FB2861">
      <w:pPr>
        <w:jc w:val="center"/>
        <w:rPr>
          <w:b/>
          <w:bCs/>
          <w:sz w:val="20"/>
          <w:u w:val="single"/>
        </w:rPr>
      </w:pPr>
    </w:p>
    <w:p w:rsidR="00FB2861" w:rsidRDefault="00FB2861" w:rsidP="00FB2861">
      <w:pPr>
        <w:jc w:val="center"/>
        <w:rPr>
          <w:b/>
          <w:bCs/>
          <w:sz w:val="20"/>
          <w:u w:val="single"/>
        </w:rPr>
      </w:pPr>
    </w:p>
    <w:p w:rsidR="00FB2861" w:rsidRDefault="00FB2861" w:rsidP="00FB2861">
      <w:pPr>
        <w:jc w:val="center"/>
        <w:rPr>
          <w:b/>
          <w:bCs/>
          <w:sz w:val="20"/>
          <w:u w:val="single"/>
        </w:rPr>
      </w:pPr>
    </w:p>
    <w:p w:rsidR="00FB2861" w:rsidRDefault="00FB2861" w:rsidP="00FB2861">
      <w:pPr>
        <w:spacing w:after="240"/>
        <w:rPr>
          <w:rFonts w:ascii="Verdana" w:hAnsi="Verdana"/>
          <w:bCs/>
          <w:sz w:val="20"/>
        </w:rPr>
      </w:pPr>
    </w:p>
    <w:p w:rsidR="00FB2861" w:rsidRDefault="00FB2861" w:rsidP="00FB2861">
      <w:pPr>
        <w:spacing w:after="240"/>
        <w:rPr>
          <w:rFonts w:ascii="Verdana" w:hAnsi="Verdana"/>
          <w:bCs/>
          <w:sz w:val="20"/>
        </w:rPr>
      </w:pPr>
    </w:p>
    <w:p w:rsidR="00FB2861" w:rsidRDefault="00FB2861" w:rsidP="00FB2861">
      <w:pPr>
        <w:spacing w:after="240"/>
        <w:rPr>
          <w:rFonts w:ascii="Verdana" w:hAnsi="Verdana"/>
          <w:bCs/>
          <w:sz w:val="20"/>
        </w:rPr>
      </w:pPr>
    </w:p>
    <w:p w:rsidR="00FB2861" w:rsidRPr="009C376A" w:rsidRDefault="00FB2861" w:rsidP="00FB2861">
      <w:pPr>
        <w:spacing w:after="240"/>
        <w:rPr>
          <w:bCs/>
        </w:rPr>
      </w:pPr>
      <w:r w:rsidRPr="009C376A">
        <w:rPr>
          <w:bCs/>
        </w:rPr>
        <w:t xml:space="preserve">Ce sujet comporte </w:t>
      </w:r>
      <w:r>
        <w:rPr>
          <w:bCs/>
        </w:rPr>
        <w:t>5</w:t>
      </w:r>
      <w:r w:rsidRPr="009C376A">
        <w:rPr>
          <w:bCs/>
        </w:rPr>
        <w:t xml:space="preserve"> pages. </w:t>
      </w:r>
    </w:p>
    <w:p w:rsidR="00FB2861" w:rsidRDefault="00FB2861" w:rsidP="00FB2861">
      <w:pPr>
        <w:spacing w:after="240"/>
        <w:rPr>
          <w:b/>
          <w:color w:val="000000"/>
          <w:u w:val="single"/>
        </w:rPr>
      </w:pPr>
      <w:r w:rsidRPr="009C376A">
        <w:rPr>
          <w:bCs/>
        </w:rPr>
        <w:t>Il est composé de deux exercices indépendants</w:t>
      </w:r>
    </w:p>
    <w:p w:rsidR="00FB2861" w:rsidRDefault="00FB2861" w:rsidP="00FB2861">
      <w:pPr>
        <w:rPr>
          <w:b/>
          <w:color w:val="000000"/>
          <w:u w:val="single"/>
        </w:rPr>
      </w:pPr>
    </w:p>
    <w:p w:rsidR="00FB2861" w:rsidRDefault="00FB2861" w:rsidP="00FB2861">
      <w:pPr>
        <w:rPr>
          <w:b/>
          <w:color w:val="000000"/>
          <w:u w:val="single"/>
        </w:rPr>
      </w:pPr>
    </w:p>
    <w:p w:rsidR="0076588D" w:rsidRDefault="0076588D">
      <w:pPr>
        <w:rPr>
          <w:rFonts w:eastAsia="Times New Roman"/>
          <w:bCs/>
          <w:iCs/>
          <w:lang w:eastAsia="fr-FR"/>
        </w:rPr>
      </w:pPr>
    </w:p>
    <w:p w:rsidR="0076588D" w:rsidRDefault="0076588D">
      <w:pPr>
        <w:rPr>
          <w:rFonts w:eastAsia="Times New Roman"/>
          <w:bCs/>
          <w:iCs/>
          <w:lang w:eastAsia="fr-FR"/>
        </w:rPr>
      </w:pPr>
    </w:p>
    <w:p w:rsidR="0076588D" w:rsidRDefault="0076588D">
      <w:pPr>
        <w:rPr>
          <w:rFonts w:eastAsia="Times New Roman"/>
          <w:bCs/>
          <w:iCs/>
          <w:lang w:eastAsia="fr-FR"/>
        </w:rPr>
      </w:pPr>
    </w:p>
    <w:p w:rsidR="0076588D" w:rsidRDefault="0076588D">
      <w:pPr>
        <w:rPr>
          <w:rFonts w:eastAsia="Times New Roman"/>
          <w:bCs/>
          <w:iCs/>
          <w:lang w:eastAsia="fr-FR"/>
        </w:rPr>
      </w:pPr>
      <w:r>
        <w:rPr>
          <w:rFonts w:eastAsia="Times New Roman"/>
          <w:b/>
          <w:bCs/>
          <w:iCs/>
          <w:u w:val="single"/>
          <w:lang w:eastAsia="fr-FR"/>
        </w:rPr>
        <w:t>Exercice 1</w:t>
      </w:r>
      <w:r>
        <w:rPr>
          <w:rFonts w:eastAsia="Times New Roman"/>
          <w:bCs/>
          <w:iCs/>
          <w:lang w:eastAsia="fr-FR"/>
        </w:rPr>
        <w:t xml:space="preserve"> : </w:t>
      </w:r>
    </w:p>
    <w:p w:rsidR="0076588D" w:rsidRDefault="0076588D">
      <w:pPr>
        <w:jc w:val="center"/>
        <w:rPr>
          <w:rFonts w:eastAsia="Times New Roman"/>
          <w:bCs/>
          <w:iCs/>
          <w:lang w:eastAsia="fr-FR"/>
        </w:rPr>
      </w:pPr>
      <w:r>
        <w:rPr>
          <w:rFonts w:eastAsia="Times New Roman"/>
          <w:b/>
          <w:bCs/>
          <w:iCs/>
          <w:lang w:eastAsia="fr-FR"/>
        </w:rPr>
        <w:t>Dans cet exercice, les résultats approchés sont à arrondir à 10</w:t>
      </w:r>
      <w:r>
        <w:rPr>
          <w:rFonts w:ascii="Symbol" w:eastAsia="Times New Roman" w:hAnsi="Symbol"/>
          <w:b/>
          <w:bCs/>
          <w:iCs/>
          <w:position w:val="10"/>
          <w:sz w:val="16"/>
          <w:lang w:eastAsia="fr-FR"/>
        </w:rPr>
        <w:t></w:t>
      </w:r>
      <w:r>
        <w:rPr>
          <w:rFonts w:eastAsia="Times New Roman"/>
          <w:b/>
          <w:bCs/>
          <w:iCs/>
          <w:position w:val="10"/>
          <w:sz w:val="16"/>
          <w:lang w:eastAsia="fr-FR"/>
        </w:rPr>
        <w:t>3</w:t>
      </w:r>
      <w:r>
        <w:rPr>
          <w:rFonts w:eastAsia="Times New Roman"/>
          <w:bCs/>
          <w:iCs/>
          <w:lang w:eastAsia="fr-FR"/>
        </w:rPr>
        <w:t>.</w:t>
      </w:r>
    </w:p>
    <w:p w:rsidR="0076588D" w:rsidRDefault="0076588D">
      <w:pPr>
        <w:rPr>
          <w:rFonts w:eastAsia="Times New Roman"/>
          <w:bCs/>
          <w:iCs/>
          <w:lang w:eastAsia="fr-FR"/>
        </w:rPr>
      </w:pPr>
    </w:p>
    <w:p w:rsidR="0076588D" w:rsidRDefault="0076588D">
      <w:pPr>
        <w:rPr>
          <w:rFonts w:eastAsia="Times New Roman"/>
          <w:bCs/>
          <w:iCs/>
          <w:lang w:eastAsia="fr-FR"/>
        </w:rPr>
      </w:pPr>
      <w:r>
        <w:rPr>
          <w:rFonts w:eastAsia="Times New Roman"/>
          <w:bCs/>
          <w:iCs/>
          <w:lang w:eastAsia="fr-FR"/>
        </w:rPr>
        <w:t>Une usine fabrique un très grand nombre de billes en acier spécial destinées à un certain type de roulement.</w:t>
      </w:r>
    </w:p>
    <w:p w:rsidR="0076588D" w:rsidRDefault="0076588D">
      <w:pPr>
        <w:rPr>
          <w:rFonts w:eastAsia="Times New Roman"/>
          <w:bCs/>
          <w:iCs/>
          <w:lang w:eastAsia="fr-FR"/>
        </w:rPr>
      </w:pPr>
    </w:p>
    <w:p w:rsidR="00CA75B6" w:rsidRPr="00354ECE" w:rsidRDefault="00CA75B6" w:rsidP="00CA75B6">
      <w:pPr>
        <w:numPr>
          <w:ilvl w:val="0"/>
          <w:numId w:val="7"/>
        </w:numPr>
        <w:rPr>
          <w:rFonts w:eastAsia="Times New Roman"/>
          <w:b/>
          <w:bCs/>
          <w:iCs/>
          <w:lang w:eastAsia="fr-FR"/>
        </w:rPr>
      </w:pPr>
      <w:r w:rsidRPr="00354ECE">
        <w:rPr>
          <w:rFonts w:eastAsia="Times New Roman"/>
          <w:b/>
          <w:bCs/>
          <w:iCs/>
          <w:lang w:eastAsia="fr-FR"/>
        </w:rPr>
        <w:t>Loi exponentielle.</w:t>
      </w:r>
    </w:p>
    <w:p w:rsidR="00CA75B6" w:rsidRDefault="00CA75B6" w:rsidP="00CA75B6">
      <w:pPr>
        <w:pStyle w:val="NormalWeb"/>
        <w:spacing w:before="170" w:beforeAutospacing="0" w:after="125" w:line="276" w:lineRule="auto"/>
        <w:ind w:left="360"/>
      </w:pPr>
      <w:r>
        <w:t>La machine en charg</w:t>
      </w:r>
      <w:r w:rsidR="00354ECE">
        <w:t>e de la fabrication de ces billes</w:t>
      </w:r>
      <w:r>
        <w:t xml:space="preserve"> doit régulièrement être calibrée. On considère que la durée T de fonctionnement, exprimée en heures, entre deux calibrages, est une variable aléatoire suivant la loi exponentielle de paramètre</w:t>
      </w:r>
      <w:r w:rsidR="00354ECE">
        <w:t xml:space="preserve"> </w:t>
      </w:r>
      <m:oMath>
        <m:r>
          <w:rPr>
            <w:rFonts w:ascii="Cambria Math" w:hAnsi="Cambria Math"/>
          </w:rPr>
          <m:t>μ=0.005 .</m:t>
        </m:r>
      </m:oMath>
    </w:p>
    <w:p w:rsidR="00CA75B6" w:rsidRDefault="00354ECE" w:rsidP="00354ECE">
      <w:pPr>
        <w:pStyle w:val="NormalWeb"/>
        <w:spacing w:before="170" w:beforeAutospacing="0" w:after="125" w:line="247" w:lineRule="auto"/>
        <w:ind w:firstLine="360"/>
      </w:pPr>
      <w:r>
        <w:t>a.</w:t>
      </w:r>
      <w:r w:rsidR="00CA75B6">
        <w:t xml:space="preserve"> </w:t>
      </w:r>
      <w:r>
        <w:t xml:space="preserve"> </w:t>
      </w:r>
      <w:r w:rsidR="00CA75B6">
        <w:t>Déterminer la probabilité que la durée de fonctionnement entre deux calibrages soit d'au plus 100 heures.</w:t>
      </w:r>
    </w:p>
    <w:p w:rsidR="00354ECE" w:rsidRDefault="00CA75B6" w:rsidP="00354ECE">
      <w:pPr>
        <w:pStyle w:val="NormalWeb"/>
        <w:spacing w:before="113" w:beforeAutospacing="0" w:after="125" w:line="247" w:lineRule="auto"/>
        <w:ind w:left="360"/>
      </w:pPr>
      <w:r>
        <w:t>….............................................................................................................................................................</w:t>
      </w:r>
      <w:r w:rsidR="00354ECE">
        <w:t>...........</w:t>
      </w:r>
    </w:p>
    <w:p w:rsidR="00CA75B6" w:rsidRDefault="00354ECE" w:rsidP="00354ECE">
      <w:pPr>
        <w:pStyle w:val="NormalWeb"/>
        <w:spacing w:before="113" w:beforeAutospacing="0" w:after="125" w:line="247" w:lineRule="auto"/>
        <w:ind w:left="360"/>
      </w:pPr>
      <w:r>
        <w:t>……………………………………………………………………………………………………………</w:t>
      </w:r>
      <w:r w:rsidR="00CA75B6">
        <w:t>.........</w:t>
      </w:r>
    </w:p>
    <w:p w:rsidR="00CA75B6" w:rsidRDefault="00CA75B6" w:rsidP="00354ECE">
      <w:pPr>
        <w:pStyle w:val="NormalWeb"/>
        <w:numPr>
          <w:ilvl w:val="0"/>
          <w:numId w:val="8"/>
        </w:numPr>
        <w:spacing w:before="170" w:beforeAutospacing="0" w:after="125" w:line="276" w:lineRule="auto"/>
      </w:pPr>
      <w:r>
        <w:t>Calculer l'espérance E(T) de la variable aléatoire T. Interpréter ce résultat.</w:t>
      </w:r>
    </w:p>
    <w:p w:rsidR="00354ECE" w:rsidRDefault="00CA75B6" w:rsidP="00354ECE">
      <w:pPr>
        <w:pStyle w:val="NormalWeb"/>
        <w:spacing w:before="113" w:beforeAutospacing="0" w:after="125" w:line="244" w:lineRule="auto"/>
        <w:ind w:left="360"/>
      </w:pPr>
      <w:r>
        <w:t>.............................................................................................................................................................................</w:t>
      </w:r>
    </w:p>
    <w:p w:rsidR="00354ECE" w:rsidRDefault="00CA75B6" w:rsidP="00354ECE">
      <w:pPr>
        <w:pStyle w:val="NormalWeb"/>
        <w:spacing w:before="113" w:beforeAutospacing="0" w:after="125" w:line="244" w:lineRule="auto"/>
        <w:ind w:left="360"/>
      </w:pPr>
      <w:r>
        <w:t>....….....................................................................................................................................................................</w:t>
      </w:r>
    </w:p>
    <w:p w:rsidR="00CA75B6" w:rsidRDefault="00CA75B6" w:rsidP="00354ECE">
      <w:pPr>
        <w:pStyle w:val="NormalWeb"/>
        <w:spacing w:before="113" w:beforeAutospacing="0" w:after="125" w:line="244" w:lineRule="auto"/>
        <w:ind w:left="360"/>
        <w:rPr>
          <w:bCs/>
          <w:iCs/>
        </w:rPr>
      </w:pPr>
      <w:r>
        <w:t>.............….........................................................................................................................................................</w:t>
      </w:r>
      <w:r w:rsidR="00354ECE">
        <w:t>...</w:t>
      </w:r>
    </w:p>
    <w:p w:rsidR="00CA75B6" w:rsidRDefault="00CA75B6">
      <w:pPr>
        <w:rPr>
          <w:rFonts w:eastAsia="Times New Roman"/>
          <w:bCs/>
          <w:iCs/>
          <w:lang w:eastAsia="fr-FR"/>
        </w:rPr>
      </w:pPr>
    </w:p>
    <w:p w:rsidR="0076588D" w:rsidRDefault="0076588D" w:rsidP="00CA75B6">
      <w:pPr>
        <w:numPr>
          <w:ilvl w:val="0"/>
          <w:numId w:val="7"/>
        </w:numPr>
        <w:rPr>
          <w:rFonts w:eastAsia="Times New Roman"/>
          <w:bCs/>
          <w:iCs/>
          <w:lang w:eastAsia="fr-FR"/>
        </w:rPr>
      </w:pPr>
      <w:r>
        <w:rPr>
          <w:rFonts w:eastAsia="Times New Roman"/>
          <w:b/>
          <w:bCs/>
          <w:iCs/>
          <w:lang w:eastAsia="fr-FR"/>
        </w:rPr>
        <w:t>Loi normale</w:t>
      </w:r>
      <w:r>
        <w:rPr>
          <w:rFonts w:eastAsia="Times New Roman"/>
          <w:b/>
          <w:bCs/>
          <w:iCs/>
          <w:lang w:eastAsia="fr-FR"/>
        </w:rPr>
        <w:br/>
      </w:r>
      <w:r>
        <w:rPr>
          <w:rFonts w:eastAsia="Times New Roman"/>
          <w:bCs/>
          <w:iCs/>
          <w:lang w:eastAsia="fr-FR"/>
        </w:rPr>
        <w:t>Une bille est conforme lorsque sa masse, exprimée en grammes, appartient à l’intervalle [14,92 ; 15,08].</w:t>
      </w:r>
      <w:r>
        <w:rPr>
          <w:rFonts w:eastAsia="Times New Roman"/>
          <w:bCs/>
          <w:iCs/>
          <w:lang w:eastAsia="fr-FR"/>
        </w:rPr>
        <w:br/>
      </w:r>
    </w:p>
    <w:p w:rsidR="0076588D" w:rsidRDefault="0076588D">
      <w:pPr>
        <w:numPr>
          <w:ilvl w:val="0"/>
          <w:numId w:val="3"/>
        </w:numPr>
        <w:rPr>
          <w:rFonts w:eastAsia="Times New Roman"/>
          <w:bCs/>
          <w:iCs/>
          <w:lang w:eastAsia="fr-FR"/>
        </w:rPr>
      </w:pPr>
      <w:r>
        <w:rPr>
          <w:rFonts w:eastAsia="Times New Roman"/>
          <w:bCs/>
          <w:iCs/>
          <w:lang w:eastAsia="fr-FR"/>
        </w:rPr>
        <w:t xml:space="preserve">On note M la variable aléatoire qui, à chaque bille prélevée au hasard dans la production, associe sa masse. </w:t>
      </w:r>
      <w:r>
        <w:rPr>
          <w:rFonts w:eastAsia="Times New Roman"/>
          <w:bCs/>
          <w:iCs/>
          <w:lang w:eastAsia="fr-FR"/>
        </w:rPr>
        <w:br/>
        <w:t>On suppose que la variable aléatoire M suit la loi normale de moyenne 15 et d’écart type 0,05.</w:t>
      </w:r>
      <w:r>
        <w:rPr>
          <w:rFonts w:eastAsia="Times New Roman"/>
          <w:bCs/>
          <w:iCs/>
          <w:lang w:eastAsia="fr-FR"/>
        </w:rPr>
        <w:br/>
        <w:t>Calculer la probabilité qu’une bille prélevée au hasard dans la production soit conforme.</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p>
    <w:p w:rsidR="0076588D" w:rsidRDefault="0076588D">
      <w:pPr>
        <w:numPr>
          <w:ilvl w:val="0"/>
          <w:numId w:val="3"/>
        </w:numPr>
        <w:rPr>
          <w:rFonts w:eastAsia="Times New Roman"/>
          <w:bCs/>
          <w:iCs/>
          <w:lang w:eastAsia="fr-FR"/>
        </w:rPr>
      </w:pPr>
      <w:r>
        <w:rPr>
          <w:rFonts w:eastAsia="Times New Roman"/>
          <w:bCs/>
          <w:iCs/>
          <w:lang w:eastAsia="fr-FR"/>
        </w:rPr>
        <w:t>La qualité de la production de billes étant jugée insuffisante, on effectue un réglage.</w:t>
      </w:r>
      <w:r>
        <w:rPr>
          <w:rFonts w:eastAsia="Times New Roman"/>
          <w:bCs/>
          <w:iCs/>
          <w:lang w:eastAsia="fr-FR"/>
        </w:rPr>
        <w:br/>
        <w:t>On note M</w:t>
      </w:r>
      <w:r>
        <w:rPr>
          <w:rFonts w:eastAsia="Times New Roman"/>
          <w:bCs/>
          <w:iCs/>
          <w:vertAlign w:val="subscript"/>
          <w:lang w:eastAsia="fr-FR"/>
        </w:rPr>
        <w:t>1</w:t>
      </w:r>
      <w:r>
        <w:rPr>
          <w:rFonts w:eastAsia="Times New Roman"/>
          <w:bCs/>
          <w:iCs/>
          <w:lang w:eastAsia="fr-FR"/>
        </w:rPr>
        <w:t xml:space="preserve"> la variable aléatoire qui, à chaque bille prélevée dans la nouvelle production, associe sa masse.</w:t>
      </w:r>
      <w:r>
        <w:rPr>
          <w:rFonts w:eastAsia="Times New Roman"/>
          <w:bCs/>
          <w:iCs/>
          <w:lang w:eastAsia="fr-FR"/>
        </w:rPr>
        <w:br/>
        <w:t>On suppose que la variable aléatoire M</w:t>
      </w:r>
      <w:r>
        <w:rPr>
          <w:rFonts w:eastAsia="Times New Roman"/>
          <w:bCs/>
          <w:iCs/>
          <w:vertAlign w:val="subscript"/>
          <w:lang w:eastAsia="fr-FR"/>
        </w:rPr>
        <w:t>1</w:t>
      </w:r>
      <w:r>
        <w:rPr>
          <w:rFonts w:eastAsia="Times New Roman"/>
          <w:bCs/>
          <w:iCs/>
          <w:lang w:eastAsia="fr-FR"/>
        </w:rPr>
        <w:t xml:space="preserve"> suit la loi normale de moyenne 15 et d’écart type </w:t>
      </w:r>
      <w:r>
        <w:rPr>
          <w:rFonts w:eastAsia="Times New Roman"/>
          <w:bCs/>
          <w:iCs/>
          <w:lang w:eastAsia="fr-FR"/>
        </w:rPr>
        <w:sym w:font="Symbol" w:char="F073"/>
      </w:r>
      <w:r>
        <w:rPr>
          <w:rFonts w:eastAsia="Times New Roman"/>
          <w:bCs/>
          <w:iCs/>
          <w:vertAlign w:val="subscript"/>
          <w:lang w:eastAsia="fr-FR"/>
        </w:rPr>
        <w:t>1</w:t>
      </w:r>
      <w:r>
        <w:rPr>
          <w:rFonts w:eastAsia="Times New Roman"/>
          <w:bCs/>
          <w:iCs/>
          <w:lang w:eastAsia="fr-FR"/>
        </w:rPr>
        <w:t>.</w:t>
      </w:r>
      <w:r>
        <w:rPr>
          <w:rFonts w:eastAsia="Times New Roman"/>
          <w:bCs/>
          <w:iCs/>
          <w:lang w:eastAsia="fr-FR"/>
        </w:rPr>
        <w:br/>
      </w:r>
      <w:r>
        <w:rPr>
          <w:rFonts w:eastAsia="Times New Roman"/>
          <w:bCs/>
          <w:iCs/>
          <w:lang w:eastAsia="fr-FR"/>
        </w:rPr>
        <w:br/>
        <w:t>On admet qu’alors, la probabilité qu’une bille prélevée au hasard dans la production soit conforme est égale à 0,99</w:t>
      </w:r>
      <w:r>
        <w:rPr>
          <w:rFonts w:eastAsia="Times New Roman"/>
          <w:bCs/>
          <w:iCs/>
          <w:lang w:eastAsia="fr-FR"/>
        </w:rPr>
        <w:br/>
        <w:t>A</w:t>
      </w:r>
      <w:r w:rsidR="00A703C2">
        <w:rPr>
          <w:rFonts w:eastAsia="Times New Roman"/>
          <w:bCs/>
          <w:iCs/>
          <w:lang w:eastAsia="fr-FR"/>
        </w:rPr>
        <w:t xml:space="preserve"> l’aide du logiciel </w:t>
      </w:r>
      <w:proofErr w:type="spellStart"/>
      <w:r w:rsidR="00A703C2">
        <w:rPr>
          <w:rFonts w:eastAsia="Times New Roman"/>
          <w:bCs/>
          <w:iCs/>
          <w:lang w:eastAsia="fr-FR"/>
        </w:rPr>
        <w:t>géogébra</w:t>
      </w:r>
      <w:proofErr w:type="spellEnd"/>
      <w:r>
        <w:rPr>
          <w:rFonts w:eastAsia="Times New Roman"/>
          <w:bCs/>
          <w:iCs/>
          <w:lang w:eastAsia="fr-FR"/>
        </w:rPr>
        <w:t xml:space="preserve">, déterminer la valeur de </w:t>
      </w:r>
      <w:r>
        <w:rPr>
          <w:rFonts w:eastAsia="Times New Roman"/>
          <w:bCs/>
          <w:iCs/>
          <w:lang w:eastAsia="fr-FR"/>
        </w:rPr>
        <w:sym w:font="Symbol" w:char="F073"/>
      </w:r>
      <w:r>
        <w:rPr>
          <w:rFonts w:eastAsia="Times New Roman"/>
          <w:bCs/>
          <w:iCs/>
          <w:vertAlign w:val="subscript"/>
          <w:lang w:eastAsia="fr-FR"/>
        </w:rPr>
        <w:t>1</w:t>
      </w:r>
      <w:r>
        <w:rPr>
          <w:rFonts w:eastAsia="Times New Roman"/>
          <w:bCs/>
          <w:iCs/>
          <w:lang w:eastAsia="fr-FR"/>
        </w:rP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 xml:space="preserve"> </w:t>
      </w:r>
      <w:r>
        <w:rPr>
          <w:rFonts w:eastAsia="Times New Roman"/>
          <w:bCs/>
          <w:iCs/>
          <w:lang w:eastAsia="fr-FR"/>
        </w:rPr>
        <w:tab/>
      </w:r>
      <w:r>
        <w:rPr>
          <w:rFonts w:eastAsia="Times New Roman"/>
          <w:bCs/>
          <w:iCs/>
          <w:lang w:eastAsia="fr-FR"/>
        </w:rPr>
        <w:tab/>
      </w:r>
      <w:r>
        <w:rPr>
          <w:rFonts w:eastAsia="Times New Roman"/>
          <w:bCs/>
          <w:iCs/>
          <w:lang w:eastAsia="fr-FR"/>
        </w:rPr>
        <w:tab/>
      </w:r>
      <w:r>
        <w:rPr>
          <w:rFonts w:eastAsia="Times New Roman"/>
          <w:bCs/>
          <w:iCs/>
          <w:lang w:eastAsia="fr-FR"/>
        </w:rPr>
        <w:tab/>
      </w:r>
      <w:r>
        <w:rPr>
          <w:rFonts w:eastAsia="Times New Roman"/>
          <w:bCs/>
          <w:iCs/>
          <w:lang w:eastAsia="fr-FR"/>
        </w:rPr>
        <w:tab/>
      </w:r>
      <w:r>
        <w:rPr>
          <w:rFonts w:eastAsia="Times New Roman"/>
          <w:bCs/>
          <w:iCs/>
          <w:lang w:eastAsia="fr-FR"/>
        </w:rPr>
        <w:tab/>
      </w:r>
      <w:r w:rsidR="00A703C2">
        <w:rPr>
          <w:b/>
          <w:bCs/>
        </w:rPr>
        <w:t xml:space="preserve">Appel professeur pour expliquer votre démarche. </w:t>
      </w:r>
      <w:r w:rsidR="00354ECE">
        <w:rPr>
          <w:b/>
          <w:noProof/>
          <w:lang w:eastAsia="fr-FR"/>
        </w:rPr>
        <w:drawing>
          <wp:inline distT="0" distB="0" distL="0" distR="0">
            <wp:extent cx="400050" cy="400050"/>
            <wp:effectExtent l="0" t="0" r="0" b="0"/>
            <wp:docPr id="6"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Pr>
          <w:rFonts w:eastAsia="Times New Roman"/>
          <w:bCs/>
          <w:iCs/>
          <w:lang w:eastAsia="fr-FR"/>
        </w:rPr>
        <w:br/>
      </w:r>
    </w:p>
    <w:p w:rsidR="0076588D" w:rsidRDefault="0076588D">
      <w:pPr>
        <w:numPr>
          <w:ilvl w:val="0"/>
          <w:numId w:val="2"/>
        </w:numPr>
        <w:rPr>
          <w:rFonts w:eastAsia="Times New Roman"/>
          <w:bCs/>
          <w:iCs/>
          <w:lang w:eastAsia="fr-FR"/>
        </w:rPr>
      </w:pPr>
      <w:r>
        <w:rPr>
          <w:rFonts w:eastAsia="Times New Roman"/>
          <w:b/>
          <w:bCs/>
          <w:iCs/>
          <w:lang w:eastAsia="fr-FR"/>
        </w:rPr>
        <w:br w:type="page"/>
      </w:r>
      <w:r>
        <w:rPr>
          <w:rFonts w:eastAsia="Times New Roman"/>
          <w:b/>
          <w:bCs/>
          <w:iCs/>
          <w:lang w:eastAsia="fr-FR"/>
        </w:rPr>
        <w:lastRenderedPageBreak/>
        <w:t>Test d’hypothèse</w:t>
      </w:r>
      <w:r>
        <w:rPr>
          <w:rFonts w:eastAsia="Times New Roman"/>
          <w:b/>
          <w:bCs/>
          <w:iCs/>
          <w:lang w:eastAsia="fr-FR"/>
        </w:rPr>
        <w:br/>
      </w:r>
      <w:r>
        <w:rPr>
          <w:rFonts w:eastAsia="Times New Roman"/>
          <w:bCs/>
          <w:iCs/>
          <w:lang w:eastAsia="fr-FR"/>
        </w:rPr>
        <w:t xml:space="preserve">Pour la fabrication de roulements, les billes doivent peser </w:t>
      </w:r>
      <w:smartTag w:uri="urn:schemas-microsoft-com:office:smarttags" w:element="metricconverter">
        <w:smartTagPr>
          <w:attr w:name="ProductID" w:val="15 grammes"/>
        </w:smartTagPr>
        <w:r>
          <w:rPr>
            <w:rFonts w:eastAsia="Times New Roman"/>
            <w:bCs/>
            <w:iCs/>
            <w:lang w:eastAsia="fr-FR"/>
          </w:rPr>
          <w:t>15 grammes</w:t>
        </w:r>
      </w:smartTag>
      <w:r>
        <w:rPr>
          <w:rFonts w:eastAsia="Times New Roman"/>
          <w:bCs/>
          <w:iCs/>
          <w:lang w:eastAsia="fr-FR"/>
        </w:rPr>
        <w:t>.</w:t>
      </w:r>
      <w:r>
        <w:rPr>
          <w:rFonts w:eastAsia="Times New Roman"/>
          <w:bCs/>
          <w:iCs/>
          <w:lang w:eastAsia="fr-FR"/>
        </w:rPr>
        <w:br/>
        <w:t xml:space="preserve">On se propose de construire un test d’hypothèse bilatéral pour contrôler la moyenne </w:t>
      </w:r>
      <w:r>
        <w:rPr>
          <w:rFonts w:eastAsia="Times New Roman"/>
          <w:bCs/>
          <w:i/>
          <w:iCs/>
          <w:lang w:eastAsia="fr-FR"/>
        </w:rPr>
        <w:t>m</w:t>
      </w:r>
      <w:r>
        <w:rPr>
          <w:rFonts w:eastAsia="Times New Roman"/>
          <w:bCs/>
          <w:iCs/>
          <w:lang w:eastAsia="fr-FR"/>
        </w:rPr>
        <w:t xml:space="preserve"> de l’ensemble des masses, en grammes, d’une importante livraison destinée au montage de roulements.</w:t>
      </w:r>
      <w:r>
        <w:rPr>
          <w:rFonts w:eastAsia="Times New Roman"/>
          <w:bCs/>
          <w:iCs/>
          <w:lang w:eastAsia="fr-FR"/>
        </w:rPr>
        <w:br/>
      </w:r>
      <w:r>
        <w:rPr>
          <w:rFonts w:eastAsia="Times New Roman"/>
          <w:bCs/>
          <w:iCs/>
          <w:lang w:eastAsia="fr-FR"/>
        </w:rPr>
        <w:br/>
        <w:t>On note Z la variable aléatoire qui, à chaque bille prélevée au hasard dans la livraison associe sa masse.</w:t>
      </w:r>
      <w:r>
        <w:rPr>
          <w:rFonts w:eastAsia="Times New Roman"/>
          <w:bCs/>
          <w:iCs/>
          <w:lang w:eastAsia="fr-FR"/>
        </w:rPr>
        <w:br/>
        <w:t xml:space="preserve">La variable aléatoire Z suit la loi normale de moyenne inconnue </w:t>
      </w:r>
      <w:r>
        <w:rPr>
          <w:rFonts w:eastAsia="Times New Roman"/>
          <w:bCs/>
          <w:i/>
          <w:iCs/>
          <w:lang w:eastAsia="fr-FR"/>
        </w:rPr>
        <w:t>m</w:t>
      </w:r>
      <w:r>
        <w:rPr>
          <w:rFonts w:eastAsia="Times New Roman"/>
          <w:bCs/>
          <w:iCs/>
          <w:lang w:eastAsia="fr-FR"/>
        </w:rPr>
        <w:t xml:space="preserve"> et d’écart type 0,05.</w:t>
      </w:r>
      <w:r>
        <w:rPr>
          <w:rFonts w:eastAsia="Times New Roman"/>
          <w:bCs/>
          <w:iCs/>
          <w:lang w:eastAsia="fr-FR"/>
        </w:rPr>
        <w:br/>
        <w:t xml:space="preserve">On désigne par </w:t>
      </w:r>
      <m:oMath>
        <m:acc>
          <m:accPr>
            <m:chr m:val="̅"/>
            <m:ctrlPr>
              <w:rPr>
                <w:rFonts w:ascii="Cambria Math" w:eastAsia="Times New Roman" w:hAnsi="Cambria Math"/>
                <w:bCs/>
                <w:i/>
                <w:iCs/>
                <w:lang w:eastAsia="fr-FR"/>
              </w:rPr>
            </m:ctrlPr>
          </m:accPr>
          <m:e>
            <m:r>
              <w:rPr>
                <w:rFonts w:ascii="Cambria Math" w:eastAsia="Times New Roman" w:hAnsi="Cambria Math"/>
                <w:lang w:eastAsia="fr-FR"/>
              </w:rPr>
              <m:t>X</m:t>
            </m:r>
          </m:e>
        </m:acc>
      </m:oMath>
      <w:r>
        <w:rPr>
          <w:rFonts w:eastAsia="Times New Roman"/>
          <w:bCs/>
          <w:iCs/>
          <w:lang w:eastAsia="fr-FR"/>
        </w:rPr>
        <w:t xml:space="preserve"> la variable aléatoire qui, à chaque échantillon aléatoire de 36 pièces prélevé dans la livraison, associe la moyenne des masses des billes de cet échantillon. </w:t>
      </w:r>
      <w:r>
        <w:rPr>
          <w:rFonts w:eastAsia="Times New Roman"/>
          <w:bCs/>
          <w:iCs/>
          <w:lang w:eastAsia="fr-FR"/>
        </w:rPr>
        <w:br/>
        <w:t xml:space="preserve">On admet que </w:t>
      </w:r>
      <m:oMath>
        <m:acc>
          <m:accPr>
            <m:chr m:val="̅"/>
            <m:ctrlPr>
              <w:rPr>
                <w:rFonts w:ascii="Cambria Math" w:eastAsia="Times New Roman" w:hAnsi="Cambria Math"/>
                <w:bCs/>
                <w:i/>
                <w:iCs/>
                <w:lang w:eastAsia="fr-FR"/>
              </w:rPr>
            </m:ctrlPr>
          </m:accPr>
          <m:e>
            <m:r>
              <w:rPr>
                <w:rFonts w:ascii="Cambria Math" w:eastAsia="Times New Roman" w:hAnsi="Cambria Math"/>
                <w:lang w:eastAsia="fr-FR"/>
              </w:rPr>
              <m:t>X</m:t>
            </m:r>
          </m:e>
        </m:acc>
      </m:oMath>
      <w:r w:rsidR="00F160BF">
        <w:rPr>
          <w:rFonts w:eastAsia="Times New Roman"/>
          <w:bCs/>
          <w:iCs/>
          <w:lang w:eastAsia="fr-FR"/>
        </w:rPr>
        <w:t xml:space="preserve"> </w:t>
      </w:r>
      <w:r>
        <w:rPr>
          <w:rFonts w:eastAsia="Times New Roman"/>
          <w:bCs/>
          <w:iCs/>
          <w:lang w:eastAsia="fr-FR"/>
        </w:rPr>
        <w:t xml:space="preserve"> suit la loi normale de moyenne </w:t>
      </w:r>
      <w:r>
        <w:rPr>
          <w:rFonts w:eastAsia="Times New Roman"/>
          <w:bCs/>
          <w:i/>
          <w:iCs/>
          <w:lang w:eastAsia="fr-FR"/>
        </w:rPr>
        <w:t>m</w:t>
      </w:r>
      <w:r>
        <w:rPr>
          <w:rFonts w:eastAsia="Times New Roman"/>
          <w:bCs/>
          <w:iCs/>
          <w:lang w:eastAsia="fr-FR"/>
        </w:rPr>
        <w:t xml:space="preserve"> et d’écart type 0,008</w:t>
      </w:r>
      <w:r>
        <w:rPr>
          <w:rFonts w:eastAsia="Times New Roman"/>
          <w:bCs/>
          <w:iCs/>
          <w:lang w:eastAsia="fr-FR"/>
        </w:rPr>
        <w:br/>
      </w:r>
      <w:r>
        <w:rPr>
          <w:rFonts w:eastAsia="Times New Roman"/>
          <w:bCs/>
          <w:iCs/>
          <w:lang w:eastAsia="fr-FR"/>
        </w:rPr>
        <w:br/>
        <w:t>La livraison est assez importante pour que l’on puisse assimiler ces prélèvements à des tirages avec remise.</w:t>
      </w:r>
      <w:r>
        <w:rPr>
          <w:rFonts w:eastAsia="Times New Roman"/>
          <w:bCs/>
          <w:iCs/>
          <w:lang w:eastAsia="fr-FR"/>
        </w:rPr>
        <w:br/>
      </w:r>
      <w:r>
        <w:rPr>
          <w:rFonts w:eastAsia="Times New Roman"/>
          <w:bCs/>
          <w:iCs/>
          <w:lang w:eastAsia="fr-FR"/>
        </w:rPr>
        <w:br/>
        <w:t>L’hypothèse nulle est H</w:t>
      </w:r>
      <w:r>
        <w:rPr>
          <w:rFonts w:eastAsia="Times New Roman"/>
          <w:bCs/>
          <w:iCs/>
          <w:vertAlign w:val="subscript"/>
          <w:lang w:eastAsia="fr-FR"/>
        </w:rPr>
        <w:t>0</w:t>
      </w:r>
      <w:r>
        <w:rPr>
          <w:rFonts w:eastAsia="Times New Roman"/>
          <w:bCs/>
          <w:iCs/>
          <w:lang w:eastAsia="fr-FR"/>
        </w:rPr>
        <w:t xml:space="preserve"> : </w:t>
      </w:r>
      <w:r>
        <w:rPr>
          <w:rFonts w:eastAsia="Times New Roman"/>
          <w:bCs/>
          <w:i/>
          <w:iCs/>
          <w:lang w:eastAsia="fr-FR"/>
        </w:rPr>
        <w:t>m</w:t>
      </w:r>
      <w:r>
        <w:rPr>
          <w:rFonts w:eastAsia="Times New Roman"/>
          <w:bCs/>
          <w:iCs/>
          <w:lang w:eastAsia="fr-FR"/>
        </w:rPr>
        <w:t xml:space="preserve"> = 15. </w:t>
      </w:r>
      <w:r>
        <w:rPr>
          <w:rFonts w:eastAsia="Times New Roman"/>
          <w:bCs/>
          <w:iCs/>
          <w:lang w:eastAsia="fr-FR"/>
        </w:rPr>
        <w:tab/>
      </w:r>
      <w:r>
        <w:rPr>
          <w:rFonts w:eastAsia="Times New Roman"/>
          <w:bCs/>
          <w:iCs/>
          <w:lang w:eastAsia="fr-FR"/>
        </w:rPr>
        <w:tab/>
        <w:t>Le seuil de signification du test est fixé à 0,05.</w:t>
      </w:r>
      <w:r>
        <w:rPr>
          <w:rFonts w:eastAsia="Times New Roman"/>
          <w:bCs/>
          <w:iCs/>
          <w:lang w:eastAsia="fr-FR"/>
        </w:rPr>
        <w:br/>
      </w:r>
    </w:p>
    <w:p w:rsidR="0076588D" w:rsidRDefault="0076588D">
      <w:pPr>
        <w:numPr>
          <w:ilvl w:val="0"/>
          <w:numId w:val="4"/>
        </w:numPr>
        <w:rPr>
          <w:rFonts w:eastAsia="Times New Roman"/>
          <w:bCs/>
          <w:iCs/>
          <w:lang w:eastAsia="fr-FR"/>
        </w:rPr>
      </w:pPr>
      <w:r>
        <w:rPr>
          <w:rFonts w:eastAsia="Times New Roman"/>
          <w:bCs/>
          <w:iCs/>
          <w:lang w:eastAsia="fr-FR"/>
        </w:rPr>
        <w:t>Quelle est l’hypothèse alternative H</w:t>
      </w:r>
      <w:r>
        <w:rPr>
          <w:rFonts w:eastAsia="Times New Roman"/>
          <w:bCs/>
          <w:iCs/>
          <w:vertAlign w:val="subscript"/>
          <w:lang w:eastAsia="fr-FR"/>
        </w:rPr>
        <w:t>1</w:t>
      </w:r>
      <w:r>
        <w:rPr>
          <w:rFonts w:eastAsia="Times New Roman"/>
          <w:bCs/>
          <w:iCs/>
          <w:lang w:eastAsia="fr-FR"/>
        </w:rPr>
        <w:t xml:space="preserve"> de ce test bilatéral ?</w:t>
      </w:r>
      <w:r>
        <w:rPr>
          <w:rFonts w:eastAsia="Times New Roman"/>
          <w:bCs/>
          <w:iCs/>
          <w:lang w:eastAsia="fr-FR"/>
        </w:rPr>
        <w:br/>
      </w:r>
      <w:r>
        <w:rPr>
          <w:rFonts w:eastAsia="Times New Roman"/>
          <w:bCs/>
          <w:iCs/>
          <w:lang w:eastAsia="fr-FR"/>
        </w:rPr>
        <w:br/>
        <w:t>.............................................................................................................................................................</w:t>
      </w:r>
      <w:r>
        <w:rPr>
          <w:rFonts w:eastAsia="Times New Roman"/>
          <w:bCs/>
          <w:iCs/>
          <w:lang w:eastAsia="fr-FR"/>
        </w:rPr>
        <w:br/>
      </w:r>
    </w:p>
    <w:p w:rsidR="0076588D" w:rsidRDefault="0076588D">
      <w:pPr>
        <w:numPr>
          <w:ilvl w:val="0"/>
          <w:numId w:val="4"/>
        </w:numPr>
        <w:rPr>
          <w:rFonts w:eastAsia="Times New Roman"/>
          <w:bCs/>
          <w:iCs/>
          <w:lang w:eastAsia="fr-FR"/>
        </w:rPr>
      </w:pPr>
      <w:r>
        <w:rPr>
          <w:rFonts w:eastAsia="Times New Roman"/>
          <w:bCs/>
          <w:iCs/>
          <w:lang w:eastAsia="fr-FR"/>
        </w:rPr>
        <w:t>Sous l’hypothèse H</w:t>
      </w:r>
      <w:r>
        <w:rPr>
          <w:rFonts w:eastAsia="Times New Roman"/>
          <w:bCs/>
          <w:iCs/>
          <w:vertAlign w:val="subscript"/>
          <w:lang w:eastAsia="fr-FR"/>
        </w:rPr>
        <w:t>0</w:t>
      </w:r>
      <w:r>
        <w:rPr>
          <w:rFonts w:eastAsia="Times New Roman"/>
          <w:bCs/>
          <w:iCs/>
          <w:lang w:eastAsia="fr-FR"/>
        </w:rPr>
        <w:t xml:space="preserve">, </w:t>
      </w:r>
      <w:r>
        <w:rPr>
          <w:rFonts w:eastAsia="Times New Roman"/>
          <w:bCs/>
          <w:iCs/>
          <w:lang w:eastAsia="fr-FR"/>
        </w:rPr>
        <w:br/>
      </w:r>
      <w:r>
        <w:rPr>
          <w:rFonts w:eastAsia="Times New Roman"/>
          <w:bCs/>
          <w:iCs/>
          <w:lang w:eastAsia="fr-FR"/>
        </w:rPr>
        <w:sym w:font="Symbol" w:char="F0B7"/>
      </w:r>
      <w:r>
        <w:rPr>
          <w:rFonts w:eastAsia="Times New Roman"/>
          <w:bCs/>
          <w:iCs/>
          <w:lang w:eastAsia="fr-FR"/>
        </w:rPr>
        <w:t xml:space="preserve"> quelle est la loi suivie par </w:t>
      </w:r>
      <m:oMath>
        <m:acc>
          <m:accPr>
            <m:chr m:val="̅"/>
            <m:ctrlPr>
              <w:rPr>
                <w:rFonts w:ascii="Cambria Math" w:eastAsia="Times New Roman" w:hAnsi="Cambria Math"/>
                <w:bCs/>
                <w:i/>
                <w:iCs/>
                <w:lang w:eastAsia="fr-FR"/>
              </w:rPr>
            </m:ctrlPr>
          </m:accPr>
          <m:e>
            <m:r>
              <w:rPr>
                <w:rFonts w:ascii="Cambria Math" w:eastAsia="Times New Roman" w:hAnsi="Cambria Math"/>
                <w:lang w:eastAsia="fr-FR"/>
              </w:rPr>
              <m:t>X</m:t>
            </m:r>
          </m:e>
        </m:acc>
      </m:oMath>
      <w:r>
        <w:rPr>
          <w:rFonts w:eastAsia="Times New Roman"/>
          <w:bCs/>
          <w:iCs/>
          <w:lang w:eastAsia="fr-FR"/>
        </w:rPr>
        <w:t> ?</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r>
      <w:r>
        <w:rPr>
          <w:rFonts w:eastAsia="Times New Roman"/>
          <w:bCs/>
          <w:iCs/>
          <w:lang w:eastAsia="fr-FR"/>
        </w:rPr>
        <w:sym w:font="Symbol" w:char="F0B7"/>
      </w:r>
      <w:r>
        <w:rPr>
          <w:rFonts w:eastAsia="Times New Roman"/>
          <w:bCs/>
          <w:iCs/>
          <w:lang w:eastAsia="fr-FR"/>
        </w:rPr>
        <w:t xml:space="preserve"> déterminer le réel </w:t>
      </w:r>
      <w:r>
        <w:rPr>
          <w:rFonts w:eastAsia="Times New Roman"/>
          <w:bCs/>
          <w:i/>
          <w:iCs/>
          <w:lang w:eastAsia="fr-FR"/>
        </w:rPr>
        <w:t>h</w:t>
      </w:r>
      <w:r>
        <w:rPr>
          <w:rFonts w:eastAsia="Times New Roman"/>
          <w:bCs/>
          <w:iCs/>
          <w:lang w:eastAsia="fr-FR"/>
        </w:rPr>
        <w:t xml:space="preserve"> tel que : </w:t>
      </w:r>
      <w:proofErr w:type="gramStart"/>
      <w:r>
        <w:rPr>
          <w:rFonts w:eastAsia="Times New Roman"/>
          <w:bCs/>
          <w:iCs/>
          <w:lang w:eastAsia="fr-FR"/>
        </w:rPr>
        <w:t>P(</w:t>
      </w:r>
      <w:proofErr w:type="gramEnd"/>
      <w:r>
        <w:rPr>
          <w:rFonts w:eastAsia="Times New Roman"/>
          <w:bCs/>
          <w:iCs/>
          <w:lang w:eastAsia="fr-FR"/>
        </w:rPr>
        <w:t xml:space="preserve">15 – </w:t>
      </w:r>
      <w:r>
        <w:rPr>
          <w:rFonts w:eastAsia="Times New Roman"/>
          <w:bCs/>
          <w:i/>
          <w:iCs/>
          <w:lang w:eastAsia="fr-FR"/>
        </w:rPr>
        <w:t>h</w:t>
      </w:r>
      <w:r>
        <w:rPr>
          <w:rFonts w:eastAsia="Times New Roman"/>
          <w:bCs/>
          <w:iCs/>
          <w:lang w:eastAsia="fr-FR"/>
        </w:rPr>
        <w:t xml:space="preserve"> </w:t>
      </w:r>
      <w:r>
        <w:rPr>
          <w:rFonts w:eastAsia="Times New Roman"/>
          <w:bCs/>
          <w:iCs/>
          <w:lang w:eastAsia="fr-FR"/>
        </w:rPr>
        <w:sym w:font="Mathématiques" w:char="F03C"/>
      </w:r>
      <w:r>
        <w:rPr>
          <w:rFonts w:eastAsia="Times New Roman"/>
          <w:bCs/>
          <w:iCs/>
          <w:lang w:eastAsia="fr-FR"/>
        </w:rPr>
        <w:t xml:space="preserve"> </w:t>
      </w:r>
      <m:oMath>
        <m:acc>
          <m:accPr>
            <m:chr m:val="̅"/>
            <m:ctrlPr>
              <w:rPr>
                <w:rFonts w:ascii="Cambria Math" w:eastAsia="Times New Roman" w:hAnsi="Cambria Math"/>
                <w:bCs/>
                <w:i/>
                <w:iCs/>
                <w:lang w:eastAsia="fr-FR"/>
              </w:rPr>
            </m:ctrlPr>
          </m:accPr>
          <m:e>
            <m:r>
              <w:rPr>
                <w:rFonts w:ascii="Cambria Math" w:eastAsia="Times New Roman" w:hAnsi="Cambria Math"/>
                <w:lang w:eastAsia="fr-FR"/>
              </w:rPr>
              <m:t>X</m:t>
            </m:r>
          </m:e>
        </m:acc>
      </m:oMath>
      <w:r w:rsidR="00F160BF">
        <w:rPr>
          <w:rFonts w:eastAsia="Times New Roman"/>
          <w:bCs/>
          <w:iCs/>
          <w:lang w:eastAsia="fr-FR"/>
        </w:rPr>
        <w:t xml:space="preserve"> </w:t>
      </w:r>
      <w:r>
        <w:rPr>
          <w:rFonts w:eastAsia="Times New Roman"/>
          <w:bCs/>
          <w:iCs/>
          <w:lang w:eastAsia="fr-FR"/>
        </w:rPr>
        <w:t xml:space="preserve"> </w:t>
      </w:r>
      <w:r>
        <w:rPr>
          <w:rFonts w:eastAsia="Times New Roman"/>
          <w:bCs/>
          <w:iCs/>
          <w:lang w:eastAsia="fr-FR"/>
        </w:rPr>
        <w:sym w:font="Mathématiques" w:char="F03C"/>
      </w:r>
      <w:r>
        <w:rPr>
          <w:rFonts w:eastAsia="Times New Roman"/>
          <w:bCs/>
          <w:iCs/>
          <w:lang w:eastAsia="fr-FR"/>
        </w:rPr>
        <w:t xml:space="preserve"> 15 + </w:t>
      </w:r>
      <w:r>
        <w:rPr>
          <w:rFonts w:eastAsia="Times New Roman"/>
          <w:bCs/>
          <w:i/>
          <w:iCs/>
          <w:lang w:eastAsia="fr-FR"/>
        </w:rPr>
        <w:t>h</w:t>
      </w:r>
      <w:r>
        <w:rPr>
          <w:rFonts w:eastAsia="Times New Roman"/>
          <w:bCs/>
          <w:iCs/>
          <w:lang w:eastAsia="fr-FR"/>
        </w:rPr>
        <w:t>) = 0,95.</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p>
    <w:p w:rsidR="0076588D" w:rsidRDefault="0076588D">
      <w:pPr>
        <w:numPr>
          <w:ilvl w:val="0"/>
          <w:numId w:val="4"/>
        </w:numPr>
        <w:rPr>
          <w:rFonts w:eastAsia="Times New Roman"/>
          <w:bCs/>
          <w:iCs/>
          <w:lang w:eastAsia="fr-FR"/>
        </w:rPr>
      </w:pPr>
      <w:r>
        <w:rPr>
          <w:rFonts w:eastAsia="Times New Roman"/>
          <w:bCs/>
          <w:iCs/>
          <w:lang w:eastAsia="fr-FR"/>
        </w:rPr>
        <w:t>Énoncer la règle de décision de ce test.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p>
    <w:p w:rsidR="0076588D" w:rsidRDefault="0076588D">
      <w:pPr>
        <w:numPr>
          <w:ilvl w:val="0"/>
          <w:numId w:val="4"/>
        </w:numPr>
        <w:rPr>
          <w:rFonts w:eastAsia="Times New Roman"/>
          <w:bCs/>
          <w:iCs/>
          <w:lang w:eastAsia="fr-FR"/>
        </w:rPr>
      </w:pPr>
      <w:r>
        <w:rPr>
          <w:rFonts w:eastAsia="Times New Roman"/>
          <w:bCs/>
          <w:iCs/>
          <w:lang w:eastAsia="fr-FR"/>
        </w:rPr>
        <w:t xml:space="preserve">On prélève un échantillon de 36 billes dans la livraison. On obtient les résultats suivants : </w:t>
      </w:r>
    </w:p>
    <w:tbl>
      <w:tblPr>
        <w:tblW w:w="0" w:type="auto"/>
        <w:jc w:val="center"/>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851"/>
        <w:gridCol w:w="851"/>
        <w:gridCol w:w="851"/>
        <w:gridCol w:w="851"/>
        <w:gridCol w:w="851"/>
        <w:gridCol w:w="851"/>
        <w:gridCol w:w="851"/>
        <w:gridCol w:w="851"/>
      </w:tblGrid>
      <w:tr w:rsidR="0076588D">
        <w:trPr>
          <w:jc w:val="center"/>
        </w:trPr>
        <w:tc>
          <w:tcPr>
            <w:tcW w:w="1212" w:type="dxa"/>
          </w:tcPr>
          <w:p w:rsidR="0076588D" w:rsidRDefault="0076588D">
            <w:pPr>
              <w:rPr>
                <w:rFonts w:eastAsia="Times New Roman"/>
                <w:bCs/>
                <w:iCs/>
                <w:lang w:eastAsia="fr-FR"/>
              </w:rPr>
            </w:pPr>
            <w:r>
              <w:rPr>
                <w:rFonts w:eastAsia="Times New Roman"/>
                <w:bCs/>
                <w:iCs/>
                <w:lang w:eastAsia="fr-FR"/>
              </w:rPr>
              <w:t>Masse</w:t>
            </w:r>
          </w:p>
        </w:tc>
        <w:tc>
          <w:tcPr>
            <w:tcW w:w="851" w:type="dxa"/>
          </w:tcPr>
          <w:p w:rsidR="0076588D" w:rsidRDefault="0076588D">
            <w:pPr>
              <w:jc w:val="center"/>
              <w:rPr>
                <w:rFonts w:eastAsia="Times New Roman"/>
                <w:bCs/>
                <w:iCs/>
                <w:lang w:eastAsia="fr-FR"/>
              </w:rPr>
            </w:pPr>
            <w:r>
              <w:rPr>
                <w:rFonts w:eastAsia="Times New Roman"/>
                <w:bCs/>
                <w:iCs/>
                <w:lang w:eastAsia="fr-FR"/>
              </w:rPr>
              <w:t>14,5</w:t>
            </w:r>
          </w:p>
        </w:tc>
        <w:tc>
          <w:tcPr>
            <w:tcW w:w="851" w:type="dxa"/>
          </w:tcPr>
          <w:p w:rsidR="0076588D" w:rsidRDefault="0076588D">
            <w:pPr>
              <w:jc w:val="center"/>
              <w:rPr>
                <w:rFonts w:eastAsia="Times New Roman"/>
                <w:bCs/>
                <w:iCs/>
                <w:lang w:eastAsia="fr-FR"/>
              </w:rPr>
            </w:pPr>
            <w:r>
              <w:rPr>
                <w:rFonts w:eastAsia="Times New Roman"/>
                <w:bCs/>
                <w:iCs/>
                <w:lang w:eastAsia="fr-FR"/>
              </w:rPr>
              <w:t>14,7</w:t>
            </w:r>
          </w:p>
        </w:tc>
        <w:tc>
          <w:tcPr>
            <w:tcW w:w="851" w:type="dxa"/>
          </w:tcPr>
          <w:p w:rsidR="0076588D" w:rsidRDefault="0076588D">
            <w:pPr>
              <w:jc w:val="center"/>
              <w:rPr>
                <w:rFonts w:eastAsia="Times New Roman"/>
                <w:bCs/>
                <w:iCs/>
                <w:lang w:eastAsia="fr-FR"/>
              </w:rPr>
            </w:pPr>
            <w:r>
              <w:rPr>
                <w:rFonts w:eastAsia="Times New Roman"/>
                <w:bCs/>
                <w:iCs/>
                <w:lang w:eastAsia="fr-FR"/>
              </w:rPr>
              <w:t>14,8</w:t>
            </w:r>
          </w:p>
        </w:tc>
        <w:tc>
          <w:tcPr>
            <w:tcW w:w="851" w:type="dxa"/>
          </w:tcPr>
          <w:p w:rsidR="0076588D" w:rsidRDefault="0076588D">
            <w:pPr>
              <w:jc w:val="center"/>
              <w:rPr>
                <w:rFonts w:eastAsia="Times New Roman"/>
                <w:bCs/>
                <w:iCs/>
                <w:lang w:eastAsia="fr-FR"/>
              </w:rPr>
            </w:pPr>
            <w:r>
              <w:rPr>
                <w:rFonts w:eastAsia="Times New Roman"/>
                <w:bCs/>
                <w:iCs/>
                <w:lang w:eastAsia="fr-FR"/>
              </w:rPr>
              <w:t>14,9</w:t>
            </w:r>
          </w:p>
        </w:tc>
        <w:tc>
          <w:tcPr>
            <w:tcW w:w="851" w:type="dxa"/>
          </w:tcPr>
          <w:p w:rsidR="0076588D" w:rsidRDefault="0076588D">
            <w:pPr>
              <w:jc w:val="center"/>
              <w:rPr>
                <w:rFonts w:eastAsia="Times New Roman"/>
                <w:bCs/>
                <w:iCs/>
                <w:lang w:eastAsia="fr-FR"/>
              </w:rPr>
            </w:pPr>
            <w:r>
              <w:rPr>
                <w:rFonts w:eastAsia="Times New Roman"/>
                <w:bCs/>
                <w:iCs/>
                <w:lang w:eastAsia="fr-FR"/>
              </w:rPr>
              <w:t>15</w:t>
            </w:r>
          </w:p>
        </w:tc>
        <w:tc>
          <w:tcPr>
            <w:tcW w:w="851" w:type="dxa"/>
          </w:tcPr>
          <w:p w:rsidR="0076588D" w:rsidRDefault="0076588D">
            <w:pPr>
              <w:jc w:val="center"/>
              <w:rPr>
                <w:rFonts w:eastAsia="Times New Roman"/>
                <w:bCs/>
                <w:iCs/>
                <w:lang w:eastAsia="fr-FR"/>
              </w:rPr>
            </w:pPr>
            <w:r>
              <w:rPr>
                <w:rFonts w:eastAsia="Times New Roman"/>
                <w:bCs/>
                <w:iCs/>
                <w:lang w:eastAsia="fr-FR"/>
              </w:rPr>
              <w:t>15,1</w:t>
            </w:r>
          </w:p>
        </w:tc>
        <w:tc>
          <w:tcPr>
            <w:tcW w:w="851" w:type="dxa"/>
          </w:tcPr>
          <w:p w:rsidR="0076588D" w:rsidRDefault="0076588D">
            <w:pPr>
              <w:jc w:val="center"/>
              <w:rPr>
                <w:rFonts w:eastAsia="Times New Roman"/>
                <w:bCs/>
                <w:iCs/>
                <w:lang w:eastAsia="fr-FR"/>
              </w:rPr>
            </w:pPr>
            <w:r>
              <w:rPr>
                <w:rFonts w:eastAsia="Times New Roman"/>
                <w:bCs/>
                <w:iCs/>
                <w:lang w:eastAsia="fr-FR"/>
              </w:rPr>
              <w:t>15,2</w:t>
            </w:r>
          </w:p>
        </w:tc>
        <w:tc>
          <w:tcPr>
            <w:tcW w:w="851" w:type="dxa"/>
          </w:tcPr>
          <w:p w:rsidR="0076588D" w:rsidRDefault="0076588D">
            <w:pPr>
              <w:jc w:val="center"/>
              <w:rPr>
                <w:rFonts w:eastAsia="Times New Roman"/>
                <w:bCs/>
                <w:iCs/>
                <w:lang w:eastAsia="fr-FR"/>
              </w:rPr>
            </w:pPr>
            <w:r>
              <w:rPr>
                <w:rFonts w:eastAsia="Times New Roman"/>
                <w:bCs/>
                <w:iCs/>
                <w:lang w:eastAsia="fr-FR"/>
              </w:rPr>
              <w:t>15,3</w:t>
            </w:r>
          </w:p>
        </w:tc>
      </w:tr>
      <w:tr w:rsidR="0076588D">
        <w:trPr>
          <w:jc w:val="center"/>
        </w:trPr>
        <w:tc>
          <w:tcPr>
            <w:tcW w:w="1212" w:type="dxa"/>
          </w:tcPr>
          <w:p w:rsidR="0076588D" w:rsidRDefault="0076588D">
            <w:pPr>
              <w:rPr>
                <w:rFonts w:eastAsia="Times New Roman"/>
                <w:bCs/>
                <w:iCs/>
                <w:lang w:eastAsia="fr-FR"/>
              </w:rPr>
            </w:pPr>
            <w:r>
              <w:rPr>
                <w:rFonts w:eastAsia="Times New Roman"/>
                <w:bCs/>
                <w:iCs/>
                <w:lang w:eastAsia="fr-FR"/>
              </w:rPr>
              <w:t>effectif</w:t>
            </w:r>
          </w:p>
        </w:tc>
        <w:tc>
          <w:tcPr>
            <w:tcW w:w="851" w:type="dxa"/>
          </w:tcPr>
          <w:p w:rsidR="0076588D" w:rsidRDefault="0076588D">
            <w:pPr>
              <w:jc w:val="center"/>
              <w:rPr>
                <w:rFonts w:eastAsia="Times New Roman"/>
                <w:bCs/>
                <w:iCs/>
                <w:lang w:eastAsia="fr-FR"/>
              </w:rPr>
            </w:pPr>
            <w:r>
              <w:rPr>
                <w:rFonts w:eastAsia="Times New Roman"/>
                <w:bCs/>
                <w:iCs/>
                <w:lang w:eastAsia="fr-FR"/>
              </w:rPr>
              <w:t>1</w:t>
            </w:r>
          </w:p>
        </w:tc>
        <w:tc>
          <w:tcPr>
            <w:tcW w:w="851" w:type="dxa"/>
          </w:tcPr>
          <w:p w:rsidR="0076588D" w:rsidRDefault="0076588D">
            <w:pPr>
              <w:jc w:val="center"/>
              <w:rPr>
                <w:rFonts w:eastAsia="Times New Roman"/>
                <w:bCs/>
                <w:iCs/>
                <w:lang w:eastAsia="fr-FR"/>
              </w:rPr>
            </w:pPr>
            <w:r>
              <w:rPr>
                <w:rFonts w:eastAsia="Times New Roman"/>
                <w:bCs/>
                <w:iCs/>
                <w:lang w:eastAsia="fr-FR"/>
              </w:rPr>
              <w:t>3</w:t>
            </w:r>
          </w:p>
        </w:tc>
        <w:tc>
          <w:tcPr>
            <w:tcW w:w="851" w:type="dxa"/>
          </w:tcPr>
          <w:p w:rsidR="0076588D" w:rsidRDefault="0076588D">
            <w:pPr>
              <w:jc w:val="center"/>
              <w:rPr>
                <w:rFonts w:eastAsia="Times New Roman"/>
                <w:bCs/>
                <w:iCs/>
                <w:lang w:eastAsia="fr-FR"/>
              </w:rPr>
            </w:pPr>
            <w:r>
              <w:rPr>
                <w:rFonts w:eastAsia="Times New Roman"/>
                <w:bCs/>
                <w:iCs/>
                <w:lang w:eastAsia="fr-FR"/>
              </w:rPr>
              <w:t>6</w:t>
            </w:r>
          </w:p>
        </w:tc>
        <w:tc>
          <w:tcPr>
            <w:tcW w:w="851" w:type="dxa"/>
          </w:tcPr>
          <w:p w:rsidR="0076588D" w:rsidRDefault="0076588D">
            <w:pPr>
              <w:jc w:val="center"/>
              <w:rPr>
                <w:rFonts w:eastAsia="Times New Roman"/>
                <w:bCs/>
                <w:iCs/>
                <w:lang w:eastAsia="fr-FR"/>
              </w:rPr>
            </w:pPr>
            <w:r>
              <w:rPr>
                <w:rFonts w:eastAsia="Times New Roman"/>
                <w:bCs/>
                <w:iCs/>
                <w:lang w:eastAsia="fr-FR"/>
              </w:rPr>
              <w:t>6</w:t>
            </w:r>
          </w:p>
        </w:tc>
        <w:tc>
          <w:tcPr>
            <w:tcW w:w="851" w:type="dxa"/>
          </w:tcPr>
          <w:p w:rsidR="0076588D" w:rsidRDefault="0076588D">
            <w:pPr>
              <w:jc w:val="center"/>
              <w:rPr>
                <w:rFonts w:eastAsia="Times New Roman"/>
                <w:bCs/>
                <w:iCs/>
                <w:lang w:eastAsia="fr-FR"/>
              </w:rPr>
            </w:pPr>
            <w:r>
              <w:rPr>
                <w:rFonts w:eastAsia="Times New Roman"/>
                <w:bCs/>
                <w:iCs/>
                <w:lang w:eastAsia="fr-FR"/>
              </w:rPr>
              <w:t>7</w:t>
            </w:r>
          </w:p>
        </w:tc>
        <w:tc>
          <w:tcPr>
            <w:tcW w:w="851" w:type="dxa"/>
          </w:tcPr>
          <w:p w:rsidR="0076588D" w:rsidRDefault="0076588D">
            <w:pPr>
              <w:jc w:val="center"/>
              <w:rPr>
                <w:rFonts w:eastAsia="Times New Roman"/>
                <w:bCs/>
                <w:iCs/>
                <w:lang w:eastAsia="fr-FR"/>
              </w:rPr>
            </w:pPr>
            <w:r>
              <w:rPr>
                <w:rFonts w:eastAsia="Times New Roman"/>
                <w:bCs/>
                <w:iCs/>
                <w:lang w:eastAsia="fr-FR"/>
              </w:rPr>
              <w:t>6</w:t>
            </w:r>
          </w:p>
        </w:tc>
        <w:tc>
          <w:tcPr>
            <w:tcW w:w="851" w:type="dxa"/>
          </w:tcPr>
          <w:p w:rsidR="0076588D" w:rsidRDefault="0076588D">
            <w:pPr>
              <w:jc w:val="center"/>
              <w:rPr>
                <w:rFonts w:eastAsia="Times New Roman"/>
                <w:bCs/>
                <w:iCs/>
                <w:lang w:eastAsia="fr-FR"/>
              </w:rPr>
            </w:pPr>
            <w:r>
              <w:rPr>
                <w:rFonts w:eastAsia="Times New Roman"/>
                <w:bCs/>
                <w:iCs/>
                <w:lang w:eastAsia="fr-FR"/>
              </w:rPr>
              <w:t>5</w:t>
            </w:r>
          </w:p>
        </w:tc>
        <w:tc>
          <w:tcPr>
            <w:tcW w:w="851" w:type="dxa"/>
          </w:tcPr>
          <w:p w:rsidR="0076588D" w:rsidRDefault="0076588D">
            <w:pPr>
              <w:jc w:val="center"/>
              <w:rPr>
                <w:rFonts w:eastAsia="Times New Roman"/>
                <w:bCs/>
                <w:iCs/>
                <w:lang w:eastAsia="fr-FR"/>
              </w:rPr>
            </w:pPr>
            <w:r>
              <w:rPr>
                <w:rFonts w:eastAsia="Times New Roman"/>
                <w:bCs/>
                <w:iCs/>
                <w:lang w:eastAsia="fr-FR"/>
              </w:rPr>
              <w:t>2</w:t>
            </w:r>
          </w:p>
        </w:tc>
      </w:tr>
    </w:tbl>
    <w:p w:rsidR="0076588D" w:rsidRDefault="0076588D">
      <w:pPr>
        <w:ind w:left="1080"/>
        <w:rPr>
          <w:rFonts w:eastAsia="Times New Roman"/>
          <w:bCs/>
          <w:iCs/>
          <w:lang w:eastAsia="fr-FR"/>
        </w:rPr>
      </w:pPr>
    </w:p>
    <w:p w:rsidR="0076588D" w:rsidRDefault="0076588D">
      <w:pPr>
        <w:ind w:left="1080"/>
        <w:rPr>
          <w:rFonts w:eastAsia="Times New Roman"/>
          <w:bCs/>
          <w:iCs/>
          <w:lang w:eastAsia="fr-FR"/>
        </w:rPr>
      </w:pPr>
      <w:r>
        <w:rPr>
          <w:rFonts w:eastAsia="Times New Roman"/>
          <w:bCs/>
          <w:iCs/>
          <w:lang w:eastAsia="fr-FR"/>
        </w:rPr>
        <w:t>Peut-on conclure, au seuil de risque de 0,05 que la livraison est conforme pour la masse ?</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p>
    <w:p w:rsidR="0076588D" w:rsidRDefault="0076588D"/>
    <w:p w:rsidR="0076588D" w:rsidRDefault="009B019D">
      <w:r>
        <w:rPr>
          <w:b/>
          <w:u w:val="single"/>
        </w:rPr>
        <w:t xml:space="preserve">Exercice </w:t>
      </w:r>
      <w:r w:rsidR="00CA75B6">
        <w:rPr>
          <w:b/>
          <w:u w:val="single"/>
        </w:rPr>
        <w:t>2</w:t>
      </w:r>
      <w:r w:rsidR="0076588D">
        <w:t> :</w:t>
      </w:r>
    </w:p>
    <w:p w:rsidR="0076588D" w:rsidRDefault="0076588D">
      <w:pPr>
        <w:rPr>
          <w:rFonts w:eastAsia="Times New Roman"/>
          <w:lang w:eastAsia="fr-FR"/>
        </w:rPr>
      </w:pPr>
    </w:p>
    <w:p w:rsidR="0076588D" w:rsidRDefault="0076588D">
      <w:pPr>
        <w:rPr>
          <w:rFonts w:eastAsia="Times New Roman"/>
          <w:lang w:eastAsia="fr-FR"/>
        </w:rPr>
      </w:pPr>
      <w:r>
        <w:rPr>
          <w:rFonts w:eastAsia="Times New Roman"/>
          <w:lang w:eastAsia="fr-FR"/>
        </w:rPr>
        <w:t>Le dispositif de la figure A ci-dessous est constitué d’une cuve reliée à un récipient par un tuyau muni d’une vanne.</w:t>
      </w:r>
    </w:p>
    <w:p w:rsidR="0076588D" w:rsidRDefault="0076588D">
      <w:pPr>
        <w:rPr>
          <w:rFonts w:eastAsia="Times New Roman"/>
          <w:lang w:eastAsia="fr-FR"/>
        </w:rPr>
      </w:pPr>
      <w:r>
        <w:rPr>
          <w:rFonts w:eastAsia="Times New Roman"/>
          <w:lang w:eastAsia="fr-FR"/>
        </w:rPr>
        <w:t>Cette vanne étant fermée, on remplit d’eau la cuve (Figure A). On ouvre la vanne et l’eau passe dans le récipient d’où elle s’écoule en pluie fine par le fond percé d’une multitude de petits orifices comme l’indique la figure B ci-dessous.</w:t>
      </w:r>
    </w:p>
    <w:p w:rsidR="0076588D" w:rsidRDefault="00354ECE">
      <w:pPr>
        <w:jc w:val="center"/>
        <w:rPr>
          <w:rFonts w:eastAsia="Times New Roman"/>
          <w:lang w:eastAsia="fr-FR"/>
        </w:rPr>
      </w:pPr>
      <w:r>
        <w:rPr>
          <w:rFonts w:eastAsia="Times New Roman"/>
          <w:noProof/>
          <w:lang w:eastAsia="fr-FR"/>
        </w:rPr>
        <w:drawing>
          <wp:inline distT="0" distB="0" distL="0" distR="0">
            <wp:extent cx="5029200" cy="1876425"/>
            <wp:effectExtent l="0" t="0" r="0" b="0"/>
            <wp:docPr id="1" name="Image 1" descr="cu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v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1876425"/>
                    </a:xfrm>
                    <a:prstGeom prst="rect">
                      <a:avLst/>
                    </a:prstGeom>
                    <a:noFill/>
                    <a:ln>
                      <a:noFill/>
                    </a:ln>
                  </pic:spPr>
                </pic:pic>
              </a:graphicData>
            </a:graphic>
          </wp:inline>
        </w:drawing>
      </w:r>
    </w:p>
    <w:p w:rsidR="0076588D" w:rsidRDefault="0076588D">
      <w:pPr>
        <w:rPr>
          <w:rFonts w:eastAsia="Times New Roman"/>
          <w:lang w:eastAsia="fr-FR"/>
        </w:rPr>
      </w:pPr>
    </w:p>
    <w:p w:rsidR="0076588D" w:rsidRDefault="0076588D">
      <w:pPr>
        <w:rPr>
          <w:rFonts w:eastAsia="Times New Roman"/>
          <w:lang w:eastAsia="fr-FR"/>
        </w:rPr>
      </w:pPr>
      <w:r>
        <w:rPr>
          <w:rFonts w:eastAsia="Times New Roman"/>
          <w:lang w:eastAsia="fr-FR"/>
        </w:rPr>
        <w:t xml:space="preserve">On considère alors la fonction </w:t>
      </w:r>
      <w:r>
        <w:rPr>
          <w:rFonts w:eastAsia="Times New Roman"/>
          <w:i/>
          <w:lang w:eastAsia="fr-FR"/>
        </w:rPr>
        <w:t>h</w:t>
      </w:r>
      <w:r>
        <w:rPr>
          <w:rFonts w:eastAsia="Times New Roman"/>
          <w:lang w:eastAsia="fr-FR"/>
        </w:rPr>
        <w:t xml:space="preserve"> qui à tout instant </w:t>
      </w:r>
      <w:r>
        <w:rPr>
          <w:rFonts w:eastAsia="Times New Roman"/>
          <w:i/>
          <w:lang w:eastAsia="fr-FR"/>
        </w:rPr>
        <w:t>t</w:t>
      </w:r>
      <w:r>
        <w:rPr>
          <w:rFonts w:eastAsia="Times New Roman"/>
          <w:lang w:eastAsia="fr-FR"/>
        </w:rPr>
        <w:t xml:space="preserve">, exprimé en minutes, fait correspondre la hauteur d’eau </w:t>
      </w:r>
      <w:r>
        <w:rPr>
          <w:rFonts w:eastAsia="Times New Roman"/>
          <w:i/>
          <w:lang w:eastAsia="fr-FR"/>
        </w:rPr>
        <w:t>h</w:t>
      </w:r>
      <w:r>
        <w:rPr>
          <w:rFonts w:eastAsia="Times New Roman"/>
          <w:lang w:eastAsia="fr-FR"/>
        </w:rPr>
        <w:t>(</w:t>
      </w:r>
      <w:r>
        <w:rPr>
          <w:rFonts w:eastAsia="Times New Roman"/>
          <w:i/>
          <w:lang w:eastAsia="fr-FR"/>
        </w:rPr>
        <w:t>t</w:t>
      </w:r>
      <w:r>
        <w:rPr>
          <w:rFonts w:eastAsia="Times New Roman"/>
          <w:lang w:eastAsia="fr-FR"/>
        </w:rPr>
        <w:t xml:space="preserve">), exprimée en mètres, dans le récipient. On choisit l’instant où l’on ouvre la vanne comme origine des temps et, à cet instant </w:t>
      </w:r>
      <w:r>
        <w:rPr>
          <w:rFonts w:eastAsia="Times New Roman"/>
          <w:i/>
          <w:lang w:eastAsia="fr-FR"/>
        </w:rPr>
        <w:t>t</w:t>
      </w:r>
      <w:r>
        <w:rPr>
          <w:rFonts w:eastAsia="Times New Roman"/>
          <w:lang w:eastAsia="fr-FR"/>
        </w:rPr>
        <w:t xml:space="preserve"> = 0, la hauteur d’eau dans le récipient est nulle.</w:t>
      </w:r>
    </w:p>
    <w:p w:rsidR="0076588D" w:rsidRDefault="00FA5938">
      <w:pPr>
        <w:rPr>
          <w:rFonts w:eastAsia="Times New Roman"/>
          <w:lang w:eastAsia="fr-FR"/>
        </w:rPr>
      </w:pPr>
      <w:r>
        <w:t xml:space="preserve">Pendant la plus grande partie du temps durant lequel la cuve se vide, la fonction </w:t>
      </w:r>
      <w:r w:rsidRPr="00080CBA">
        <w:rPr>
          <w:i/>
        </w:rPr>
        <w:t>h</w:t>
      </w:r>
      <w:r>
        <w:t xml:space="preserve"> peut être assimilée à une solution de </w:t>
      </w:r>
      <w:r w:rsidR="0076588D">
        <w:rPr>
          <w:rFonts w:eastAsia="Times New Roman"/>
          <w:lang w:eastAsia="fr-FR"/>
        </w:rPr>
        <w:t xml:space="preserve">l’équation différentielle  (E) : </w:t>
      </w:r>
      <w:r w:rsidR="0076588D">
        <w:rPr>
          <w:rFonts w:eastAsia="Times New Roman"/>
          <w:i/>
          <w:lang w:eastAsia="fr-FR"/>
        </w:rPr>
        <w:t>y</w:t>
      </w:r>
      <w:r w:rsidR="0076588D">
        <w:rPr>
          <w:rFonts w:eastAsia="Times New Roman"/>
          <w:lang w:eastAsia="fr-FR"/>
        </w:rPr>
        <w:t>’ + 2</w:t>
      </w:r>
      <w:r w:rsidR="0076588D">
        <w:rPr>
          <w:rFonts w:eastAsia="Times New Roman"/>
          <w:i/>
          <w:lang w:eastAsia="fr-FR"/>
        </w:rPr>
        <w:t>y</w:t>
      </w:r>
      <w:r w:rsidR="0076588D">
        <w:rPr>
          <w:rFonts w:eastAsia="Times New Roman"/>
          <w:lang w:eastAsia="fr-FR"/>
        </w:rPr>
        <w:t xml:space="preserve"> </w:t>
      </w:r>
      <w:proofErr w:type="gramStart"/>
      <w:r w:rsidR="0076588D">
        <w:rPr>
          <w:rFonts w:eastAsia="Times New Roman"/>
          <w:lang w:eastAsia="fr-FR"/>
        </w:rPr>
        <w:t xml:space="preserve">= </w:t>
      </w:r>
      <w:proofErr w:type="gramEnd"/>
      <w:r w:rsidR="0076588D">
        <w:rPr>
          <w:rFonts w:eastAsia="Times New Roman"/>
          <w:lang w:eastAsia="fr-FR"/>
        </w:rPr>
        <w:fldChar w:fldCharType="begin"/>
      </w:r>
      <w:r w:rsidR="0076588D">
        <w:rPr>
          <w:rFonts w:eastAsia="Times New Roman"/>
          <w:lang w:eastAsia="fr-FR"/>
        </w:rPr>
        <w:instrText>EQ \s\do2(\f(1;2))</w:instrText>
      </w:r>
      <w:r w:rsidR="0076588D">
        <w:rPr>
          <w:rFonts w:eastAsia="Times New Roman"/>
          <w:lang w:eastAsia="fr-FR"/>
        </w:rPr>
        <w:fldChar w:fldCharType="end"/>
      </w:r>
      <w:r w:rsidR="0076588D">
        <w:rPr>
          <w:rFonts w:eastAsia="Times New Roman"/>
          <w:lang w:eastAsia="fr-FR"/>
        </w:rPr>
        <w:fldChar w:fldCharType="begin"/>
      </w:r>
      <w:r w:rsidR="0076588D">
        <w:rPr>
          <w:rFonts w:eastAsia="Times New Roman"/>
          <w:lang w:eastAsia="fr-FR"/>
        </w:rPr>
        <w:instrText xml:space="preserve"> EQ e</w:instrText>
      </w:r>
      <w:r w:rsidR="0076588D">
        <w:rPr>
          <w:rFonts w:eastAsia="Times New Roman"/>
          <w:sz w:val="20"/>
          <w:szCs w:val="20"/>
          <w:lang w:eastAsia="fr-FR"/>
        </w:rPr>
        <w:instrText>\s\up7(</w:instrText>
      </w:r>
      <w:r w:rsidR="0076588D">
        <w:rPr>
          <w:rFonts w:ascii="Symbol" w:eastAsia="Times New Roman" w:hAnsi="Symbol"/>
          <w:sz w:val="14"/>
          <w:szCs w:val="14"/>
          <w:lang w:eastAsia="fr-FR"/>
        </w:rPr>
        <w:instrText xml:space="preserve">- </w:instrText>
      </w:r>
      <w:r w:rsidR="0076588D">
        <w:rPr>
          <w:rFonts w:eastAsia="Times New Roman"/>
          <w:i/>
          <w:sz w:val="14"/>
          <w:szCs w:val="14"/>
          <w:lang w:eastAsia="fr-FR"/>
        </w:rPr>
        <w:instrText>t</w:instrText>
      </w:r>
      <w:r w:rsidR="0076588D">
        <w:rPr>
          <w:rFonts w:eastAsia="Times New Roman"/>
          <w:sz w:val="20"/>
          <w:szCs w:val="20"/>
          <w:lang w:eastAsia="fr-FR"/>
        </w:rPr>
        <w:instrText>)</w:instrText>
      </w:r>
      <w:r w:rsidR="0076588D">
        <w:rPr>
          <w:rFonts w:eastAsia="Times New Roman"/>
          <w:lang w:eastAsia="fr-FR"/>
        </w:rPr>
        <w:fldChar w:fldCharType="end"/>
      </w:r>
      <w:r w:rsidR="0076588D">
        <w:rPr>
          <w:rFonts w:eastAsia="Times New Roman"/>
          <w:lang w:eastAsia="fr-FR"/>
        </w:rPr>
        <w:t xml:space="preserve">, où </w:t>
      </w:r>
      <w:r w:rsidR="0076588D">
        <w:rPr>
          <w:rFonts w:eastAsia="Times New Roman"/>
          <w:i/>
          <w:lang w:eastAsia="fr-FR"/>
        </w:rPr>
        <w:t>y</w:t>
      </w:r>
      <w:r w:rsidR="0076588D">
        <w:rPr>
          <w:rFonts w:eastAsia="Times New Roman"/>
          <w:lang w:eastAsia="fr-FR"/>
        </w:rPr>
        <w:t xml:space="preserve"> désigne une fonction de la variable </w:t>
      </w:r>
      <w:r w:rsidR="0076588D">
        <w:rPr>
          <w:rFonts w:eastAsia="Times New Roman"/>
          <w:i/>
          <w:lang w:eastAsia="fr-FR"/>
        </w:rPr>
        <w:t>t</w:t>
      </w:r>
      <w:r w:rsidR="0076588D">
        <w:rPr>
          <w:rFonts w:eastAsia="Times New Roman"/>
          <w:lang w:eastAsia="fr-FR"/>
        </w:rPr>
        <w:t xml:space="preserve">, définie et dérivable sur [0 ; </w:t>
      </w:r>
      <w:r w:rsidR="0076588D">
        <w:rPr>
          <w:rFonts w:ascii="Symbol" w:eastAsia="Times New Roman" w:hAnsi="Symbol"/>
          <w:spacing w:val="20"/>
          <w:lang w:eastAsia="fr-FR"/>
        </w:rPr>
        <w:t></w:t>
      </w:r>
      <w:r w:rsidR="0076588D">
        <w:rPr>
          <w:rFonts w:eastAsia="Times New Roman"/>
          <w:lang w:eastAsia="fr-FR"/>
        </w:rPr>
        <w:sym w:font="Symbol" w:char="F0A5"/>
      </w:r>
      <w:r w:rsidR="0076588D">
        <w:rPr>
          <w:rFonts w:eastAsia="Times New Roman"/>
          <w:lang w:eastAsia="fr-FR"/>
        </w:rPr>
        <w:t xml:space="preserve">[, </w:t>
      </w:r>
      <w:r w:rsidR="0076588D">
        <w:rPr>
          <w:rFonts w:eastAsia="Times New Roman"/>
          <w:i/>
          <w:lang w:eastAsia="fr-FR"/>
        </w:rPr>
        <w:t>y</w:t>
      </w:r>
      <w:r w:rsidR="0076588D">
        <w:rPr>
          <w:rFonts w:eastAsia="Times New Roman"/>
          <w:lang w:eastAsia="fr-FR"/>
        </w:rPr>
        <w:t>’ sa fonction dérivée.</w:t>
      </w:r>
    </w:p>
    <w:p w:rsidR="0076588D" w:rsidRDefault="0076588D">
      <w:pPr>
        <w:rPr>
          <w:rFonts w:eastAsia="Times New Roman"/>
          <w:lang w:eastAsia="fr-FR"/>
        </w:rPr>
      </w:pPr>
    </w:p>
    <w:p w:rsidR="0076588D" w:rsidRDefault="0076588D">
      <w:pPr>
        <w:rPr>
          <w:rFonts w:eastAsia="Times New Roman"/>
          <w:lang w:eastAsia="fr-FR"/>
        </w:rPr>
      </w:pPr>
      <w:r>
        <w:rPr>
          <w:rFonts w:eastAsia="Times New Roman"/>
          <w:lang w:eastAsia="fr-FR"/>
        </w:rPr>
        <w:t>L’objectif de cet exercice est de déterminer la hauteur minimale, en millimètres, que doit avoir le récipient pour que l’eau s’en écoule entièrement par le fond, c’est-à-dire sans déborder du récipient, lorsque la vanne reste ouverte.</w:t>
      </w:r>
    </w:p>
    <w:p w:rsidR="00FB2861" w:rsidRDefault="0076588D" w:rsidP="00FB2861">
      <w:pPr>
        <w:pStyle w:val="NormalWeb"/>
        <w:numPr>
          <w:ilvl w:val="0"/>
          <w:numId w:val="5"/>
        </w:numPr>
        <w:spacing w:after="0"/>
      </w:pPr>
      <w:r>
        <w:t>a. Résoudre l’équation différentielle (E</w:t>
      </w:r>
      <w:r>
        <w:rPr>
          <w:vertAlign w:val="subscript"/>
        </w:rPr>
        <w:t>0</w:t>
      </w:r>
      <w:r>
        <w:t xml:space="preserve">) : </w:t>
      </w:r>
      <w:r>
        <w:rPr>
          <w:i/>
        </w:rPr>
        <w:t>y</w:t>
      </w:r>
      <w:r>
        <w:t>’ + 2</w:t>
      </w:r>
      <w:r>
        <w:rPr>
          <w:i/>
        </w:rPr>
        <w:t>y</w:t>
      </w:r>
      <w:r>
        <w:t xml:space="preserve"> = 0.</w:t>
      </w:r>
      <w:r>
        <w:br/>
      </w:r>
      <w:r>
        <w:rPr>
          <w:bCs/>
          <w:iCs/>
        </w:rPr>
        <w:br/>
        <w:t>.............................................................................................................................................................</w:t>
      </w:r>
      <w:r>
        <w:rPr>
          <w:bCs/>
          <w:iCs/>
        </w:rPr>
        <w:br/>
      </w:r>
      <w:r>
        <w:rPr>
          <w:bCs/>
          <w:iCs/>
        </w:rPr>
        <w:br/>
        <w:t>.............................................................................................................................................................</w:t>
      </w:r>
      <w:r>
        <w:rPr>
          <w:bCs/>
          <w:iCs/>
        </w:rPr>
        <w:br/>
      </w:r>
      <w:r>
        <w:rPr>
          <w:bCs/>
          <w:iCs/>
        </w:rPr>
        <w:br/>
      </w:r>
      <w:r>
        <w:t xml:space="preserve">b. </w:t>
      </w:r>
      <w:r w:rsidR="00FB2861">
        <w:t xml:space="preserve">On considère la fonction </w:t>
      </w:r>
      <w:r w:rsidR="00FB2861">
        <w:rPr>
          <w:i/>
          <w:iCs/>
        </w:rPr>
        <w:t>g</w:t>
      </w:r>
      <w:r w:rsidR="00FB2861">
        <w:t xml:space="preserve"> définie par </w:t>
      </w:r>
      <w:r w:rsidR="00FB2861">
        <w:rPr>
          <w:i/>
        </w:rPr>
        <w:t>g</w:t>
      </w:r>
      <w:r w:rsidR="00FB2861">
        <w:t>(</w:t>
      </w:r>
      <w:r w:rsidR="00FB2861">
        <w:rPr>
          <w:i/>
        </w:rPr>
        <w:t>t</w:t>
      </w:r>
      <w:r w:rsidR="00FB2861">
        <w:t xml:space="preserve">) = </w:t>
      </w:r>
      <w:r w:rsidR="00FB2861" w:rsidRPr="00FB2861">
        <w:rPr>
          <w:i/>
        </w:rPr>
        <w:t>a</w:t>
      </w:r>
      <w:r w:rsidR="00FB2861">
        <w:fldChar w:fldCharType="begin"/>
      </w:r>
      <w:r w:rsidR="00FB2861">
        <w:instrText xml:space="preserve"> EQ e</w:instrText>
      </w:r>
      <w:r w:rsidR="00FB2861">
        <w:rPr>
          <w:sz w:val="20"/>
          <w:szCs w:val="20"/>
        </w:rPr>
        <w:instrText>\s\up7(</w:instrText>
      </w:r>
      <w:r w:rsidR="00FB2861">
        <w:rPr>
          <w:rFonts w:ascii="Symbol" w:hAnsi="Symbol"/>
          <w:sz w:val="14"/>
          <w:szCs w:val="14"/>
        </w:rPr>
        <w:instrText xml:space="preserve">- </w:instrText>
      </w:r>
      <w:r w:rsidR="00FB2861">
        <w:rPr>
          <w:i/>
          <w:sz w:val="14"/>
          <w:szCs w:val="14"/>
        </w:rPr>
        <w:instrText>t</w:instrText>
      </w:r>
      <w:r w:rsidR="00FB2861">
        <w:rPr>
          <w:sz w:val="20"/>
          <w:szCs w:val="20"/>
        </w:rPr>
        <w:instrText>)</w:instrText>
      </w:r>
      <w:r w:rsidR="00FB2861">
        <w:fldChar w:fldCharType="end"/>
      </w:r>
      <w:r w:rsidR="00FB2861">
        <w:t xml:space="preserve"> où </w:t>
      </w:r>
      <w:r w:rsidR="00FB2861">
        <w:rPr>
          <w:i/>
          <w:iCs/>
        </w:rPr>
        <w:t>a</w:t>
      </w:r>
      <w:r w:rsidR="00FB2861">
        <w:t xml:space="preserve"> est un réel donné et telle que </w:t>
      </w:r>
      <w:r w:rsidR="00FB2861">
        <w:rPr>
          <w:i/>
          <w:iCs/>
        </w:rPr>
        <w:t>g</w:t>
      </w:r>
      <w:r w:rsidR="00FB2861">
        <w:t xml:space="preserve"> soit solution particulière de (E)</w:t>
      </w:r>
    </w:p>
    <w:p w:rsidR="00FB2861" w:rsidRDefault="00FB2861" w:rsidP="00FB2861">
      <w:pPr>
        <w:pStyle w:val="NormalWeb"/>
        <w:spacing w:before="0" w:beforeAutospacing="0" w:after="0"/>
      </w:pPr>
      <w:r>
        <w:t xml:space="preserve">A l’aide de </w:t>
      </w:r>
      <w:proofErr w:type="spellStart"/>
      <w:r>
        <w:t>géogébra</w:t>
      </w:r>
      <w:proofErr w:type="spellEnd"/>
      <w:r>
        <w:t xml:space="preserve">, déterminer la valeur de </w:t>
      </w:r>
      <w:r>
        <w:rPr>
          <w:i/>
          <w:iCs/>
        </w:rPr>
        <w:t>a</w:t>
      </w:r>
      <w:r>
        <w:t>.</w:t>
      </w:r>
    </w:p>
    <w:p w:rsidR="00FB2861" w:rsidRDefault="00FB2861" w:rsidP="00FB2861">
      <w:pPr>
        <w:ind w:left="360"/>
        <w:rPr>
          <w:rFonts w:eastAsia="Times New Roman"/>
          <w:bCs/>
          <w:iCs/>
          <w:lang w:eastAsia="fr-FR"/>
        </w:rPr>
      </w:pPr>
      <w:r w:rsidRPr="00FB2861">
        <w:rPr>
          <w:rFonts w:eastAsia="Times New Roman"/>
          <w:i/>
          <w:lang w:eastAsia="fr-FR"/>
        </w:rPr>
        <w:t>a</w:t>
      </w:r>
      <w:r>
        <w:rPr>
          <w:rFonts w:eastAsia="Times New Roman"/>
          <w:lang w:eastAsia="fr-FR"/>
        </w:rPr>
        <w:t xml:space="preserve"> = ……………………..</w:t>
      </w:r>
      <w:r>
        <w:rPr>
          <w:rFonts w:eastAsia="Times New Roman"/>
          <w:lang w:eastAsia="fr-FR"/>
        </w:rPr>
        <w:tab/>
      </w:r>
      <w:r>
        <w:rPr>
          <w:rFonts w:eastAsia="Times New Roman"/>
          <w:lang w:eastAsia="fr-FR"/>
        </w:rPr>
        <w:tab/>
      </w:r>
      <w:r>
        <w:rPr>
          <w:rFonts w:eastAsia="Times New Roman"/>
          <w:lang w:eastAsia="fr-FR"/>
        </w:rPr>
        <w:tab/>
      </w:r>
      <w:r>
        <w:rPr>
          <w:b/>
          <w:bCs/>
        </w:rPr>
        <w:t xml:space="preserve">Appel professeur pour expliquer votre démarche. </w:t>
      </w:r>
      <w:r w:rsidR="00354ECE">
        <w:rPr>
          <w:b/>
          <w:noProof/>
          <w:lang w:eastAsia="fr-FR"/>
        </w:rPr>
        <w:drawing>
          <wp:inline distT="0" distB="0" distL="0" distR="0">
            <wp:extent cx="400050" cy="400050"/>
            <wp:effectExtent l="0" t="0" r="0" b="0"/>
            <wp:docPr id="3"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sidR="0076588D">
        <w:rPr>
          <w:rFonts w:eastAsia="Times New Roman"/>
          <w:bCs/>
          <w:iCs/>
          <w:lang w:eastAsia="fr-FR"/>
        </w:rPr>
        <w:br/>
      </w:r>
    </w:p>
    <w:p w:rsidR="0076588D" w:rsidRPr="00FB2861" w:rsidRDefault="0076588D" w:rsidP="00FB2861">
      <w:pPr>
        <w:ind w:left="360"/>
      </w:pPr>
      <w:r>
        <w:rPr>
          <w:rFonts w:eastAsia="Times New Roman"/>
          <w:bCs/>
          <w:iCs/>
          <w:lang w:eastAsia="fr-FR"/>
        </w:rPr>
        <w:br/>
      </w:r>
      <w:r>
        <w:rPr>
          <w:rFonts w:eastAsia="Times New Roman"/>
          <w:lang w:eastAsia="fr-FR"/>
        </w:rPr>
        <w:t>c. En déduire les solutions générales de (E).</w:t>
      </w:r>
      <w:r>
        <w:rPr>
          <w:rFonts w:eastAsia="Times New Roman"/>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t>.............................................................................................................................................................</w:t>
      </w:r>
      <w:r>
        <w:rPr>
          <w:rFonts w:eastAsia="Times New Roman"/>
          <w:bCs/>
          <w:iCs/>
          <w:lang w:eastAsia="fr-FR"/>
        </w:rPr>
        <w:br/>
      </w:r>
      <w:r>
        <w:rPr>
          <w:rFonts w:eastAsia="Times New Roman"/>
          <w:bCs/>
          <w:iCs/>
          <w:lang w:eastAsia="fr-FR"/>
        </w:rPr>
        <w:br/>
      </w:r>
    </w:p>
    <w:p w:rsidR="00FB2861" w:rsidRPr="00A703C2" w:rsidRDefault="0076588D" w:rsidP="00FB2861">
      <w:pPr>
        <w:numPr>
          <w:ilvl w:val="0"/>
          <w:numId w:val="5"/>
        </w:numPr>
        <w:rPr>
          <w:rFonts w:eastAsia="Times New Roman"/>
          <w:bCs/>
          <w:iCs/>
          <w:lang w:eastAsia="fr-FR"/>
        </w:rPr>
      </w:pPr>
      <w:r w:rsidRPr="00A703C2">
        <w:rPr>
          <w:rFonts w:eastAsia="Times New Roman"/>
          <w:lang w:eastAsia="fr-FR"/>
        </w:rPr>
        <w:br w:type="page"/>
      </w:r>
      <w:r w:rsidR="00FB2861" w:rsidRPr="00A703C2">
        <w:rPr>
          <w:rFonts w:eastAsia="Times New Roman"/>
          <w:bCs/>
          <w:iCs/>
          <w:lang w:eastAsia="fr-FR"/>
        </w:rPr>
        <w:lastRenderedPageBreak/>
        <w:t xml:space="preserve">Déterminer la solution </w:t>
      </w:r>
      <w:r w:rsidR="00FB2861" w:rsidRPr="00A703C2">
        <w:rPr>
          <w:rFonts w:eastAsia="Times New Roman"/>
          <w:bCs/>
          <w:i/>
          <w:iCs/>
          <w:lang w:eastAsia="fr-FR"/>
        </w:rPr>
        <w:t>f</w:t>
      </w:r>
      <w:r w:rsidR="00FB2861" w:rsidRPr="00A703C2">
        <w:rPr>
          <w:rFonts w:eastAsia="Times New Roman"/>
          <w:bCs/>
          <w:iCs/>
          <w:lang w:eastAsia="fr-FR"/>
        </w:rPr>
        <w:t xml:space="preserve"> de (E) telle que </w:t>
      </w:r>
      <w:r w:rsidR="00FB2861" w:rsidRPr="00A703C2">
        <w:rPr>
          <w:rFonts w:eastAsia="Times New Roman"/>
          <w:bCs/>
          <w:i/>
          <w:iCs/>
          <w:lang w:eastAsia="fr-FR"/>
        </w:rPr>
        <w:t>f</w:t>
      </w:r>
      <w:r w:rsidR="00FB2861" w:rsidRPr="00A703C2">
        <w:rPr>
          <w:rFonts w:eastAsia="Times New Roman"/>
          <w:bCs/>
          <w:iCs/>
          <w:lang w:eastAsia="fr-FR"/>
        </w:rPr>
        <w:t>(0) = 0</w:t>
      </w:r>
    </w:p>
    <w:p w:rsidR="00FB2861" w:rsidRDefault="00FB2861" w:rsidP="00FB2861">
      <w:pPr>
        <w:ind w:left="720"/>
        <w:rPr>
          <w:rFonts w:eastAsia="Times New Roman"/>
          <w:bCs/>
          <w:iCs/>
          <w:lang w:eastAsia="fr-FR"/>
        </w:rPr>
      </w:pPr>
    </w:p>
    <w:p w:rsidR="00FB2861" w:rsidRDefault="00FB2861" w:rsidP="00FB2861">
      <w:pPr>
        <w:ind w:left="720"/>
        <w:rPr>
          <w:rFonts w:eastAsia="Times New Roman"/>
          <w:bCs/>
          <w:iCs/>
          <w:lang w:eastAsia="fr-FR"/>
        </w:rPr>
      </w:pPr>
      <w:r>
        <w:rPr>
          <w:rFonts w:eastAsia="Times New Roman"/>
          <w:bCs/>
          <w:iCs/>
          <w:lang w:eastAsia="fr-FR"/>
        </w:rPr>
        <w:t>.............................................................................................................................................................</w:t>
      </w:r>
      <w:r>
        <w:rPr>
          <w:rFonts w:eastAsia="Times New Roman"/>
          <w:bCs/>
          <w:iCs/>
          <w:lang w:eastAsia="fr-FR"/>
        </w:rPr>
        <w:br/>
      </w:r>
      <w:r>
        <w:rPr>
          <w:rFonts w:eastAsia="Times New Roman"/>
          <w:bCs/>
          <w:iCs/>
          <w:lang w:eastAsia="fr-FR"/>
        </w:rPr>
        <w:br/>
        <w:t>.............................................................................................................................................................</w:t>
      </w:r>
    </w:p>
    <w:p w:rsidR="00FB2861" w:rsidRDefault="00FB2861" w:rsidP="00FB2861">
      <w:pPr>
        <w:ind w:left="720"/>
        <w:rPr>
          <w:rFonts w:eastAsia="Times New Roman"/>
          <w:bCs/>
          <w:iCs/>
          <w:lang w:eastAsia="fr-FR"/>
        </w:rPr>
      </w:pPr>
    </w:p>
    <w:p w:rsidR="00A703C2" w:rsidRDefault="00FB2861" w:rsidP="00DF24C5">
      <w:pPr>
        <w:ind w:left="720"/>
        <w:rPr>
          <w:rFonts w:eastAsia="Times New Roman"/>
          <w:bCs/>
          <w:iCs/>
          <w:lang w:eastAsia="fr-FR"/>
        </w:rPr>
      </w:pPr>
      <w:r>
        <w:rPr>
          <w:rFonts w:eastAsia="Times New Roman"/>
          <w:bCs/>
          <w:iCs/>
          <w:lang w:eastAsia="fr-FR"/>
        </w:rPr>
        <w:t>.............................................................................................................................................................</w:t>
      </w:r>
      <w:r>
        <w:rPr>
          <w:rFonts w:eastAsia="Times New Roman"/>
          <w:bCs/>
          <w:iCs/>
          <w:lang w:eastAsia="fr-FR"/>
        </w:rPr>
        <w:br/>
      </w:r>
      <w:r>
        <w:rPr>
          <w:rFonts w:eastAsia="Times New Roman"/>
          <w:bCs/>
          <w:iCs/>
          <w:lang w:eastAsia="fr-FR"/>
        </w:rPr>
        <w:br/>
        <w:t>.............................................................................................................................................................</w:t>
      </w:r>
    </w:p>
    <w:p w:rsidR="00A703C2" w:rsidRDefault="00A703C2" w:rsidP="00DF24C5">
      <w:pPr>
        <w:ind w:left="720"/>
        <w:rPr>
          <w:rFonts w:eastAsia="Times New Roman"/>
          <w:bCs/>
          <w:iCs/>
          <w:lang w:eastAsia="fr-FR"/>
        </w:rPr>
      </w:pPr>
    </w:p>
    <w:p w:rsidR="0076588D" w:rsidRPr="00A703C2" w:rsidRDefault="00A703C2" w:rsidP="00A703C2">
      <w:pPr>
        <w:numPr>
          <w:ilvl w:val="0"/>
          <w:numId w:val="5"/>
        </w:numPr>
        <w:rPr>
          <w:rFonts w:eastAsia="Times New Roman"/>
          <w:lang w:eastAsia="fr-FR"/>
        </w:rPr>
      </w:pPr>
      <w:r>
        <w:rPr>
          <w:rFonts w:eastAsia="Times New Roman"/>
          <w:lang w:eastAsia="fr-FR"/>
        </w:rPr>
        <w:t xml:space="preserve">a. A l’aide de l’énoncé, déterminer </w:t>
      </w:r>
      <w:r w:rsidRPr="00FB2861">
        <w:rPr>
          <w:rFonts w:eastAsia="Times New Roman"/>
          <w:i/>
          <w:lang w:eastAsia="fr-FR"/>
        </w:rPr>
        <w:t>h</w:t>
      </w:r>
      <w:r>
        <w:rPr>
          <w:rFonts w:eastAsia="Times New Roman"/>
          <w:lang w:eastAsia="fr-FR"/>
        </w:rPr>
        <w:t>(0).</w:t>
      </w:r>
      <w:r>
        <w:rPr>
          <w:rFonts w:eastAsia="Times New Roman"/>
          <w:bCs/>
          <w:iCs/>
          <w:lang w:eastAsia="fr-FR"/>
        </w:rPr>
        <w:t xml:space="preserve"> </w:t>
      </w:r>
      <w:r>
        <w:rPr>
          <w:rFonts w:eastAsia="Times New Roman"/>
          <w:bCs/>
          <w:iCs/>
          <w:lang w:eastAsia="fr-FR"/>
        </w:rPr>
        <w:br/>
      </w:r>
      <w:r>
        <w:rPr>
          <w:rFonts w:eastAsia="Times New Roman"/>
          <w:bCs/>
          <w:iCs/>
          <w:lang w:eastAsia="fr-FR"/>
        </w:rPr>
        <w:br/>
        <w:t>.............................................................................................................................................................</w:t>
      </w:r>
      <w:r w:rsidR="00FB2861" w:rsidRPr="00A703C2">
        <w:rPr>
          <w:rFonts w:eastAsia="Times New Roman"/>
          <w:bCs/>
          <w:iCs/>
          <w:lang w:eastAsia="fr-FR"/>
        </w:rPr>
        <w:br/>
      </w:r>
      <w:r w:rsidR="00FB2861" w:rsidRPr="00A703C2">
        <w:rPr>
          <w:rFonts w:eastAsia="Times New Roman"/>
          <w:bCs/>
          <w:iCs/>
          <w:lang w:eastAsia="fr-FR"/>
        </w:rPr>
        <w:br/>
      </w:r>
      <w:r>
        <w:rPr>
          <w:rFonts w:eastAsia="Times New Roman"/>
          <w:bCs/>
          <w:iCs/>
          <w:lang w:eastAsia="fr-FR"/>
        </w:rPr>
        <w:t>b</w:t>
      </w:r>
      <w:r w:rsidR="00DF24C5" w:rsidRPr="00A703C2">
        <w:rPr>
          <w:rFonts w:eastAsia="Times New Roman"/>
          <w:bCs/>
          <w:iCs/>
          <w:lang w:eastAsia="fr-FR"/>
        </w:rPr>
        <w:t xml:space="preserve">. En déduire l’expression de </w:t>
      </w:r>
      <w:r w:rsidR="00DF24C5" w:rsidRPr="00A703C2">
        <w:rPr>
          <w:rFonts w:eastAsia="Times New Roman"/>
          <w:bCs/>
          <w:i/>
          <w:iCs/>
          <w:lang w:eastAsia="fr-FR"/>
        </w:rPr>
        <w:t>h</w:t>
      </w:r>
      <w:r w:rsidR="00DF24C5" w:rsidRPr="00A703C2">
        <w:rPr>
          <w:rFonts w:eastAsia="Times New Roman"/>
          <w:bCs/>
          <w:iCs/>
          <w:lang w:eastAsia="fr-FR"/>
        </w:rPr>
        <w:t>(</w:t>
      </w:r>
      <w:r w:rsidR="00DF24C5" w:rsidRPr="00A703C2">
        <w:rPr>
          <w:rFonts w:eastAsia="Times New Roman"/>
          <w:bCs/>
          <w:i/>
          <w:iCs/>
          <w:lang w:eastAsia="fr-FR"/>
        </w:rPr>
        <w:t>t</w:t>
      </w:r>
      <w:r w:rsidR="00DF24C5" w:rsidRPr="00A703C2">
        <w:rPr>
          <w:rFonts w:eastAsia="Times New Roman"/>
          <w:bCs/>
          <w:iCs/>
          <w:lang w:eastAsia="fr-FR"/>
        </w:rPr>
        <w:t>).</w:t>
      </w:r>
      <w:r w:rsidR="00DF24C5" w:rsidRPr="00A703C2">
        <w:rPr>
          <w:rFonts w:eastAsia="Times New Roman"/>
          <w:bCs/>
          <w:iCs/>
          <w:lang w:eastAsia="fr-FR"/>
        </w:rPr>
        <w:br/>
      </w:r>
      <w:r w:rsidR="00DF24C5" w:rsidRPr="00A703C2">
        <w:rPr>
          <w:rFonts w:eastAsia="Times New Roman"/>
          <w:bCs/>
          <w:iCs/>
          <w:lang w:eastAsia="fr-FR"/>
        </w:rPr>
        <w:br/>
        <w:t>.............................................................................................................................................................</w:t>
      </w:r>
      <w:r w:rsidR="00DF24C5" w:rsidRPr="00A703C2">
        <w:rPr>
          <w:rFonts w:eastAsia="Times New Roman"/>
          <w:bCs/>
          <w:iCs/>
          <w:lang w:eastAsia="fr-FR"/>
        </w:rPr>
        <w:br/>
      </w:r>
      <w:r w:rsidR="00DF24C5" w:rsidRPr="00A703C2">
        <w:rPr>
          <w:rFonts w:eastAsia="Times New Roman"/>
          <w:bCs/>
          <w:iCs/>
          <w:lang w:eastAsia="fr-FR"/>
        </w:rPr>
        <w:br/>
      </w:r>
    </w:p>
    <w:p w:rsidR="0076588D" w:rsidRDefault="0076588D" w:rsidP="00FB2861">
      <w:pPr>
        <w:numPr>
          <w:ilvl w:val="0"/>
          <w:numId w:val="5"/>
        </w:numPr>
        <w:rPr>
          <w:rFonts w:eastAsia="Times New Roman"/>
          <w:lang w:eastAsia="fr-FR"/>
        </w:rPr>
      </w:pPr>
      <w:r>
        <w:rPr>
          <w:rFonts w:eastAsia="Times New Roman"/>
          <w:lang w:eastAsia="fr-FR"/>
        </w:rPr>
        <w:t xml:space="preserve">Pour cette question, on admet que : pour tout </w:t>
      </w:r>
      <w:r>
        <w:rPr>
          <w:rFonts w:eastAsia="Times New Roman"/>
          <w:i/>
          <w:lang w:eastAsia="fr-FR"/>
        </w:rPr>
        <w:t>t</w:t>
      </w:r>
      <w:r>
        <w:rPr>
          <w:rFonts w:eastAsia="Times New Roman"/>
          <w:lang w:eastAsia="fr-FR"/>
        </w:rPr>
        <w:t xml:space="preserve"> appartenant à [0 ; </w:t>
      </w:r>
      <w:r w:rsidR="00080CBA">
        <w:rPr>
          <w:rFonts w:eastAsia="Times New Roman"/>
          <w:lang w:eastAsia="fr-FR"/>
        </w:rPr>
        <w:t>10]</w:t>
      </w:r>
      <w:r>
        <w:rPr>
          <w:rFonts w:eastAsia="Times New Roman"/>
          <w:lang w:eastAsia="fr-FR"/>
        </w:rPr>
        <w:t xml:space="preserve">, </w:t>
      </w:r>
      <w:r>
        <w:rPr>
          <w:rFonts w:eastAsia="Times New Roman"/>
          <w:i/>
          <w:lang w:eastAsia="fr-FR"/>
        </w:rPr>
        <w:t>h</w:t>
      </w:r>
      <w:r>
        <w:rPr>
          <w:rFonts w:eastAsia="Times New Roman"/>
          <w:lang w:eastAsia="fr-FR"/>
        </w:rPr>
        <w:t>(</w:t>
      </w:r>
      <w:r>
        <w:rPr>
          <w:rFonts w:eastAsia="Times New Roman"/>
          <w:i/>
          <w:lang w:eastAsia="fr-FR"/>
        </w:rPr>
        <w:t>t</w:t>
      </w:r>
      <w:r>
        <w:rPr>
          <w:rFonts w:eastAsia="Times New Roman"/>
          <w:lang w:eastAsia="fr-FR"/>
        </w:rPr>
        <w:t xml:space="preserve">) = </w:t>
      </w:r>
      <w:r>
        <w:rPr>
          <w:rFonts w:eastAsia="Times New Roman"/>
          <w:lang w:eastAsia="fr-FR"/>
        </w:rPr>
        <w:fldChar w:fldCharType="begin"/>
      </w:r>
      <w:r>
        <w:rPr>
          <w:rFonts w:eastAsia="Times New Roman"/>
          <w:lang w:eastAsia="fr-FR"/>
        </w:rPr>
        <w:instrText>EQ \s\do2(\f(1;2))</w:instrText>
      </w:r>
      <w:r>
        <w:rPr>
          <w:rFonts w:eastAsia="Times New Roman"/>
          <w:lang w:eastAsia="fr-FR"/>
        </w:rPr>
        <w:fldChar w:fldCharType="end"/>
      </w:r>
      <w:r>
        <w:rPr>
          <w:rFonts w:eastAsia="Times New Roman"/>
          <w:lang w:eastAsia="fr-FR"/>
        </w:rPr>
        <w:t xml:space="preserve"> </w:t>
      </w:r>
      <w:r>
        <w:rPr>
          <w:rFonts w:ascii="Mathématiques" w:eastAsia="Times New Roman" w:hAnsi="Mathématiques"/>
          <w:lang w:eastAsia="fr-FR"/>
        </w:rPr>
        <w:t></w:t>
      </w:r>
      <w:r>
        <w:rPr>
          <w:rFonts w:eastAsia="Times New Roman"/>
          <w:lang w:eastAsia="fr-FR"/>
        </w:rPr>
        <w:t xml:space="preserve"> </w:t>
      </w:r>
      <w:r>
        <w:rPr>
          <w:rFonts w:eastAsia="Times New Roman"/>
          <w:lang w:eastAsia="fr-FR"/>
        </w:rPr>
        <w:fldChar w:fldCharType="begin"/>
      </w:r>
      <w:r>
        <w:rPr>
          <w:rFonts w:eastAsia="Times New Roman"/>
          <w:lang w:eastAsia="fr-FR"/>
        </w:rPr>
        <w:instrText xml:space="preserve"> EQ e</w:instrText>
      </w:r>
      <w:r>
        <w:rPr>
          <w:rFonts w:eastAsia="Times New Roman"/>
          <w:sz w:val="20"/>
          <w:szCs w:val="20"/>
          <w:lang w:eastAsia="fr-FR"/>
        </w:rPr>
        <w:instrText>\s\up7(</w:instrText>
      </w:r>
      <w:r>
        <w:rPr>
          <w:rFonts w:ascii="Symbol" w:eastAsia="Times New Roman" w:hAnsi="Symbol"/>
          <w:sz w:val="14"/>
          <w:szCs w:val="14"/>
          <w:lang w:eastAsia="fr-FR"/>
        </w:rPr>
        <w:instrText xml:space="preserve">- </w:instrText>
      </w:r>
      <w:r>
        <w:rPr>
          <w:rFonts w:eastAsia="Times New Roman"/>
          <w:i/>
          <w:sz w:val="14"/>
          <w:szCs w:val="14"/>
          <w:lang w:eastAsia="fr-FR"/>
        </w:rPr>
        <w:instrText>t</w:instrText>
      </w:r>
      <w:r>
        <w:rPr>
          <w:rFonts w:eastAsia="Times New Roman"/>
          <w:sz w:val="20"/>
          <w:szCs w:val="20"/>
          <w:lang w:eastAsia="fr-FR"/>
        </w:rPr>
        <w:instrText>)</w:instrText>
      </w:r>
      <w:r>
        <w:rPr>
          <w:rFonts w:eastAsia="Times New Roman"/>
          <w:lang w:eastAsia="fr-FR"/>
        </w:rPr>
        <w:fldChar w:fldCharType="end"/>
      </w:r>
      <w:r>
        <w:rPr>
          <w:rFonts w:eastAsia="Times New Roman"/>
          <w:lang w:eastAsia="fr-FR"/>
        </w:rPr>
        <w:t xml:space="preserve"> – </w:t>
      </w:r>
      <w:r>
        <w:rPr>
          <w:rFonts w:eastAsia="Times New Roman"/>
          <w:lang w:eastAsia="fr-FR"/>
        </w:rPr>
        <w:fldChar w:fldCharType="begin"/>
      </w:r>
      <w:r>
        <w:rPr>
          <w:rFonts w:eastAsia="Times New Roman"/>
          <w:lang w:eastAsia="fr-FR"/>
        </w:rPr>
        <w:instrText xml:space="preserve"> EQ e</w:instrText>
      </w:r>
      <w:r>
        <w:rPr>
          <w:rFonts w:eastAsia="Times New Roman"/>
          <w:sz w:val="20"/>
          <w:szCs w:val="20"/>
          <w:lang w:eastAsia="fr-FR"/>
        </w:rPr>
        <w:instrText>\s\up7(</w:instrText>
      </w:r>
      <w:r>
        <w:rPr>
          <w:rFonts w:ascii="Symbol" w:eastAsia="Times New Roman" w:hAnsi="Symbol"/>
          <w:sz w:val="14"/>
          <w:szCs w:val="14"/>
          <w:lang w:eastAsia="fr-FR"/>
        </w:rPr>
        <w:instrText>- 2</w:instrText>
      </w:r>
      <w:r>
        <w:rPr>
          <w:rFonts w:eastAsia="Times New Roman"/>
          <w:i/>
          <w:sz w:val="14"/>
          <w:szCs w:val="14"/>
          <w:lang w:eastAsia="fr-FR"/>
        </w:rPr>
        <w:instrText>t</w:instrText>
      </w:r>
      <w:r>
        <w:rPr>
          <w:rFonts w:eastAsia="Times New Roman"/>
          <w:sz w:val="20"/>
          <w:szCs w:val="20"/>
          <w:lang w:eastAsia="fr-FR"/>
        </w:rPr>
        <w:instrText>)</w:instrText>
      </w:r>
      <w:r>
        <w:rPr>
          <w:rFonts w:eastAsia="Times New Roman"/>
          <w:lang w:eastAsia="fr-FR"/>
        </w:rPr>
        <w:fldChar w:fldCharType="end"/>
      </w:r>
      <w:r>
        <w:rPr>
          <w:rFonts w:eastAsia="Times New Roman"/>
          <w:lang w:eastAsia="fr-FR"/>
        </w:rPr>
        <w:t xml:space="preserve"> </w:t>
      </w:r>
      <w:r>
        <w:rPr>
          <w:rFonts w:ascii="Mathématiques" w:eastAsia="Times New Roman" w:hAnsi="Mathématiques"/>
          <w:lang w:eastAsia="fr-FR"/>
        </w:rPr>
        <w:t></w:t>
      </w:r>
      <w:r>
        <w:rPr>
          <w:rFonts w:eastAsia="Times New Roman"/>
          <w:lang w:eastAsia="fr-FR"/>
        </w:rPr>
        <w:t>.</w:t>
      </w:r>
    </w:p>
    <w:p w:rsidR="00560200" w:rsidRDefault="0076588D" w:rsidP="00560200">
      <w:pPr>
        <w:numPr>
          <w:ilvl w:val="0"/>
          <w:numId w:val="6"/>
        </w:numPr>
        <w:rPr>
          <w:rFonts w:eastAsia="Times New Roman"/>
          <w:lang w:eastAsia="fr-FR"/>
        </w:rPr>
      </w:pPr>
      <w:r>
        <w:rPr>
          <w:rFonts w:eastAsia="Times New Roman"/>
          <w:lang w:eastAsia="fr-FR"/>
        </w:rPr>
        <w:t xml:space="preserve">A l’aide du logiciel </w:t>
      </w:r>
      <w:proofErr w:type="spellStart"/>
      <w:r>
        <w:rPr>
          <w:rFonts w:eastAsia="Times New Roman"/>
          <w:lang w:eastAsia="fr-FR"/>
        </w:rPr>
        <w:t>Géogébra</w:t>
      </w:r>
      <w:proofErr w:type="spellEnd"/>
      <w:r>
        <w:rPr>
          <w:rFonts w:eastAsia="Times New Roman"/>
          <w:lang w:eastAsia="fr-FR"/>
        </w:rPr>
        <w:t xml:space="preserve">, tracer la courbe représentative de la fonction </w:t>
      </w:r>
      <w:r>
        <w:rPr>
          <w:rFonts w:eastAsia="Times New Roman"/>
          <w:i/>
          <w:lang w:eastAsia="fr-FR"/>
        </w:rPr>
        <w:t>h</w:t>
      </w:r>
      <w:r>
        <w:rPr>
          <w:rFonts w:eastAsia="Times New Roman"/>
          <w:lang w:eastAsia="fr-FR"/>
        </w:rPr>
        <w:t>.</w:t>
      </w:r>
    </w:p>
    <w:p w:rsidR="0076588D" w:rsidRDefault="00560200" w:rsidP="00560200">
      <w:pPr>
        <w:numPr>
          <w:ilvl w:val="0"/>
          <w:numId w:val="6"/>
        </w:numPr>
        <w:rPr>
          <w:rFonts w:eastAsia="Times New Roman"/>
          <w:lang w:eastAsia="fr-FR"/>
        </w:rPr>
      </w:pPr>
      <w:r>
        <w:rPr>
          <w:rFonts w:eastAsia="Times New Roman"/>
          <w:lang w:eastAsia="fr-FR"/>
        </w:rPr>
        <w:t>Déterminer</w:t>
      </w:r>
      <w:r w:rsidR="00F160BF">
        <w:rPr>
          <w:rFonts w:eastAsia="Times New Roman"/>
          <w:lang w:eastAsia="fr-FR"/>
        </w:rPr>
        <w:t xml:space="preserve">, à l’aide de la courbe de </w:t>
      </w:r>
      <w:r w:rsidR="00F160BF" w:rsidRPr="00F160BF">
        <w:rPr>
          <w:rFonts w:eastAsia="Times New Roman"/>
          <w:i/>
          <w:lang w:eastAsia="fr-FR"/>
        </w:rPr>
        <w:t>h</w:t>
      </w:r>
      <w:r w:rsidR="00F160BF">
        <w:rPr>
          <w:rFonts w:eastAsia="Times New Roman"/>
          <w:lang w:eastAsia="fr-FR"/>
        </w:rPr>
        <w:t>,</w:t>
      </w:r>
      <w:r>
        <w:rPr>
          <w:rFonts w:eastAsia="Times New Roman"/>
          <w:lang w:eastAsia="fr-FR"/>
        </w:rPr>
        <w:t xml:space="preserve"> pendant combien de temps, la hauteur de l’eau sera-t-elle </w:t>
      </w:r>
      <w:r w:rsidR="009B019D">
        <w:rPr>
          <w:rFonts w:eastAsia="Times New Roman"/>
          <w:lang w:eastAsia="fr-FR"/>
        </w:rPr>
        <w:t>supérieure à 8 cm.</w:t>
      </w:r>
      <w:r w:rsidR="009B019D" w:rsidRPr="009B019D">
        <w:rPr>
          <w:rFonts w:eastAsia="Times New Roman"/>
          <w:lang w:eastAsia="fr-FR"/>
        </w:rPr>
        <w:t xml:space="preserve"> </w:t>
      </w:r>
      <w:bookmarkStart w:id="0" w:name="_GoBack"/>
      <w:bookmarkEnd w:id="0"/>
      <w:r w:rsidR="009B019D">
        <w:rPr>
          <w:rFonts w:eastAsia="Times New Roman"/>
          <w:lang w:eastAsia="fr-FR"/>
        </w:rPr>
        <w:br/>
      </w:r>
      <w:r w:rsidR="009B019D">
        <w:rPr>
          <w:rFonts w:eastAsia="Times New Roman"/>
          <w:lang w:eastAsia="fr-FR"/>
        </w:rPr>
        <w:br/>
      </w:r>
      <w:r w:rsidR="009B019D">
        <w:rPr>
          <w:rFonts w:eastAsia="Times New Roman"/>
          <w:bCs/>
          <w:iCs/>
          <w:lang w:eastAsia="fr-FR"/>
        </w:rPr>
        <w:t>.............................................................................................................................................................</w:t>
      </w:r>
      <w:r w:rsidR="009B019D">
        <w:rPr>
          <w:rFonts w:eastAsia="Times New Roman"/>
          <w:bCs/>
          <w:iCs/>
          <w:lang w:eastAsia="fr-FR"/>
        </w:rPr>
        <w:br/>
      </w:r>
      <w:r w:rsidR="009B019D">
        <w:rPr>
          <w:rFonts w:eastAsia="Times New Roman"/>
          <w:lang w:eastAsia="fr-FR"/>
        </w:rPr>
        <w:br/>
      </w:r>
      <w:r w:rsidR="009B019D">
        <w:rPr>
          <w:rFonts w:eastAsia="Times New Roman"/>
          <w:bCs/>
          <w:iCs/>
          <w:lang w:eastAsia="fr-FR"/>
        </w:rPr>
        <w:t>.............................................................................................................................................................</w:t>
      </w:r>
      <w:r w:rsidR="009B019D">
        <w:rPr>
          <w:rFonts w:eastAsia="Times New Roman"/>
          <w:bCs/>
          <w:iCs/>
          <w:lang w:eastAsia="fr-FR"/>
        </w:rPr>
        <w:br/>
      </w:r>
      <w:r w:rsidR="0076588D">
        <w:rPr>
          <w:rFonts w:eastAsia="Times New Roman"/>
          <w:lang w:eastAsia="fr-FR"/>
        </w:rPr>
        <w:br/>
      </w:r>
    </w:p>
    <w:p w:rsidR="0076588D" w:rsidRDefault="009B019D" w:rsidP="009B019D">
      <w:pPr>
        <w:numPr>
          <w:ilvl w:val="0"/>
          <w:numId w:val="6"/>
        </w:numPr>
        <w:rPr>
          <w:rFonts w:eastAsia="Times New Roman"/>
          <w:b/>
          <w:lang w:eastAsia="fr-FR"/>
        </w:rPr>
      </w:pPr>
      <w:r>
        <w:rPr>
          <w:rFonts w:eastAsia="Times New Roman"/>
          <w:lang w:eastAsia="fr-FR"/>
        </w:rPr>
        <w:t>Déterminer</w:t>
      </w:r>
      <w:r w:rsidR="0076588D">
        <w:rPr>
          <w:rFonts w:eastAsia="Times New Roman"/>
          <w:lang w:eastAsia="fr-FR"/>
        </w:rPr>
        <w:t xml:space="preserve"> la hauteur minimale, en millimètres, que doit avoir le récipient pour répondre à l’objectif donné.</w:t>
      </w:r>
      <w:r w:rsidR="0076588D">
        <w:rPr>
          <w:rFonts w:eastAsia="Times New Roman"/>
          <w:lang w:eastAsia="fr-FR"/>
        </w:rPr>
        <w:br/>
      </w:r>
      <w:r w:rsidR="0076588D">
        <w:rPr>
          <w:rFonts w:eastAsia="Times New Roman"/>
          <w:lang w:eastAsia="fr-FR"/>
        </w:rPr>
        <w:br/>
      </w:r>
      <w:r w:rsidR="0076588D">
        <w:rPr>
          <w:rFonts w:eastAsia="Times New Roman"/>
          <w:bCs/>
          <w:iCs/>
          <w:lang w:eastAsia="fr-FR"/>
        </w:rPr>
        <w:t>.............................................................................................................................................................</w:t>
      </w:r>
      <w:r w:rsidR="0076588D">
        <w:rPr>
          <w:rFonts w:eastAsia="Times New Roman"/>
          <w:bCs/>
          <w:iCs/>
          <w:lang w:eastAsia="fr-FR"/>
        </w:rPr>
        <w:br/>
      </w:r>
      <w:r w:rsidR="0076588D">
        <w:rPr>
          <w:rFonts w:eastAsia="Times New Roman"/>
          <w:lang w:eastAsia="fr-FR"/>
        </w:rPr>
        <w:br/>
      </w:r>
      <w:r w:rsidR="0076588D">
        <w:rPr>
          <w:rFonts w:eastAsia="Times New Roman"/>
          <w:bCs/>
          <w:iCs/>
          <w:lang w:eastAsia="fr-FR"/>
        </w:rPr>
        <w:t>.............................................................................................................................................................</w:t>
      </w:r>
      <w:r w:rsidR="0076588D">
        <w:rPr>
          <w:rFonts w:eastAsia="Times New Roman"/>
          <w:bCs/>
          <w:iCs/>
          <w:lang w:eastAsia="fr-FR"/>
        </w:rPr>
        <w:br/>
      </w:r>
      <w:r w:rsidR="0076588D">
        <w:rPr>
          <w:rFonts w:eastAsia="Times New Roman"/>
          <w:bCs/>
          <w:iCs/>
          <w:lang w:eastAsia="fr-FR"/>
        </w:rPr>
        <w:br/>
      </w:r>
    </w:p>
    <w:p w:rsidR="0076588D" w:rsidRDefault="0076588D">
      <w:pPr>
        <w:rPr>
          <w:rFonts w:eastAsia="Times New Roman"/>
          <w:lang w:eastAsia="fr-FR"/>
        </w:rPr>
      </w:pPr>
    </w:p>
    <w:sectPr w:rsidR="0076588D">
      <w:footerReference w:type="default" r:id="rId11"/>
      <w:pgSz w:w="11906" w:h="16838" w:code="9"/>
      <w:pgMar w:top="567" w:right="567" w:bottom="567" w:left="567"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4C0F" w:rsidRDefault="00C54C0F">
      <w:r>
        <w:separator/>
      </w:r>
    </w:p>
  </w:endnote>
  <w:endnote w:type="continuationSeparator" w:id="0">
    <w:p w:rsidR="00C54C0F" w:rsidRDefault="00C54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Mathématiques">
    <w:altName w:val="Symbol"/>
    <w:charset w:val="02"/>
    <w:family w:val="swiss"/>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75B6" w:rsidRDefault="00CA75B6">
    <w:pPr>
      <w:pStyle w:val="Pieddepage"/>
      <w:jc w:val="right"/>
    </w:pPr>
    <w:r>
      <w:fldChar w:fldCharType="begin"/>
    </w:r>
    <w:r>
      <w:instrText>PAGE   \* MERGEFORMAT</w:instrText>
    </w:r>
    <w:r>
      <w:fldChar w:fldCharType="separate"/>
    </w:r>
    <w:r w:rsidR="00F160BF">
      <w:rPr>
        <w:noProof/>
      </w:rPr>
      <w:t>1</w:t>
    </w:r>
    <w:r>
      <w:fldChar w:fldCharType="end"/>
    </w:r>
    <w:r>
      <w:t xml:space="preserve"> / 5</w:t>
    </w:r>
  </w:p>
  <w:p w:rsidR="0076588D" w:rsidRDefault="0076588D">
    <w:pPr>
      <w:pStyle w:val="Pieddepage"/>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4C0F" w:rsidRDefault="00C54C0F">
      <w:r>
        <w:separator/>
      </w:r>
    </w:p>
  </w:footnote>
  <w:footnote w:type="continuationSeparator" w:id="0">
    <w:p w:rsidR="00C54C0F" w:rsidRDefault="00C54C0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65371"/>
    <w:multiLevelType w:val="hybridMultilevel"/>
    <w:tmpl w:val="8DFEAF8E"/>
    <w:lvl w:ilvl="0" w:tplc="4A9CDB1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0C670653"/>
    <w:multiLevelType w:val="hybridMultilevel"/>
    <w:tmpl w:val="2488D92E"/>
    <w:lvl w:ilvl="0" w:tplc="040C0019">
      <w:start w:val="2"/>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D1F6B73"/>
    <w:multiLevelType w:val="hybridMultilevel"/>
    <w:tmpl w:val="48CC1FF0"/>
    <w:lvl w:ilvl="0" w:tplc="0320247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nsid w:val="243702CC"/>
    <w:multiLevelType w:val="hybridMultilevel"/>
    <w:tmpl w:val="0290A7B8"/>
    <w:lvl w:ilvl="0" w:tplc="040C0011">
      <w:start w:val="1"/>
      <w:numFmt w:val="decimal"/>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nsid w:val="2B20206F"/>
    <w:multiLevelType w:val="hybridMultilevel"/>
    <w:tmpl w:val="1376E5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4BD44E70"/>
    <w:multiLevelType w:val="hybridMultilevel"/>
    <w:tmpl w:val="FB487F38"/>
    <w:lvl w:ilvl="0" w:tplc="320690F2">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nsid w:val="4C647067"/>
    <w:multiLevelType w:val="hybridMultilevel"/>
    <w:tmpl w:val="304A129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C22568D"/>
    <w:multiLevelType w:val="hybridMultilevel"/>
    <w:tmpl w:val="1CA2E57A"/>
    <w:lvl w:ilvl="0" w:tplc="806E8CD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6"/>
  </w:num>
  <w:num w:numId="3">
    <w:abstractNumId w:val="2"/>
  </w:num>
  <w:num w:numId="4">
    <w:abstractNumId w:val="5"/>
  </w:num>
  <w:num w:numId="5">
    <w:abstractNumId w:val="4"/>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130"/>
    <w:rsid w:val="00012B6B"/>
    <w:rsid w:val="00080CBA"/>
    <w:rsid w:val="000B2B55"/>
    <w:rsid w:val="00354ECE"/>
    <w:rsid w:val="00560200"/>
    <w:rsid w:val="0076588D"/>
    <w:rsid w:val="00943214"/>
    <w:rsid w:val="009B019D"/>
    <w:rsid w:val="00A04130"/>
    <w:rsid w:val="00A703C2"/>
    <w:rsid w:val="00C54C0F"/>
    <w:rsid w:val="00CA75B6"/>
    <w:rsid w:val="00DF24C5"/>
    <w:rsid w:val="00F160BF"/>
    <w:rsid w:val="00FA5938"/>
    <w:rsid w:val="00FB2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unhideWhenUsed/>
    <w:rPr>
      <w:rFonts w:ascii="Tahoma" w:hAnsi="Tahoma" w:cs="Tahoma"/>
      <w:sz w:val="16"/>
      <w:szCs w:val="16"/>
    </w:rPr>
  </w:style>
  <w:style w:type="character" w:customStyle="1" w:styleId="TextedebullesCar">
    <w:name w:val="Texte de bulles Car"/>
    <w:semiHidden/>
    <w:rPr>
      <w:rFonts w:ascii="Tahoma" w:eastAsia="Calibri" w:hAnsi="Tahoma" w:cs="Tahoma"/>
      <w:sz w:val="16"/>
      <w:szCs w:val="16"/>
    </w:rPr>
  </w:style>
  <w:style w:type="paragraph" w:styleId="Sansinterligne">
    <w:name w:val="No Spacing"/>
    <w:qFormat/>
    <w:rsid w:val="00FB2861"/>
    <w:rPr>
      <w:rFonts w:ascii="Calibri" w:hAnsi="Calibri"/>
      <w:sz w:val="22"/>
      <w:szCs w:val="22"/>
      <w:lang w:eastAsia="en-US"/>
    </w:rPr>
  </w:style>
  <w:style w:type="paragraph" w:styleId="En-tte">
    <w:name w:val="header"/>
    <w:basedOn w:val="Normal"/>
    <w:unhideWhenUsed/>
    <w:pPr>
      <w:tabs>
        <w:tab w:val="center" w:pos="4536"/>
        <w:tab w:val="right" w:pos="9072"/>
      </w:tabs>
    </w:pPr>
  </w:style>
  <w:style w:type="character" w:customStyle="1" w:styleId="En-tteCar">
    <w:name w:val="En-tête Car"/>
    <w:semiHidden/>
    <w:rPr>
      <w:sz w:val="24"/>
      <w:szCs w:val="24"/>
      <w:lang w:eastAsia="en-US"/>
    </w:rPr>
  </w:style>
  <w:style w:type="paragraph" w:styleId="Pieddepage">
    <w:name w:val="footer"/>
    <w:basedOn w:val="Normal"/>
    <w:uiPriority w:val="99"/>
    <w:unhideWhenUsed/>
    <w:pPr>
      <w:tabs>
        <w:tab w:val="center" w:pos="4536"/>
        <w:tab w:val="right" w:pos="9072"/>
      </w:tabs>
    </w:pPr>
  </w:style>
  <w:style w:type="character" w:customStyle="1" w:styleId="PieddepageCar">
    <w:name w:val="Pied de page Car"/>
    <w:uiPriority w:val="99"/>
    <w:rPr>
      <w:sz w:val="24"/>
      <w:szCs w:val="24"/>
      <w:lang w:eastAsia="en-US"/>
    </w:rPr>
  </w:style>
  <w:style w:type="paragraph" w:customStyle="1" w:styleId="Default">
    <w:name w:val="Default"/>
    <w:rsid w:val="00FB2861"/>
    <w:pPr>
      <w:autoSpaceDE w:val="0"/>
      <w:autoSpaceDN w:val="0"/>
      <w:adjustRightInd w:val="0"/>
    </w:pPr>
    <w:rPr>
      <w:color w:val="000000"/>
      <w:sz w:val="24"/>
      <w:szCs w:val="24"/>
      <w:lang w:eastAsia="en-US"/>
    </w:rPr>
  </w:style>
  <w:style w:type="paragraph" w:styleId="NormalWeb">
    <w:name w:val="Normal (Web)"/>
    <w:basedOn w:val="Normal"/>
    <w:uiPriority w:val="99"/>
    <w:unhideWhenUsed/>
    <w:rsid w:val="00FB2861"/>
    <w:pPr>
      <w:spacing w:before="100" w:beforeAutospacing="1" w:after="119"/>
    </w:pPr>
    <w:rPr>
      <w:rFonts w:eastAsia="Times New Roman"/>
      <w:lang w:eastAsia="fr-FR"/>
    </w:rPr>
  </w:style>
  <w:style w:type="character" w:styleId="Textedelespacerserv">
    <w:name w:val="Placeholder Text"/>
    <w:basedOn w:val="Policepardfaut"/>
    <w:uiPriority w:val="99"/>
    <w:semiHidden/>
    <w:rsid w:val="00354EC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unhideWhenUsed/>
    <w:rPr>
      <w:rFonts w:ascii="Tahoma" w:hAnsi="Tahoma" w:cs="Tahoma"/>
      <w:sz w:val="16"/>
      <w:szCs w:val="16"/>
    </w:rPr>
  </w:style>
  <w:style w:type="character" w:customStyle="1" w:styleId="TextedebullesCar">
    <w:name w:val="Texte de bulles Car"/>
    <w:semiHidden/>
    <w:rPr>
      <w:rFonts w:ascii="Tahoma" w:eastAsia="Calibri" w:hAnsi="Tahoma" w:cs="Tahoma"/>
      <w:sz w:val="16"/>
      <w:szCs w:val="16"/>
    </w:rPr>
  </w:style>
  <w:style w:type="paragraph" w:styleId="Sansinterligne">
    <w:name w:val="No Spacing"/>
    <w:qFormat/>
    <w:rsid w:val="00FB2861"/>
    <w:rPr>
      <w:rFonts w:ascii="Calibri" w:hAnsi="Calibri"/>
      <w:sz w:val="22"/>
      <w:szCs w:val="22"/>
      <w:lang w:eastAsia="en-US"/>
    </w:rPr>
  </w:style>
  <w:style w:type="paragraph" w:styleId="En-tte">
    <w:name w:val="header"/>
    <w:basedOn w:val="Normal"/>
    <w:unhideWhenUsed/>
    <w:pPr>
      <w:tabs>
        <w:tab w:val="center" w:pos="4536"/>
        <w:tab w:val="right" w:pos="9072"/>
      </w:tabs>
    </w:pPr>
  </w:style>
  <w:style w:type="character" w:customStyle="1" w:styleId="En-tteCar">
    <w:name w:val="En-tête Car"/>
    <w:semiHidden/>
    <w:rPr>
      <w:sz w:val="24"/>
      <w:szCs w:val="24"/>
      <w:lang w:eastAsia="en-US"/>
    </w:rPr>
  </w:style>
  <w:style w:type="paragraph" w:styleId="Pieddepage">
    <w:name w:val="footer"/>
    <w:basedOn w:val="Normal"/>
    <w:uiPriority w:val="99"/>
    <w:unhideWhenUsed/>
    <w:pPr>
      <w:tabs>
        <w:tab w:val="center" w:pos="4536"/>
        <w:tab w:val="right" w:pos="9072"/>
      </w:tabs>
    </w:pPr>
  </w:style>
  <w:style w:type="character" w:customStyle="1" w:styleId="PieddepageCar">
    <w:name w:val="Pied de page Car"/>
    <w:uiPriority w:val="99"/>
    <w:rPr>
      <w:sz w:val="24"/>
      <w:szCs w:val="24"/>
      <w:lang w:eastAsia="en-US"/>
    </w:rPr>
  </w:style>
  <w:style w:type="paragraph" w:customStyle="1" w:styleId="Default">
    <w:name w:val="Default"/>
    <w:rsid w:val="00FB2861"/>
    <w:pPr>
      <w:autoSpaceDE w:val="0"/>
      <w:autoSpaceDN w:val="0"/>
      <w:adjustRightInd w:val="0"/>
    </w:pPr>
    <w:rPr>
      <w:color w:val="000000"/>
      <w:sz w:val="24"/>
      <w:szCs w:val="24"/>
      <w:lang w:eastAsia="en-US"/>
    </w:rPr>
  </w:style>
  <w:style w:type="paragraph" w:styleId="NormalWeb">
    <w:name w:val="Normal (Web)"/>
    <w:basedOn w:val="Normal"/>
    <w:uiPriority w:val="99"/>
    <w:unhideWhenUsed/>
    <w:rsid w:val="00FB2861"/>
    <w:pPr>
      <w:spacing w:before="100" w:beforeAutospacing="1" w:after="119"/>
    </w:pPr>
    <w:rPr>
      <w:rFonts w:eastAsia="Times New Roman"/>
      <w:lang w:eastAsia="fr-FR"/>
    </w:rPr>
  </w:style>
  <w:style w:type="character" w:styleId="Textedelespacerserv">
    <w:name w:val="Placeholder Text"/>
    <w:basedOn w:val="Policepardfaut"/>
    <w:uiPriority w:val="99"/>
    <w:semiHidden/>
    <w:rsid w:val="00354E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425176">
      <w:bodyDiv w:val="1"/>
      <w:marLeft w:val="0"/>
      <w:marRight w:val="0"/>
      <w:marTop w:val="0"/>
      <w:marBottom w:val="0"/>
      <w:divBdr>
        <w:top w:val="none" w:sz="0" w:space="0" w:color="auto"/>
        <w:left w:val="none" w:sz="0" w:space="0" w:color="auto"/>
        <w:bottom w:val="none" w:sz="0" w:space="0" w:color="auto"/>
        <w:right w:val="none" w:sz="0" w:space="0" w:color="auto"/>
      </w:divBdr>
    </w:div>
    <w:div w:id="200477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02919FFD-6CCC-4D9A-BE7C-793074D81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1776</Words>
  <Characters>9772</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11525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admin_loc</dc:creator>
  <cp:lastModifiedBy>Cabinet Noye</cp:lastModifiedBy>
  <cp:revision>4</cp:revision>
  <cp:lastPrinted>2015-05-12T08:35:00Z</cp:lastPrinted>
  <dcterms:created xsi:type="dcterms:W3CDTF">2021-04-15T14:31:00Z</dcterms:created>
  <dcterms:modified xsi:type="dcterms:W3CDTF">2021-04-27T11:47:00Z</dcterms:modified>
</cp:coreProperties>
</file>