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60.png" ContentType="image/png"/>
  <Override PartName="/word/media/rId63.png" ContentType="image/png"/>
  <Override PartName="/word/media/rId39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42.png" ContentType="image/png"/>
  <Override PartName="/word/media/rId71.png" ContentType="image/png"/>
  <Override PartName="/word/media/rId51.png" ContentType="image/png"/>
  <Override PartName="/word/media/rId54.png" ContentType="image/png"/>
  <Override PartName="/word/media/rId74.png" ContentType="image/png"/>
  <Override PartName="/word/media/rId67.png" ContentType="image/png"/>
  <Override PartName="/word/media/rId45.png" ContentType="image/png"/>
  <Override PartName="/word/media/rId48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1625600" cy="8128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logo/lebowbski-tiny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Start w:id="23" w:name="riscufefe-5-badge-repo"/>
    <w:p>
      <w:pPr>
        <w:pStyle w:val="Heading1"/>
      </w:pPr>
      <w:r>
        <w:t xml:space="preserve">Riscufefe #5 badge repo</w:t>
      </w:r>
    </w:p>
    <w:p>
      <w:pPr>
        <w:pStyle w:val="FirstParagraph"/>
      </w:pPr>
      <w:r>
        <w:t xml:space="preserve">Some howto’s below.</w:t>
      </w:r>
    </w:p>
    <w:bookmarkEnd w:id="23"/>
    <w:bookmarkStart w:id="38" w:name="the-glitchifier9000-in-a-nutshell"/>
    <w:p>
      <w:pPr>
        <w:pStyle w:val="Heading1"/>
      </w:pPr>
      <w:r>
        <w:t xml:space="preserve">The GLITCHIFIER9000 in a nutshell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1"/>
          <w:p>
            <w:pPr>
              <w:pStyle w:val="Figure"/>
              <w:jc w:val="center"/>
            </w:pPr>
            <w:r>
              <w:drawing>
                <wp:inline>
                  <wp:extent cx="5334000" cy="2994178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s/g9k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94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What is voltage glitching?</w:t>
            </w:r>
          </w:p>
          <w:bookmarkEnd w:id="2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2"/>
          <w:p>
            <w:pPr>
              <w:pStyle w:val="Figure"/>
              <w:jc w:val="center"/>
            </w:pPr>
            <w:r>
              <w:drawing>
                <wp:inline>
                  <wp:extent cx="5334000" cy="4449847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figs/g9k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49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Normal operation</w:t>
            </w:r>
          </w:p>
          <w:bookmarkEnd w:id="3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3"/>
          <w:p>
            <w:pPr>
              <w:pStyle w:val="Figure"/>
              <w:jc w:val="center"/>
            </w:pPr>
            <w:r>
              <w:drawing>
                <wp:inline>
                  <wp:extent cx="5334000" cy="4477705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figs/g9k3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77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While glitching</w:t>
            </w:r>
          </w:p>
          <w:bookmarkEnd w:id="35"/>
        </w:tc>
      </w:tr>
    </w:tbl>
    <w:p>
      <w:pPr>
        <w:pStyle w:val="BodyText"/>
      </w:pPr>
      <w:r>
        <w:t xml:space="preserve">Check out the schematics</w:t>
      </w:r>
      <w:r>
        <w:t xml:space="preserve"> </w:t>
      </w:r>
      <w:hyperlink r:id="rId36">
        <w:r>
          <w:rPr>
            <w:rStyle w:val="Hyperlink"/>
          </w:rPr>
          <w:t xml:space="preserve">in this repo</w:t>
        </w:r>
      </w:hyperlink>
      <w:r>
        <w:t xml:space="preserve"> </w:t>
      </w:r>
      <w:r>
        <w:t xml:space="preserve">for more information!</w:t>
      </w:r>
    </w:p>
    <w:p>
      <w:pPr>
        <w:pStyle w:val="BodyText"/>
      </w:pPr>
      <w:r>
        <w:t xml:space="preserve">NOTE: The trigger input is currently set to the button for demo purposes, the use a different pin you have to modify</w:t>
      </w:r>
      <w:r>
        <w:t xml:space="preserve"> </w:t>
      </w:r>
      <w:hyperlink r:id="rId37">
        <w:r>
          <w:rPr>
            <w:rStyle w:val="Hyperlink"/>
          </w:rPr>
          <w:t xml:space="preserve">this line</w:t>
        </w:r>
      </w:hyperlink>
      <w:r>
        <w:t xml:space="preserve">.</w:t>
      </w:r>
    </w:p>
    <w:bookmarkEnd w:id="38"/>
    <w:bookmarkStart w:id="78" w:name="hardware-diy-instructions"/>
    <w:p>
      <w:pPr>
        <w:pStyle w:val="Heading1"/>
      </w:pPr>
      <w:r>
        <w:t xml:space="preserve">Hardware DIY instructions</w:t>
      </w:r>
    </w:p>
    <w:bookmarkStart w:id="66" w:name="minimal-badge-functionality"/>
    <w:p>
      <w:pPr>
        <w:pStyle w:val="Heading2"/>
      </w:pPr>
      <w:r>
        <w:t xml:space="preserve">Minimal badge functionality</w:t>
      </w:r>
    </w:p>
    <w:p>
      <w:pPr>
        <w:pStyle w:val="FirstParagraph"/>
      </w:pPr>
      <w:r>
        <w:t xml:space="preserve">To get minimal badge functionality:</w:t>
      </w:r>
    </w:p>
    <w:p>
      <w:pPr>
        <w:numPr>
          <w:ilvl w:val="0"/>
          <w:numId w:val="1001"/>
        </w:numPr>
        <w:pStyle w:val="Compact"/>
      </w:pPr>
      <w:r>
        <w:t xml:space="preserve">Solder C3, C4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42722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c3c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To protect your PICO from having battery and USB power at the same time, solder Q1: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68900" cy="6350000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figs/q1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To be able to switch off the batteries, solder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753362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figs/sw2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53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2098090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figs/sw2-2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4"/>
        </w:numPr>
        <w:pStyle w:val="Compact"/>
      </w:pPr>
      <w:r>
        <w:t xml:space="preserve">Attach the screen to the front: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2722168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screen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2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384858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screen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84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5"/>
        </w:numPr>
        <w:pStyle w:val="Compact"/>
      </w:pPr>
      <w:r>
        <w:t xml:space="preserve">Attach the AAA battery holder to the back: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6545814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figs/battery1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54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860346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figs/battery2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860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6"/>
        </w:numPr>
        <w:pStyle w:val="Compact"/>
      </w:pPr>
      <w:r>
        <w:t xml:space="preserve">Insert 2xAAA batteries: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243072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figs/battery3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43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see stuff on the screen, and you can interact over USB / serial.</w:t>
      </w:r>
    </w:p>
    <w:bookmarkEnd w:id="66"/>
    <w:bookmarkStart w:id="70" w:name="button-controls"/>
    <w:p>
      <w:pPr>
        <w:pStyle w:val="Heading2"/>
      </w:pPr>
      <w:r>
        <w:t xml:space="preserve">Button controls</w:t>
      </w:r>
    </w:p>
    <w:p>
      <w:pPr>
        <w:pStyle w:val="FirstParagraph"/>
      </w:pPr>
      <w:r>
        <w:t xml:space="preserve">To control the badge with the button:</w:t>
      </w:r>
    </w:p>
    <w:p>
      <w:pPr>
        <w:numPr>
          <w:ilvl w:val="0"/>
          <w:numId w:val="1007"/>
        </w:numPr>
        <w:pStyle w:val="Compact"/>
      </w:pPr>
      <w:r>
        <w:t xml:space="preserve">Solder the 10 (3, 2, 3, 2) points of the button at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674468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sw1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74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use the botton.</w:t>
      </w:r>
    </w:p>
    <w:bookmarkEnd w:id="70"/>
    <w:bookmarkStart w:id="77" w:name="glitchifier9000"/>
    <w:p>
      <w:pPr>
        <w:pStyle w:val="Heading2"/>
      </w:pPr>
      <w:r>
        <w:t xml:space="preserve">GLITCHIFIER9000</w:t>
      </w:r>
    </w:p>
    <w:p>
      <w:pPr>
        <w:pStyle w:val="FirstParagraph"/>
      </w:pPr>
      <w:r>
        <w:t xml:space="preserve">To add GLITCHIFIER9000 functionality:</w:t>
      </w:r>
    </w:p>
    <w:p>
      <w:pPr>
        <w:numPr>
          <w:ilvl w:val="0"/>
          <w:numId w:val="1008"/>
        </w:numPr>
        <w:pStyle w:val="Compact"/>
      </w:pPr>
      <w:r>
        <w:t xml:space="preserve">Solder R2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089400" cy="635000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r2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9"/>
        </w:numPr>
        <w:pStyle w:val="Compact"/>
      </w:pPr>
      <w:r>
        <w:t xml:space="preserve">Solder unlabeled SOT8 MOSFET: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18100" cy="6350000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figs/sot8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glitch!</w:t>
      </w:r>
    </w:p>
    <w:bookmarkEnd w:id="77"/>
    <w:bookmarkEnd w:id="78"/>
    <w:bookmarkStart w:id="94" w:name="talk-to-the-badge-over-usb"/>
    <w:p>
      <w:pPr>
        <w:pStyle w:val="Heading1"/>
      </w:pPr>
      <w:r>
        <w:t xml:space="preserve">Talk to the badge over USB</w:t>
      </w:r>
    </w:p>
    <w:p>
      <w:pPr>
        <w:numPr>
          <w:ilvl w:val="0"/>
          <w:numId w:val="1010"/>
        </w:numPr>
        <w:pStyle w:val="Compact"/>
      </w:pPr>
      <w:r>
        <w:t xml:space="preserve">Plug in micro-usb cable.</w:t>
      </w:r>
    </w:p>
    <w:p>
      <w:pPr>
        <w:pStyle w:val="FirstParagraph"/>
      </w:pPr>
      <w:r>
        <w:t xml:space="preserve">Ready to talk!</w:t>
      </w:r>
    </w:p>
    <w:bookmarkStart w:id="92" w:name="on-windows"/>
    <w:p>
      <w:pPr>
        <w:pStyle w:val="Heading2"/>
      </w:pPr>
      <w:r>
        <w:t xml:space="preserve">On Windows</w:t>
      </w:r>
    </w:p>
    <w:p>
      <w:pPr>
        <w:numPr>
          <w:ilvl w:val="0"/>
          <w:numId w:val="1011"/>
        </w:numPr>
        <w:pStyle w:val="Compact"/>
      </w:pPr>
      <w:r>
        <w:t xml:space="preserve">Install a program to talk serial, like</w:t>
      </w:r>
      <w:r>
        <w:t xml:space="preserve"> </w:t>
      </w:r>
      <w:hyperlink r:id="rId79">
        <w:r>
          <w:rPr>
            <w:rStyle w:val="Hyperlink"/>
          </w:rPr>
          <w:t xml:space="preserve">putty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844467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utty1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44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2"/>
        </w:numPr>
        <w:pStyle w:val="Compact"/>
      </w:pPr>
      <w:r>
        <w:t xml:space="preserve">Find the COM port that pops up when you plug in the USB cable in device manager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906591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figs/putty2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90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Set up that COM port with speed 115200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350618" cy="4254366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figs/putty3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618" cy="4254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4"/>
        </w:numPr>
        <w:pStyle w:val="Compact"/>
      </w:pPr>
      <w:r>
        <w:t xml:space="preserve">Type some buttons, see what happens (also try CTRL+C and CTRL+D)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373089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figs/putty4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3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talk!</w:t>
      </w:r>
    </w:p>
    <w:bookmarkEnd w:id="92"/>
    <w:bookmarkStart w:id="93" w:name="on-linux"/>
    <w:p>
      <w:pPr>
        <w:pStyle w:val="Heading2"/>
      </w:pPr>
      <w:r>
        <w:t xml:space="preserve">On Linux</w:t>
      </w:r>
    </w:p>
    <w:p>
      <w:pPr>
        <w:numPr>
          <w:ilvl w:val="0"/>
          <w:numId w:val="1015"/>
        </w:numPr>
        <w:pStyle w:val="Compact"/>
      </w:pPr>
      <w:r>
        <w:t xml:space="preserve">You probably know yourself</w:t>
      </w:r>
    </w:p>
    <w:bookmarkEnd w:id="93"/>
    <w:bookmarkEnd w:id="94"/>
    <w:bookmarkStart w:id="96" w:name="Xb5814752ad6a6b9c0d6843651924019f7137a51"/>
    <w:p>
      <w:pPr>
        <w:pStyle w:val="Heading1"/>
      </w:pPr>
      <w:r>
        <w:t xml:space="preserve">Set up badge firmware on a plain Raspberry Pi Pico</w:t>
      </w:r>
    </w:p>
    <w:p>
      <w:pPr>
        <w:pStyle w:val="FirstParagraph"/>
      </w:pPr>
      <w:r>
        <w:t xml:space="preserve">Set up PICO for badge</w:t>
      </w:r>
    </w:p>
    <w:p>
      <w:pPr>
        <w:numPr>
          <w:ilvl w:val="0"/>
          <w:numId w:val="1016"/>
        </w:numPr>
      </w:pPr>
      <w:r>
        <w:t xml:space="preserve">Set up micropython firmware</w:t>
      </w:r>
    </w:p>
    <w:p>
      <w:pPr>
        <w:numPr>
          <w:ilvl w:val="1"/>
          <w:numId w:val="1017"/>
        </w:numPr>
        <w:pStyle w:val="Compact"/>
      </w:pPr>
      <w:r>
        <w:t xml:space="preserve">Boot RPI into bootloader mode (hold BOOTSEL button and plug in USB)</w:t>
      </w:r>
    </w:p>
    <w:p>
      <w:pPr>
        <w:numPr>
          <w:ilvl w:val="1"/>
          <w:numId w:val="1017"/>
        </w:numPr>
        <w:pStyle w:val="Compact"/>
      </w:pPr>
      <w:r>
        <w:t xml:space="preserve">Copy micropython</w:t>
      </w:r>
      <w:r>
        <w:t xml:space="preserve"> </w:t>
      </w:r>
      <w:r>
        <w:rPr>
          <w:rStyle w:val="VerbatimChar"/>
        </w:rPr>
        <w:t xml:space="preserve">uf2</w:t>
      </w:r>
      <w:r>
        <w:t xml:space="preserve"> </w:t>
      </w:r>
      <w:r>
        <w:t xml:space="preserve">file to storage device (download yourself or located in</w:t>
      </w:r>
      <w:r>
        <w:t xml:space="preserve"> </w:t>
      </w:r>
      <w:r>
        <w:rPr>
          <w:rStyle w:val="VerbatimChar"/>
        </w:rPr>
        <w:t xml:space="preserve">firmware/upython/rp2-firmware/rp2-pico-latest.uf2</w:t>
      </w:r>
      <w:r>
        <w:t xml:space="preserve">)</w:t>
      </w:r>
    </w:p>
    <w:p>
      <w:pPr>
        <w:numPr>
          <w:ilvl w:val="0"/>
          <w:numId w:val="1016"/>
        </w:numPr>
      </w:pPr>
      <w:r>
        <w:t xml:space="preserve">Copy firmware folder to device, for example with</w:t>
      </w:r>
      <w:r>
        <w:t xml:space="preserve"> </w:t>
      </w:r>
      <w:hyperlink r:id="rId95">
        <w:r>
          <w:rPr>
            <w:rStyle w:val="VerbatimChar"/>
          </w:rPr>
          <w:t xml:space="preserve">mpytool</w:t>
        </w:r>
      </w:hyperlink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mpytool -p SERIALPORT put firmware/upython/badge/</w:t>
      </w:r>
    </w:p>
    <w:p>
      <w:pPr>
        <w:pStyle w:val="FirstParagraph"/>
      </w:pPr>
      <w:r>
        <w:t xml:space="preserve">To do stuff over serial, connect with</w:t>
      </w:r>
      <w:r>
        <w:t xml:space="preserve"> </w:t>
      </w:r>
      <w:r>
        <w:rPr>
          <w:rStyle w:val="VerbatimChar"/>
        </w:rPr>
        <w:t xml:space="preserve">SERIALPORT</w:t>
      </w:r>
      <w:r>
        <w:t xml:space="preserve">, baudrate 115200.</w:t>
      </w:r>
    </w:p>
    <w:bookmarkEnd w:id="96"/>
    <w:bookmarkStart w:id="97" w:name="misc"/>
    <w:p>
      <w:pPr>
        <w:pStyle w:val="Heading1"/>
      </w:pPr>
      <w:r>
        <w:t xml:space="preserve">Misc</w:t>
      </w:r>
    </w:p>
    <w:p>
      <w:pPr>
        <w:pStyle w:val="FirstParagraph"/>
      </w:pPr>
      <w:r>
        <w:t xml:space="preserve">To build this document in to various formats:</w:t>
      </w:r>
    </w:p>
    <w:p>
      <w:pPr>
        <w:pStyle w:val="SourceCode"/>
      </w:pPr>
      <w:r>
        <w:rPr>
          <w:rStyle w:val="VerbatimChar"/>
        </w:rPr>
        <w:t xml:space="preserve">quarto render README.qmd --to pdf &amp;&amp; \</w:t>
      </w:r>
      <w:r>
        <w:br/>
      </w:r>
      <w:r>
        <w:rPr>
          <w:rStyle w:val="VerbatimChar"/>
        </w:rPr>
        <w:t xml:space="preserve">quarto render README.qmd --to html &amp;&amp; \</w:t>
      </w:r>
      <w:r>
        <w:br/>
      </w:r>
      <w:r>
        <w:rPr>
          <w:rStyle w:val="VerbatimChar"/>
        </w:rPr>
        <w:t xml:space="preserve">quarto render README.qmd --to docx &amp;&amp; \</w:t>
      </w:r>
      <w:r>
        <w:br/>
      </w:r>
      <w:r>
        <w:rPr>
          <w:rStyle w:val="VerbatimChar"/>
        </w:rPr>
        <w:t xml:space="preserve">quarto render README.qmd --to gfm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42" Target="media/rId42.png" /><Relationship Type="http://schemas.openxmlformats.org/officeDocument/2006/relationships/image" Id="rId71" Target="media/rId7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74" Target="media/rId74.png" /><Relationship Type="http://schemas.openxmlformats.org/officeDocument/2006/relationships/image" Id="rId67" Target="media/rId67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0" Target="media/rId20.png" /><Relationship Type="http://schemas.openxmlformats.org/officeDocument/2006/relationships/hyperlink" Id="rId37" Target="https://github.com/inconspicuous-username/Glitchifier9000/blob/main/firmware/upython/badge/glitchifier9000.py#L32" TargetMode="External" /><Relationship Type="http://schemas.openxmlformats.org/officeDocument/2006/relationships/hyperlink" Id="rId36" Target="https://github.com/inconspicuous-username/Glitchifier9000/blob/main/hardware/pdf/Glitchifier9000-sch.pdf" TargetMode="External" /><Relationship Type="http://schemas.openxmlformats.org/officeDocument/2006/relationships/hyperlink" Id="rId95" Target="https://github.com/pavelrevak/mpytool" TargetMode="External" /><Relationship Type="http://schemas.openxmlformats.org/officeDocument/2006/relationships/hyperlink" Id="rId79" Target="https://www.chiark.greenend.org.uk/~sgtatham/putty/lates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github.com/inconspicuous-username/Glitchifier9000/blob/main/firmware/upython/badge/glitchifier9000.py#L32" TargetMode="External" /><Relationship Type="http://schemas.openxmlformats.org/officeDocument/2006/relationships/hyperlink" Id="rId36" Target="https://github.com/inconspicuous-username/Glitchifier9000/blob/main/hardware/pdf/Glitchifier9000-sch.pdf" TargetMode="External" /><Relationship Type="http://schemas.openxmlformats.org/officeDocument/2006/relationships/hyperlink" Id="rId95" Target="https://github.com/pavelrevak/mpytool" TargetMode="External" /><Relationship Type="http://schemas.openxmlformats.org/officeDocument/2006/relationships/hyperlink" Id="rId79" Target="https://www.chiark.greenend.org.uk/~sgtatham/putty/lates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2023-03-10T09:20:42Z</dcterms:created>
  <dcterms:modified xsi:type="dcterms:W3CDTF">2023-03-10T09:20:42Z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heme">
    <vt:lpwstr/>
  </property>
  <property fmtid="{D5CDD505-2E9C-101B-9397-08002B2CF9AE}" pid="8" name="toc-title">
    <vt:lpwstr>Table of contents</vt:lpwstr>
  </property>
</Properties>
</file>