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Stage 2 Meta-Learning Optimization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6"/>
          <w:szCs w:val="26"/>
        </w:rPr>
        <w:t xml:space="preserve">Progress Report — Optimization Cycle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Master Thesis — Thomas Hansen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April 2026  |  NOT a final thesis chapter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Program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records the current state of the MAML and FOMAML optimization program for the Stage 2 meta-learning pipeline. It is an internal working report written during the optimization cycle and is not intended as a final thesis chapter. The purpose is to document what has been run, what the results show, what still needs to run, and what the most important open questions are.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program comprises five structured experiment groups (A through E) plus a planned sixth (F) for advanced regularization. Groups run in a gated order: B first, then E and C in parallel once B is analyzed, then D. Group A is already complete and serves as the baseline against which all subsequent results are evaluated.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central problem motivating this program is prediction collapse in the gradient-based methods FOMAML and MAML. Prediction collapse is defined here as a collapse_rate above 0.20, where collapse_rate is the fraction of the 20 meta-test episodes in which the model produces near-degenerate predictions (pred_std &lt; 0.01, or pred_mean &lt; 0.02, or pred_mean &gt; 0.98). All gradient-based meta-learning results must be interpreted in light of whether collapse is occurring, because a collapsing model produces meaningless ranking scores.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Experiment Groups at a Glance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800"/>
        <w:gridCol w:w="2400"/>
        <w:gridCol w:w="6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Preset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 variation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clean_logistics_baseline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steps in {1,3,5}; lr=0.01 fixed (completed)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maml_fomaml_lr_sweep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FOMAML, MAML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steps in {1,2,3,5}; lr in {0.0005,0.001,0.002,0.005,0.01}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richer_department_check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4 (no finetune)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departments: Devices &amp; Needles, Packaging Material; steps=3, lr=0.005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initialization_ablation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ANIL, FOMAML, MAML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init: {A_weak_only, C_hybrid}; steps=3, lr=0.005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k_shot_sweep_logistics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4 (no finetune)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 in {1,2,3,4}; steps=3, lr=0.005</w:t>
            </w:r>
          </w:p>
        </w:tc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order: B -&gt; E -&gt; C -&gt; D. Group A is already complete. Group F (regularization interventions) is planned but not yet specified.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Group A — Baseline Results (Completed)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A ran all five methods (zero_shot, finetune, anil, fomaml, maml) on the Logistics department with A_weak_only initialization, k=2 support examples per class, and inner steps in {1, 3, 5}. The default inner learning rate of lr=0.01 was used throughout. This group produced 15 completed experiments.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Metrics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Collapse rate &gt; 0.20 shown in red; partial collapse in amber. AUROC and NDCG@10 values are means over 20 meta-test episodes.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20"/>
        <w:gridCol w:w="1200"/>
        <w:gridCol w:w="1200"/>
        <w:gridCol w:w="1200"/>
        <w:gridCol w:w="1200"/>
        <w:gridCol w:w="144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AUROC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NDCG@10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Collapse rate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Pred mean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Pred std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zero_shot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0.634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zero_shot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0.634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zero_shot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0.634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finetune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0.900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finetune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0.900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finetune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0.900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0.692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0.712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0.800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0.350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maml</w:t>
            </w:r>
          </w:p>
        </w:tc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0.950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0.004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Key Findings from Group 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2.2.1  Zero-Shot is the Strongest Baseline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zero-shot classifier achieves AUROC=0.634 and NDCG@10=0.789, with zero collapse across all step counts. Because zero-shot uses no inner adaptation, varying inner_steps has no effect and all three rows are identical. This result establishes the critical benchmark: any gradient-based method that achieves stability must also surpass AUROC=0.634 to justify the additional complexity of meta-learning.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2.2.2  FOMAML Collapses Completely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FOMAML collapses in 100% of episodes across all three step counts at lr=0.01. The pred_std is near zero (0.002-0.003) in all cases, confirming that the model is outputting nearly constant predictions after inner adaptation. The AUROC and NDCG@10 values reported for FOMAML are therefore unreliable as measures of ranking quality and reflect only the degenerate scoring regime.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2.2.3  MAML Collapses in Most Configurations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MAML shows a collapse rate of 0.800 at steps=1, 0.350 at steps=3, and 0.950 at steps=5. The steps=3 configuration is the only partially stable one, but even 35% collapse is above the 20% threshold and disqualifies the result as reliable. At steps=5, MAML's pred_std drops to 0.004, suggesting near-complete degeneration. The lr=0.01 default is almost certainly too aggressive for second-order gradient computation.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2.2.4  ANIL is Stable but Underperforms Zero-Shot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ANIL adapts only the final linear classification head while freezing all shared layers. This restricted adaptation prevents collapse (collapse_rate=0.000 at all step counts) but also limits discriminative power. AUROC ranges from 0.414 at steps=1 to 0.542 at steps=5, well below zero_shot's 0.634. NDCG@10 follows a similar pattern (0.575 to 0.648). ANIL's stability makes it a useful comparison point, but it is not competitive as a standalone method.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2.2.5  Finetune is Not a Valid Comparison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Finetune achieves a stable-looking AUROC of 0.503 and NDCG@10 of 0.699, but with a 90% collapse rate. The three step counts produce identical results because collapsed models yield identical degenerate outputs regardless of gradient steps. Finetune is excluded from Groups B through E and remains in the baseline registry for reference only.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2.2.6  Diagnosis: Learning Rate is the Primary Failure Mode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collapse pattern is consistent with an inner learning rate that is too high for the gradient landscape encountered in this problem. FOMAML and MAML rely on gradient-based inner adaptation; when the learning rate is too large, the adapted parameters overshoot and produce near-constant or saturated outputs. Group B directly addresses this by sweeping lr from 0.0005 to 0.01 across four step counts.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Group B — Inner LR Sweep (Pending)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B is the most important experiment group in this optimization program. Its purpose is to identify whether a lower inner learning rate can eliminate the collapse observed in Group A, and if so, which combination of lr and inner_steps produces the best AUROC relative to the zero-shot baseline.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Design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420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FOMAML, MAML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Collapsed methods from Group A; no ANIL or zero_shot needed here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inner_steps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1, 2, 3, 5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Step=2 added to probe gradient accumulation without higher compute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inner_lr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0.0005, 0.001, 0.002, 0.005, 0.01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decade from very conservative to the default that caused collapse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runs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x 4 x 5 = 40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run: 20 meta-test episodes, meta_batch_size=4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Experiments are identified by the __lr-{lr} suffix appended to the standard experiment ID format. For example: stage2__init-A_weak_only__method-fomaml__kpos-2__kneg-2__steps-3__target-Logistics__lr-0.005. This suffix prevents ID collision with the two Group A runs that were run at lr=0.01 without the suffix.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What to Look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Collapse rate transition: at what lr does collapse_rate drop below 0.20 for each method?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AUROC at stable configurations: does any stable cell exceed zero_shot AUROC=0.634?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interaction: does the optimal step count differ across lr values (e.g., more steps needed at low lr to compensate for smaller gradient updates)?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MAML vs FOMAML: do they stabilize at the same lr, or does MAML (second-order) require a more conservative lr?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Over-stabilization: at lr=0.0005, are models underfitting (AUROC below ANIL)?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Analysis Notebook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are analyzed in notebook 17.1_stage2_analysis_dashboard.ipynb, Cells 95-101. Cell 99 defines the configurable threshold _B_COLLAPSE_THRESHOLD=0.20. Cell 100 renders per-method heatmaps of AUROC, NDCG@10, collapse_rate, and pred_std across the (steps, lr) grid, with stable cells highlighted by a green border overlay. Cell 101 identifies the best lr and steps per method and stores them in _B_BEST_LR and _B_BEST_STEPS for downstream use in Groups E and C.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Groups E, C, D — Downstream Experiments (Pending)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three groups are gated on Group B completing with at least one stable FOMAML or MAML configuration. They answer three independent questions about the learned meta-learner.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Group E — Department Generalization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E runs zero_shot, ANIL, FOMAML, and MAML on two additional target departments: Devices &amp; Needles and Packaging Material. The configuration uses steps=3 and lr=0.005 (adjusted after Group B analysis). Each department has a different label prevalence and gold-contract distribution, so performance may differ substantially from Logistics. The key question is whether the meta-learned initialization generalizes across procurement categories, or whether Logistics-specific behavior drove Group A performance.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Devices &amp; Needles offers up to 8 positive and 6 negative support examples (max_k=6). Packaging Material offers up to 6 positive and 5 negative (max_k=5). Group E uses k=2/2 for comparability with Group A. If performance is comparable across departments, the meta-learner can be considered domain-agnostic. If it degrades on one department, that is an important limitation to document.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Group C — Initialization Ablation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C compares two initialization strategies: A_weak_only and C_hybrid. A_weak_only was used exclusively in Groups A, B, and E; it initializes the model from Stage 1 weights trained only on weakly labeled data. C_hybrid incorporates a mix of weak and stronger supervision signals during Stage 1. The hypothesis is that a richer initialization produces a better meta-learning starting point, reducing the number of inner adaptation steps needed and potentially improving collapse behavior.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C runs three methods (ANIL, FOMAML, MAML) times two inits times steps=3 times lr=0.005, yielding 6 experiments. Two of these (fomaml and maml at steps=3, lr=0.005 with A_weak_only) are shared with Group B and will be skipped via skip_if_exists when Group C runs. The net new experiments are 4.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Group D — Support Size Sensitivity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D sweeps k in {1, 2, 3, 4} for zero_shot, ANIL, FOMAML, and MAML on Logistics with steps=3. This answers a practical question relevant to deployment: how much does performance improve as more support examples become available? A shallow k-sensitivity curve suggests the model extracts most of its signal from very few examples; a steep curve suggests the model benefits substantially from more support.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experiments (k=2, all four methods) overlap with Group A and will be skipped. The net new experiments are 12. Note that zero_shot does not use support examples for adaptation, so its k-row will be identical across all k values and serves as a flat reference line.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Execution Order and Commands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experiments must run locally because the Stage 2 pipeline requires PyTorch and the project virtual environment, which are not available in the analysis sandbox. The shell script experiments/run_experiment_groups.sh handles group dispatch, Python environment detection, and progress logging.</w:t>
      </w:r>
    </w:p>
    <w:p>
      <w:pPr>
        <w:spacing w:after="60"/>
      </w:pP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2160"/>
        <w:gridCol w:w="348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Prerequisite / gating condition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 — lr sweep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experiments/run_experiment_groups.sh B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None. Run immediately.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Analyze 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17.1 dashboard (Cells 95-101)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B must complete. Identify best lr and steps. Record _B_BEST_LR.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 — department check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experiments/run_experiment_groups.sh 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 least one stable FOMAML or MAML cell in Group B (collapse_rate &lt;= 0.20).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 — init ablation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experiments/run_experiment_groups.sh C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gate as E. Two B experiments (fomaml/maml, steps=3, lr=0.005) reused via skip_if_exists.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 — k-shot sweep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experiments/run_experiment_groups.sh 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E and C complete. Four Group A experiments (k=2) reused automatically.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run a single group in isolation: bash experiments/run_experiment_groups.sh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run the full recommended sequence: bash experiments/run_experiment_groups.sh B E C 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completed experiments are skipped automatically (skip_if_exists=true in stage2_config.yaml). There is no risk of overwriting completed runs.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Decision Framework After Group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B is the critical gateway for this optimization program. The table below specifies recommended actions for each possible outcome.</w:t>
      </w:r>
    </w:p>
    <w:p>
      <w:pPr>
        <w:spacing w:after="60"/>
      </w:pP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2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Observed outcome in Group B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&gt;=1 stable cell (collapse_rate &lt;= 0.20) at lr &lt; 0.01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Proceed with Groups E and C using best lr; record _B_BEST_LR and _B_BEST_STEPS from notebook Cell 101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stable at lr=0.0005 (AUROC &lt; zero_shot)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Still proceed; note that stability comes at cost of accuracy; consider gradient clipping in Group F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40 runs collapse (collapse_rate &gt; 0.20 everywhere)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Halt Groups C/D/E; open Stage2 pipeline to investigate gradient clipping, weight decay, or per-layer lr before continuing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MAML stable but FOMAML not (or vice versa)</w:t>
            </w:r>
          </w:p>
        </w:tc>
        <w:tc>
          <w:tcPr>
            <w:tcW w:type="dxa" w:w="5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Treat independently; Groups C/D use stable method only; note divergence as finding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Group B is successful (at least one stable cell per method), the recommended settings for Groups E, C, and D are the (lr, steps) pair that maximizes AUROC among stable cells. These are stored automatically in _B_BEST_LR and _B_BEST_STEPS by notebook Cell 101. The presets for Groups E and C are configured at lr=0.005 and steps=3 as an informed prior; if Group B shows a clearly different optimum, the YAML preset should be updated before Groups E and C run.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Technical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Experiment ID Convention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format: stage2__init-{init}__method-{method}__kpos-{k}__kneg-{k}__steps-{s}__target-{dept}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B extension: appends __lr-{lr} (e.g., __lr-0.005) to distinguish multi-lr runs from the lr=0.01 default runs.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Registry Deduplication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master registry is written to models/stage_2/experiments/experiment_summary.csv after each group run. Experiments with skip_if_exists=true are recorded with was_skipped=True and their metrics loaded from the existing stage2_result_summary.json artifact. The registry currently contains 15 rows from Group A.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 Collapse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Collapse is diagnosed per episode. An episode is marked collapsed if any of the following conditions hold: pred_std &lt; 0.01, pred_mean &lt; 0.02, or pred_mean &gt; 0.98. The collapse_rate column reports the fraction of the 20 meta-test episodes meeting any collapse condition. The threshold for labeling a configuration as problematic is collapse_rate &gt; 0.20, defined as _B_COLLAPSE_THRESHOLD in Cell 99 of notebook 17.1.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 Analysis Dashboard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Notebook 17.1_stage2_analysis_dashboard.ipynb contains the complete analysis suite. Cells 1-93 cover Stage 1 and pre-Group-A content. Cells 95-109 (added in this optimization cycle) implement: group membership classification, per-group summary tables, Group B heatmaps, Group C delta bars, Group D k-shot curves, Group E department comparison bars, and a cross-group comparison synthesizing all groups. The dashboard reads from the live registry and from per-experiment stage2_result_summary.json artifacts; no manual data entry is needed.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 Plotting Utilities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new functions were added to src/master_thesis/plotting.py to support the dashboard: plot_lr_sweep_heatmaps (Group B), plot_init_ablation_bars (Group C), plot_kshot_sensitivity (Group D), and plot_department_comparison (Group E). These functions accept DataFrames from the registry and return matplotlib Figure objects for inline rendering.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Next Steps and Open Questions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Immediate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Group B: bash experiments/run_experiment_groups.sh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Analyze Group B in notebook 17.1, Cells 95-101. Record best lr and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stable: update lr in presets for E and C if Group B optimum differs from lr=0.005, then run E and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Group D after E and C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Produce a supplementary analysis report once all four groups have run.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Will FOMAML stabilize at a lower lr, and will MAML stabilize at the same or a lower lr?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what lr does the model transition from collapsing to non-collapsing — is there a sharp threshold or a gradual transition?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 any meta-learning method exceed zero_shot AUROC=0.634 at a stable lr?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Does the C_hybrid initialization reduce collapse rate or improve AUROC relative to A_weak_only?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 performance on Devices &amp; Needles and Packaging Material consistent with Logistics, or does department character dominate?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Does increasing k from 1 to 4 produce meaningful AUROC gains for the stable methods?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 Potential Group F Interventions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Groups B through D do not produce a stable, competitive meta-learner, the following regularization interventions are candidates for a Group F sweep: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Gradient clipping (max_grad_norm in {1.0, 0.5, 0.1}) during inner adaptation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Per-layer learning rate scaling (separate lr for classification head vs shared encoder)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Weight decay on inner-adapted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Meta-batch size increase (from 4 to 8 or 16) to reduce gradient variance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Curriculum: start with easier episodes (higher class separation) and increase difficulty</w:t>
      </w:r>
    </w:p>
    <w:p>
      <w:pPr>
        <w:spacing w:after="60"/>
      </w:pP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End of optimization progress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Stage 2 Meta-Learning — Optimization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2026-04-19T18:16:10.362Z</dcterms:created>
  <dcterms:modified xsi:type="dcterms:W3CDTF">2026-04-19T18:16:10.363Z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