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Notebook Pipeline Reference</w:t>
      </w:r>
    </w:p>
    <w:p>
      <w:r>
        <w:t>This document describes the full pipeline of Jupyter notebooks in the Signal Fusion with Meta-Learners thesis project, including file inputs/outputs and inter-notebook dependencies.</w:t>
      </w:r>
    </w:p>
    <w:p>
      <w:pPr>
        <w:pStyle w:val="Heading2"/>
      </w:pPr>
      <w:r>
        <w:t>Table 1: Notebook File I/O</w:t>
      </w:r>
    </w:p>
    <w:p>
      <w:pPr>
        <w:pStyle w:val="Heading3"/>
      </w:pPr>
      <w:r>
        <w:t>Data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Notebook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Loads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Outputs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01_prepare_contract_year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Data/raw/dim_ci_stso_contracts_metadata.csv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Data/raw/contract_year_final.csv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02_prepare_esg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/Users/annita/Desktop/Thesis/tables/moodys/ESG_Data_AXEF.csv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tables/joining/esg_yearly.csv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03_prepare_financials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/Users/annita/Desktop/Thesis/tables/financials/moodys_financials.csv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tables/joining/financials_clean.csv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04_prepare_indexes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Data/Index data/PPI.csv, LPI_Historical_Aligned.csv [⚠ hardcoded to Thomas's machine]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Data/index data/macro_indexs.csv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05_prepare_news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/Users/annita/Desktop/Thesis/tables/suppliers/news_cleaned_llm.csv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tables/joining/news.csv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06_prepare_stocks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Data/Stocks/Stock_Monthly_Trading.csv, Stock_Monthly_Market_Cap.csv, Stocks_beta_correl_etc.csv, Stocks_Monthly_Shares.csv, Stocks_Monthly_ClosingPrices.csv [⚠ hardcoded to Thomas's machine]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Data/processed/stock_view.csv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Data/raw/contract_year_final.csv, dim_supplier.csv, financials_clean.csv, esg_yearly.csv, news.csv, Stock_view.csv, macro_indexs.csv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Data/processed/contract_final_no_spend.csv, gold_labels_manual.csv, contract_with_gold.csv, gold_labels_stage2_test.csv, contract_with_gold_stage2_test.csv</w:t>
            </w:r>
          </w:p>
        </w:tc>
      </w:tr>
    </w:tbl>
    <w:p/>
    <w:p>
      <w:pPr>
        <w:pStyle w:val="Heading3"/>
      </w:pPr>
      <w:r>
        <w:t>EDA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Notebook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Loads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Outputs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08_contracts_eda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Data/raw/contract_year_final.csv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Data/processed/contracts_eda_structure.csv, contracts_eda_missingness.csv, contracts_eda_imputation_candidates.csv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09_esg_eda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Data/raw/esg_yearly.csv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Data/processed/esg_eda_structure.csv, esg_eda_missingness.csv, esg_eda_numeric_summary.csv, esg_eda_categorical_summary.csv, esg_eda_imputation_candidates.csv, esg_eda_feature_decisions.csv, esg_eda_high_corr_pairs.csv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10_financials_eda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Data/raw/financials_clean.csv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Data/processed/eda_financial_screening.csv, eda_financial_snorkel_candidates.csv, eda_financial_imputation_decisions.csv, eda_financial_feature_decisions.csv, eda_financial_high_corr_pairs.csv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11_indexes_eda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Data/macro_indexs.csv [⚠ hardcoded to Thomas's machine]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None found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12_news_eda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Data/raw/news.csv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Data/processed/news_eda_structure.csv, news_eda_missingness.csv, news_eda_numeric_summary.csv, news_eda_categorical_summary.csv, news_eda_imputation_candidates.csv, news_eda_feature_decisions.csv, news_eda_high_corr_pairs.csv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13_stocks_eda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Data/raw/Stock_view.csv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Data/processed/stocks_eda_structure.csv, stocks_eda_missingness.csv, stocks_eda_numeric_summary.csv, stocks_eda_categorical_summary.csv, stocks_eda_imputation_candidates.csv, stocks_eda_feature_decisions.csv, stocks_eda_high_corr_pairs.csv</w:t>
            </w:r>
          </w:p>
        </w:tc>
      </w:tr>
    </w:tbl>
    <w:p/>
    <w:p>
      <w:pPr>
        <w:pStyle w:val="Heading3"/>
      </w:pPr>
      <w:r>
        <w:t>Feature Engineering &amp; Labeling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Notebook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Loads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Outputs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14_feature_engineering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Data/processed/contracts_with_features.csv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Data/processed/contracts_with_features.csv (pruned), Data/processed/feature_pruning_audit.csv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15_snorkel_labeling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Data/processed/contracts_with_features.csv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Data/processed/contract_with_features_labeled.csv, contract_snorkel_labeled.csv (compatibility copy), reports/tables/snorkel_lf_summary.csv, snorkel_group_summary.csv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15.1_prepare_gold_labels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Data/processed/contract_with_features_labeled.csv + gold labels hardcoded as Python dicts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Data/processed/gold_labels_clean.csv, gold_labels_debug_augmented.csv</w:t>
            </w:r>
          </w:p>
        </w:tc>
      </w:tr>
    </w:tbl>
    <w:p/>
    <w:p>
      <w:pPr>
        <w:pStyle w:val="Heading3"/>
      </w:pPr>
      <w:r>
        <w:t>Modeling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Notebook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Loads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Outputs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16_stage1_baselines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Data/processed/contract_with_features_labeled_with_gold.csv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models/stage_1/{condition}/mlp_pretrained.pt, mlp_pretrained_preprocessor.joblib, mlp_pretrained_history.csv, tabular_results.csv, xgboost_feature_importance.csv; reports/tables/stage1_layer_a/b_vNNN.csv; reports/figures/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17_stage2_meta_learning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Data/processed/contract_with_features_labeled_with_gold.csv; models/stage_1/{init_name}/mlp_pretrained.pt + preprocessor.joblib; models/stage_2/experiments/experiment_summary.csv (if exists)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models/stage_2/experiments/{id}/ — {method}_initialized.pt, metrics.csv, predictions.csv, history.csv, department_summary.csv, department_validity.csv, resolved_config.yaml, stage2_result_summary.json; experiment_summary.csv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17.1_stage2_analysis_dashboard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models/stage_2/experiments/experiment_summary.csv; per-experiment metrics.csv, predictions.csv, history.csv; optionally models/stage_1/stage1_experiment_summary.csv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reports/stage2/table_D_stage2_main_benchmark.csv, table_E_adaptation_dynamics.csv, table_F_support_size_sensitivity.csv, table_G_init_ablation.csv, table_H_leaderboard.csv</w:t>
            </w:r>
          </w:p>
        </w:tc>
      </w:tr>
    </w:tbl>
    <w:p/>
    <w:p>
      <w:pPr>
        <w:pStyle w:val="Heading3"/>
      </w:pPr>
      <w:r>
        <w:t>Utilities &amp; Diagnostics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Notebook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Loads</w:t>
            </w:r>
          </w:p>
        </w:tc>
        <w:tc>
          <w:tcPr>
            <w:tcW w:type="dxa" w:w="4032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Outputs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18_dataset_diagnostic_report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Data/processed/contract_with_features_labeled.csv (fallback: contracts_with_features.csv)</w:t>
            </w:r>
          </w:p>
        </w:tc>
        <w:tc>
          <w:tcPr>
            <w:tcW w:type="dxa" w:w="4032"/>
            <w:shd w:val="clear" w:color="auto" w:fill="DCE6F1"/>
          </w:tcPr>
          <w:p>
            <w:pPr>
              <w:spacing w:after="40"/>
            </w:pPr>
            <w:r>
              <w:t>reports/diagnostics/*.csv (dept distribution, gold distribution, coverage, validity, LF votes, missingness, feature sanity); reports/diagnostics/figures/*.png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stage2_input_prep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Data/processed/contract_with_features_labeled.csv; Data/processed/gold_labels_stage2_test.csv</w:t>
            </w:r>
          </w:p>
        </w:tc>
        <w:tc>
          <w:tcPr>
            <w:tcW w:type="dxa" w:w="4032"/>
            <w:shd w:val="clear" w:color="auto" w:fill="FFFFFF"/>
          </w:tcPr>
          <w:p>
            <w:pPr>
              <w:spacing w:after="40"/>
            </w:pPr>
            <w:r>
              <w:t>Exploratory only — no file saves</w:t>
            </w:r>
          </w:p>
        </w:tc>
      </w:tr>
    </w:tbl>
    <w:p/>
    <w:p>
      <w:pPr>
        <w:pStyle w:val="Heading2"/>
      </w:pPr>
      <w:r>
        <w:t>Table 2: Notebook Dependencies (EDA excluded)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Notebook</w:t>
            </w:r>
          </w:p>
        </w:tc>
        <w:tc>
          <w:tcPr>
            <w:tcW w:type="dxa" w:w="2160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Created By</w:t>
            </w:r>
          </w:p>
        </w:tc>
        <w:tc>
          <w:tcPr>
            <w:tcW w:type="dxa" w:w="2736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Used By</w:t>
            </w:r>
          </w:p>
        </w:tc>
        <w:tc>
          <w:tcPr>
            <w:tcW w:type="dxa" w:w="3168"/>
            <w:shd w:val="clear" w:color="auto" w:fill="1F3864"/>
          </w:tcPr>
          <w:p>
            <w:pPr>
              <w:jc w:val="center"/>
            </w:pPr>
            <w:r>
              <w:rPr>
                <w:b/>
                <w:color w:val="FFFFFF"/>
              </w:rPr>
              <w:t>Contains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01_prepare_contract_year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dim_ci_stso_contracts_metadata.csv (external)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Expands contract metadata into one row per contract-year; repairs missing department assignments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02_prepare_esg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t>Moody's ESG export (external)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t>Cleans and structures ESG scores per supplier per year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03_prepare_financials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Moody's financials export (external)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Cleans financial risk metrics (EBIT, solvency, profit margin) per supplier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04_prepare_indexes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t>PPI, LPI index files (external)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t>Aligns macro-economic indices to observation years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05_prepare_news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LLM-classified news CSV (external)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Structures news sentiment and frequency features per supplier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06_prepare_stocks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t>Stock files (external)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t>Computes stock volatility, market cap, beta, price trend features per supplier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01, 02, 03, 04, 05, 06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14_feature_engineering, 15_snorkel_labeling, stage2_input_prep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Merges all domain tables into the master feature dataset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14_feature_engineering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t>07_joining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t>15_snorkel_labeling, 16_stage1_baselines, 17_stage2_meta_learning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t>Applies domain pruning rules to drop leaky/redundant features; saves pruning audit log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15_snorkel_labeling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14_feature_engineering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15.1_prepare_gold_labels, stage2_input_prep, 16_stage1_baselines, 18_dataset_diagnostic_report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Applies ~40 Snorkel labeling functions; generates soft label renegotiation_prob for all contracts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15.1_prepare_gold_labels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t>15_snorkel_labeling (features), hardcoded dicts (gold labels)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t>stage2_input_prep, 16_stage1_baselines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t>Inlines manually curated gold labels per department; merges with feature table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stage2_input_prep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15_snorkel_labeling, 15.1_prepare_gold_labels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16_stage1_baselines, 17_stage2_meta_learning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Merges weak-labeled features with gold labels into the unified dataset used by both stages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16_stage1_baselines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t>stage2_input_prep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t>17_stage2_meta_learning (MLP weights), 17.1 (reference metrics)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t>Trains ElasticNet, XGBoost, Mean Predictor, MLP under 3 conditions (weak-only, gold-only, hybrid); evaluates on weak and gold labels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17_stage2_meta_learning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stage2_input_prep (data), 16_stage1_baselines (MLP + preprocessor)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17.1_stage2_analysis_dashboard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Builds department-level few-shot episodes; meta-trains ANIL, FOMAML, MAML; evaluates on held-out Logistics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pPr>
              <w:spacing w:after="40"/>
            </w:pPr>
            <w:r>
              <w:t>17.1_stage2_analysis_dashboard</w:t>
            </w:r>
          </w:p>
        </w:tc>
        <w:tc>
          <w:tcPr>
            <w:tcW w:type="dxa" w:w="2160"/>
            <w:shd w:val="clear" w:color="auto" w:fill="FFFFFF"/>
          </w:tcPr>
          <w:p>
            <w:pPr>
              <w:spacing w:after="40"/>
            </w:pPr>
            <w:r>
              <w:t>17_stage2_meta_learning</w:t>
            </w:r>
          </w:p>
        </w:tc>
        <w:tc>
          <w:tcPr>
            <w:tcW w:type="dxa" w:w="2736"/>
            <w:shd w:val="clear" w:color="auto" w:fill="FFFFFF"/>
          </w:tcPr>
          <w:p>
            <w:pPr>
              <w:spacing w:after="40"/>
            </w:pPr>
            <w:r>
              <w:t>Human / thesis writing</w:t>
            </w:r>
          </w:p>
        </w:tc>
        <w:tc>
          <w:tcPr>
            <w:tcW w:type="dxa" w:w="3168"/>
            <w:shd w:val="clear" w:color="auto" w:fill="FFFFFF"/>
          </w:tcPr>
          <w:p>
            <w:pPr>
              <w:spacing w:after="40"/>
            </w:pPr>
            <w:r>
              <w:t>Aggregates all Stage 2 results; produces benchmark, sensitivity, and leaderboard tables</w:t>
            </w:r>
          </w:p>
        </w:tc>
      </w:tr>
      <w:tr>
        <w:tc>
          <w:tcPr>
            <w:tcW w:type="dxa" w:w="2304"/>
            <w:shd w:val="clear" w:color="auto" w:fill="DCE6F1"/>
          </w:tcPr>
          <w:p>
            <w:pPr>
              <w:spacing w:after="40"/>
            </w:pPr>
            <w:r>
              <w:t>18_dataset_diagnostic_report</w:t>
            </w:r>
          </w:p>
        </w:tc>
        <w:tc>
          <w:tcPr>
            <w:tcW w:type="dxa" w:w="2160"/>
            <w:shd w:val="clear" w:color="auto" w:fill="DCE6F1"/>
          </w:tcPr>
          <w:p>
            <w:pPr>
              <w:spacing w:after="40"/>
            </w:pPr>
            <w:r>
              <w:t>15_snorkel_labeling</w:t>
            </w:r>
          </w:p>
        </w:tc>
        <w:tc>
          <w:tcPr>
            <w:tcW w:type="dxa" w:w="2736"/>
            <w:shd w:val="clear" w:color="auto" w:fill="DCE6F1"/>
          </w:tcPr>
          <w:p>
            <w:pPr>
              <w:spacing w:after="40"/>
            </w:pPr>
            <w:r>
              <w:t>Human / thesis writing</w:t>
            </w:r>
          </w:p>
        </w:tc>
        <w:tc>
          <w:tcPr>
            <w:tcW w:type="dxa" w:w="3168"/>
            <w:shd w:val="clear" w:color="auto" w:fill="DCE6F1"/>
          </w:tcPr>
          <w:p>
            <w:pPr>
              <w:spacing w:after="40"/>
            </w:pPr>
            <w:r>
              <w:t>Full dataset quality audit: department distribution, gold label coverage, class balance, Snorkel diagnostics, feature missingness</w:t>
            </w:r>
          </w:p>
        </w:tc>
      </w:tr>
    </w:tbl>
    <w:p/>
    <w:p>
      <w:pPr>
        <w:pStyle w:val="Heading2"/>
      </w:pPr>
      <w:r>
        <w:t>Notes</w:t>
      </w:r>
    </w:p>
    <w:p>
      <w:pPr>
        <w:pStyle w:val="ListBullet"/>
      </w:pPr>
      <w:r>
        <w:t>Notebooks 04 and 06 have paths hardcoded to Thomas's machine (/Users/Thomas/...) and will fail on another machine without updating the paths.</w:t>
      </w:r>
    </w:p>
    <w:p>
      <w:pPr>
        <w:pStyle w:val="ListBullet"/>
      </w:pPr>
      <w:r>
        <w:t>15.1_prepare_gold_labels has no raw file input for gold labels — they are hardcoded as Python dicts directly in the notebook.</w:t>
      </w:r>
    </w:p>
    <w:p>
      <w:pPr>
        <w:pStyle w:val="ListBullet"/>
      </w:pPr>
      <w:r>
        <w:t>contract_with_features_labeled_with_gold.csv (used by 16 and 17) is produced by stage2_input_prep merging the outputs of 15 and 15.1.</w:t>
      </w:r>
    </w:p>
    <w:p>
      <w:pPr>
        <w:pStyle w:val="ListBullet"/>
      </w:pPr>
      <w:r>
        <w:t>EDA notebooks (08–13) are dead ends — their outputs are for human review only, not consumed by any downstream notebook.</w:t>
      </w:r>
    </w:p>
    <w:p>
      <w:pPr>
        <w:pStyle w:val="ListBullet"/>
      </w:pPr>
      <w:r>
        <w:t>stage2_input_prep is the critical bridge that produces the single CSV consumed by both Stage 1 and Stage 2.</w:t>
      </w:r>
    </w:p>
    <w:p>
      <w:pPr>
        <w:pStyle w:val="ListBullet"/>
      </w:pPr>
      <w:r>
        <w:t>16_stage1_baselines is the only notebook that produces model artifacts used by another notebook (the pretrained MLP loaded by 17).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