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3F" w:rsidRDefault="007D6520" w:rsidP="0058293F">
      <w:r>
        <w:rPr>
          <w:noProof/>
          <w14:ligatures w14:val="standard"/>
        </w:rPr>
        <w:drawing>
          <wp:anchor distT="0" distB="0" distL="114300" distR="114300" simplePos="0" relativeHeight="251659264" behindDoc="1" locked="0" layoutInCell="1" allowOverlap="1" wp14:anchorId="4C630268" wp14:editId="0D6035B0">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3EF8559D" wp14:editId="57F9361C">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F8559D"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0E9DB45B" wp14:editId="531CB4EA">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9DB45B"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F555525" wp14:editId="57B021A4">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555525"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Titre1"/>
        <w:jc w:val="both"/>
      </w:pPr>
      <w:bookmarkStart w:id="3" w:name="h.52mrjso57caz" w:colFirst="0" w:colLast="0"/>
      <w:bookmarkStart w:id="4" w:name="h.w15q1za3jzrk" w:colFirst="0" w:colLast="0"/>
      <w:bookmarkStart w:id="5" w:name="h.4p6nrb8v0yla" w:colFirst="0" w:colLast="0"/>
      <w:bookmarkStart w:id="6" w:name="_Toc402622798"/>
      <w:bookmarkStart w:id="7" w:name="_Toc403034568"/>
      <w:bookmarkEnd w:id="3"/>
      <w:bookmarkEnd w:id="4"/>
      <w:bookmarkEnd w:id="5"/>
      <w:r>
        <w:t>Introduction</w:t>
      </w:r>
      <w:bookmarkEnd w:id="6"/>
      <w:bookmarkEnd w:id="7"/>
    </w:p>
    <w:p w:rsidR="0058293F" w:rsidRDefault="0058293F" w:rsidP="007D6520">
      <w:pPr>
        <w:jc w:val="both"/>
      </w:pPr>
    </w:p>
    <w:p w:rsidR="0058293F" w:rsidRDefault="0058293F" w:rsidP="007D6520">
      <w:pPr>
        <w:jc w:val="both"/>
      </w:pPr>
    </w:p>
    <w:p w:rsidR="0002068D" w:rsidRPr="00B86E5B" w:rsidRDefault="0002068D" w:rsidP="0002068D">
      <w:pPr>
        <w:ind w:firstLine="708"/>
        <w:jc w:val="both"/>
        <w:rPr>
          <w:rFonts w:ascii="Times New Roman" w:hAnsi="Times New Roman" w:cs="Times New Roman"/>
        </w:rPr>
      </w:pPr>
      <w:bookmarkStart w:id="8" w:name="h.jwo3d7mfpjxi" w:colFirst="0" w:colLast="0"/>
      <w:bookmarkEnd w:id="8"/>
      <w:r w:rsidRPr="00B86E5B">
        <w:rPr>
          <w:rFonts w:ascii="Times New Roman" w:hAnsi="Times New Roman" w:cs="Times New Roman"/>
        </w:rPr>
        <w:t xml:space="preserve">Afin de mettre en pratique ce qui a été appris durant le cours de « Principe et pratique de la programmation objets » un projet est proposé. Ce projet consiste à l’étude et au développement d’un jeu de bataille norvégienne. Les technologies utilisées dans ce projet sont le langage JAVA et la modélisation UML.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bataille norvégienne. Cette partie va donc être détaillée ci-dessous.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Le </w:t>
      </w:r>
      <w:r>
        <w:rPr>
          <w:rFonts w:ascii="Times New Roman" w:hAnsi="Times New Roman" w:cs="Times New Roman"/>
        </w:rPr>
        <w:t xml:space="preserve">début de la partie </w:t>
      </w:r>
      <w:r w:rsidRPr="00B86E5B">
        <w:rPr>
          <w:rFonts w:ascii="Times New Roman" w:hAnsi="Times New Roman" w:cs="Times New Roman"/>
        </w:rPr>
        <w:t xml:space="preserve">: </w:t>
      </w:r>
    </w:p>
    <w:p w:rsidR="0002068D" w:rsidRPr="00B86E5B" w:rsidRDefault="0002068D" w:rsidP="0002068D">
      <w:pPr>
        <w:ind w:firstLine="708"/>
        <w:jc w:val="both"/>
        <w:rPr>
          <w:rFonts w:ascii="Times New Roman" w:hAnsi="Times New Roman" w:cs="Times New Roman"/>
        </w:rPr>
      </w:pPr>
      <w:r w:rsidRPr="00B86E5B">
        <w:rPr>
          <w:rFonts w:ascii="Times New Roman" w:hAnsi="Times New Roman" w:cs="Times New Roman"/>
        </w:rPr>
        <w:t>La partie est jouable par 2 à 11 joueurs et commence par la distribution des cartes. Chaque joueur reçoit 9 cartes. Les trois premières, il les pose devant lui en ligne face cachée. Les trois suivantes sont à poser sur les trois précédentes mais face visible par tous. Les trois dernières sont à prendre en main à l’abri des regards des autres joueurs. Les cartes non distribuées vont servir de pioches pour le jeu, il faut donc les poser sur le tapis.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Ensuite, le jeu commence par la personne qui est à gauche du joueur qui a distribué. Les joueurs posent une ou plusieurs carte(s) sur le tapis un après l’autre. Chaque joueur ne peut que poser une carte dont la valeur est supérieur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 </w:t>
      </w:r>
    </w:p>
    <w:p w:rsidR="0002068D" w:rsidRPr="00B86E5B" w:rsidRDefault="0002068D" w:rsidP="0002068D">
      <w:pPr>
        <w:ind w:left="-142"/>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26521F" w:rsidRDefault="0058293F" w:rsidP="007D6520">
      <w:pPr>
        <w:jc w:val="both"/>
      </w:pPr>
      <w:r>
        <w:br w:type="page"/>
      </w:r>
    </w:p>
    <w:sdt>
      <w:sdtPr>
        <w:rPr>
          <w:caps w:val="0"/>
          <w:color w:val="000000"/>
          <w:spacing w:val="0"/>
          <w:sz w:val="22"/>
          <w:szCs w:val="20"/>
        </w:rPr>
        <w:id w:val="1044717849"/>
        <w:docPartObj>
          <w:docPartGallery w:val="Table of Contents"/>
          <w:docPartUnique/>
        </w:docPartObj>
      </w:sdtPr>
      <w:sdtEndPr>
        <w:rPr>
          <w:b/>
          <w:bCs/>
        </w:rPr>
      </w:sdtEndPr>
      <w:sdtContent>
        <w:p w:rsidR="0026521F" w:rsidRDefault="0026521F">
          <w:pPr>
            <w:pStyle w:val="En-ttedetabledesmatires"/>
          </w:pPr>
          <w:r>
            <w:t>Table des matières</w:t>
          </w:r>
        </w:p>
        <w:p w:rsidR="006D3B77" w:rsidRDefault="0026521F">
          <w:pPr>
            <w:pStyle w:val="TM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034568" w:history="1">
            <w:r w:rsidR="006D3B77" w:rsidRPr="00285F7A">
              <w:rPr>
                <w:rStyle w:val="Lienhypertexte"/>
                <w:noProof/>
              </w:rPr>
              <w:t>Introduction</w:t>
            </w:r>
            <w:r w:rsidR="006D3B77">
              <w:rPr>
                <w:noProof/>
                <w:webHidden/>
              </w:rPr>
              <w:tab/>
            </w:r>
            <w:r w:rsidR="006D3B77">
              <w:rPr>
                <w:noProof/>
                <w:webHidden/>
              </w:rPr>
              <w:fldChar w:fldCharType="begin"/>
            </w:r>
            <w:r w:rsidR="006D3B77">
              <w:rPr>
                <w:noProof/>
                <w:webHidden/>
              </w:rPr>
              <w:instrText xml:space="preserve"> PAGEREF _Toc403034568 \h </w:instrText>
            </w:r>
            <w:r w:rsidR="006D3B77">
              <w:rPr>
                <w:noProof/>
                <w:webHidden/>
              </w:rPr>
            </w:r>
            <w:r w:rsidR="006D3B77">
              <w:rPr>
                <w:noProof/>
                <w:webHidden/>
              </w:rPr>
              <w:fldChar w:fldCharType="separate"/>
            </w:r>
            <w:r w:rsidR="006D3B77">
              <w:rPr>
                <w:noProof/>
                <w:webHidden/>
              </w:rPr>
              <w:t>2</w:t>
            </w:r>
            <w:r w:rsidR="006D3B77">
              <w:rPr>
                <w:noProof/>
                <w:webHidden/>
              </w:rPr>
              <w:fldChar w:fldCharType="end"/>
            </w:r>
          </w:hyperlink>
        </w:p>
        <w:p w:rsidR="006D3B77" w:rsidRDefault="001F3D61">
          <w:pPr>
            <w:pStyle w:val="TM1"/>
            <w:tabs>
              <w:tab w:val="right" w:leader="dot" w:pos="9350"/>
            </w:tabs>
            <w:rPr>
              <w:rFonts w:asciiTheme="minorHAnsi" w:eastAsiaTheme="minorEastAsia" w:hAnsiTheme="minorHAnsi" w:cstheme="minorBidi"/>
              <w:noProof/>
              <w:color w:val="auto"/>
            </w:rPr>
          </w:pPr>
          <w:hyperlink w:anchor="_Toc403034569" w:history="1">
            <w:r w:rsidR="006D3B77" w:rsidRPr="00285F7A">
              <w:rPr>
                <w:rStyle w:val="Lienhypertexte"/>
                <w:noProof/>
              </w:rPr>
              <w:t>I. Diagramme de cas d’utilisation</w:t>
            </w:r>
            <w:r w:rsidR="006D3B77">
              <w:rPr>
                <w:noProof/>
                <w:webHidden/>
              </w:rPr>
              <w:tab/>
            </w:r>
            <w:r w:rsidR="006D3B77">
              <w:rPr>
                <w:noProof/>
                <w:webHidden/>
              </w:rPr>
              <w:fldChar w:fldCharType="begin"/>
            </w:r>
            <w:r w:rsidR="006D3B77">
              <w:rPr>
                <w:noProof/>
                <w:webHidden/>
              </w:rPr>
              <w:instrText xml:space="preserve"> PAGEREF _Toc403034569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1F3D61">
          <w:pPr>
            <w:pStyle w:val="TM1"/>
            <w:tabs>
              <w:tab w:val="right" w:leader="dot" w:pos="9350"/>
            </w:tabs>
            <w:rPr>
              <w:rFonts w:asciiTheme="minorHAnsi" w:eastAsiaTheme="minorEastAsia" w:hAnsiTheme="minorHAnsi" w:cstheme="minorBidi"/>
              <w:noProof/>
              <w:color w:val="auto"/>
            </w:rPr>
          </w:pPr>
          <w:hyperlink w:anchor="_Toc403034570" w:history="1">
            <w:r w:rsidR="006D3B77" w:rsidRPr="00285F7A">
              <w:rPr>
                <w:rStyle w:val="Lienhypertexte"/>
                <w:noProof/>
              </w:rPr>
              <w:t>II. Diagramme de classes</w:t>
            </w:r>
            <w:r w:rsidR="006D3B77">
              <w:rPr>
                <w:noProof/>
                <w:webHidden/>
              </w:rPr>
              <w:tab/>
            </w:r>
            <w:r w:rsidR="006D3B77">
              <w:rPr>
                <w:noProof/>
                <w:webHidden/>
              </w:rPr>
              <w:fldChar w:fldCharType="begin"/>
            </w:r>
            <w:r w:rsidR="006D3B77">
              <w:rPr>
                <w:noProof/>
                <w:webHidden/>
              </w:rPr>
              <w:instrText xml:space="preserve"> PAGEREF _Toc403034570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1F3D61">
          <w:pPr>
            <w:pStyle w:val="TM1"/>
            <w:tabs>
              <w:tab w:val="right" w:leader="dot" w:pos="9350"/>
            </w:tabs>
            <w:rPr>
              <w:rFonts w:asciiTheme="minorHAnsi" w:eastAsiaTheme="minorEastAsia" w:hAnsiTheme="minorHAnsi" w:cstheme="minorBidi"/>
              <w:noProof/>
              <w:color w:val="auto"/>
            </w:rPr>
          </w:pPr>
          <w:hyperlink w:anchor="_Toc403034571" w:history="1">
            <w:r w:rsidR="006D3B77" w:rsidRPr="00285F7A">
              <w:rPr>
                <w:rStyle w:val="Lienhypertexte"/>
                <w:noProof/>
              </w:rPr>
              <w:t>III. Diagramme de séquence</w:t>
            </w:r>
            <w:r w:rsidR="006D3B77">
              <w:rPr>
                <w:noProof/>
                <w:webHidden/>
              </w:rPr>
              <w:tab/>
            </w:r>
            <w:r w:rsidR="006D3B77">
              <w:rPr>
                <w:noProof/>
                <w:webHidden/>
              </w:rPr>
              <w:fldChar w:fldCharType="begin"/>
            </w:r>
            <w:r w:rsidR="006D3B77">
              <w:rPr>
                <w:noProof/>
                <w:webHidden/>
              </w:rPr>
              <w:instrText xml:space="preserve"> PAGEREF _Toc403034571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1F3D61">
          <w:pPr>
            <w:pStyle w:val="TM1"/>
            <w:tabs>
              <w:tab w:val="right" w:leader="dot" w:pos="9350"/>
            </w:tabs>
            <w:rPr>
              <w:rFonts w:asciiTheme="minorHAnsi" w:eastAsiaTheme="minorEastAsia" w:hAnsiTheme="minorHAnsi" w:cstheme="minorBidi"/>
              <w:noProof/>
              <w:color w:val="auto"/>
            </w:rPr>
          </w:pPr>
          <w:hyperlink w:anchor="_Toc403034572" w:history="1">
            <w:r w:rsidR="006D3B77" w:rsidRPr="00285F7A">
              <w:rPr>
                <w:rStyle w:val="Lienhypertexte"/>
                <w:noProof/>
              </w:rPr>
              <w:t>Conclusion</w:t>
            </w:r>
            <w:r w:rsidR="006D3B77">
              <w:rPr>
                <w:noProof/>
                <w:webHidden/>
              </w:rPr>
              <w:tab/>
            </w:r>
            <w:r w:rsidR="006D3B77">
              <w:rPr>
                <w:noProof/>
                <w:webHidden/>
              </w:rPr>
              <w:fldChar w:fldCharType="begin"/>
            </w:r>
            <w:r w:rsidR="006D3B77">
              <w:rPr>
                <w:noProof/>
                <w:webHidden/>
              </w:rPr>
              <w:instrText xml:space="preserve"> PAGEREF _Toc403034572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26521F" w:rsidRDefault="0026521F">
          <w:r>
            <w:rPr>
              <w:b/>
              <w:bCs/>
            </w:rPr>
            <w:fldChar w:fldCharType="end"/>
          </w:r>
        </w:p>
      </w:sdtContent>
    </w:sdt>
    <w:p w:rsidR="0058293F" w:rsidRDefault="0058293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26521F">
      <w:pPr>
        <w:pStyle w:val="Titre1"/>
      </w:pPr>
      <w:bookmarkStart w:id="9" w:name="_Toc403034569"/>
      <w:r>
        <w:lastRenderedPageBreak/>
        <w:t>I. Diagramme de cas d’utilisation</w:t>
      </w:r>
      <w:bookmarkEnd w:id="9"/>
    </w:p>
    <w:p w:rsidR="0026521F" w:rsidRDefault="0026521F" w:rsidP="0026521F"/>
    <w:p w:rsidR="008B6945" w:rsidRDefault="008B6945" w:rsidP="000808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615451" cy="5916242"/>
            <wp:effectExtent l="0" t="762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asdutilisation.png"/>
                    <pic:cNvPicPr/>
                  </pic:nvPicPr>
                  <pic:blipFill rotWithShape="1">
                    <a:blip r:embed="rId10">
                      <a:extLst>
                        <a:ext uri="{28A0092B-C50C-407E-A947-70E740481C1C}">
                          <a14:useLocalDpi xmlns:a14="http://schemas.microsoft.com/office/drawing/2010/main" val="0"/>
                        </a:ext>
                      </a:extLst>
                    </a:blip>
                    <a:srcRect l="3129"/>
                    <a:stretch/>
                  </pic:blipFill>
                  <pic:spPr bwMode="auto">
                    <a:xfrm rot="5400000">
                      <a:off x="0" y="0"/>
                      <a:ext cx="7622426" cy="5921661"/>
                    </a:xfrm>
                    <a:prstGeom prst="rect">
                      <a:avLst/>
                    </a:prstGeom>
                    <a:ln>
                      <a:noFill/>
                    </a:ln>
                    <a:extLst>
                      <a:ext uri="{53640926-AAD7-44D8-BBD7-CCE9431645EC}">
                        <a14:shadowObscured xmlns:a14="http://schemas.microsoft.com/office/drawing/2010/main"/>
                      </a:ext>
                    </a:extLst>
                  </pic:spPr>
                </pic:pic>
              </a:graphicData>
            </a:graphic>
          </wp:inline>
        </w:drawing>
      </w:r>
      <w:bookmarkStart w:id="10" w:name="_GoBack"/>
      <w:bookmarkEnd w:id="10"/>
    </w:p>
    <w:p w:rsidR="0005723B" w:rsidRDefault="000808FB" w:rsidP="000808FB">
      <w:pPr>
        <w:rPr>
          <w:rFonts w:ascii="Times New Roman" w:hAnsi="Times New Roman" w:cs="Times New Roman"/>
          <w:sz w:val="24"/>
          <w:szCs w:val="24"/>
        </w:rPr>
      </w:pPr>
      <w:r w:rsidRPr="002739DD">
        <w:rPr>
          <w:rFonts w:ascii="Times New Roman" w:hAnsi="Times New Roman" w:cs="Times New Roman"/>
          <w:sz w:val="24"/>
          <w:szCs w:val="24"/>
        </w:rPr>
        <w:lastRenderedPageBreak/>
        <w:t xml:space="preserve">Le cas d’utilisation </w:t>
      </w:r>
      <w:r>
        <w:rPr>
          <w:rFonts w:ascii="Times New Roman" w:hAnsi="Times New Roman" w:cs="Times New Roman"/>
          <w:sz w:val="24"/>
          <w:szCs w:val="24"/>
        </w:rPr>
        <w:t>montre un système, du point de vue de l’utilisateur, sous l’angle des actions qu’il peut mener.</w:t>
      </w:r>
      <w:r w:rsidR="0005723B">
        <w:rPr>
          <w:rFonts w:ascii="Times New Roman" w:hAnsi="Times New Roman" w:cs="Times New Roman"/>
          <w:sz w:val="24"/>
          <w:szCs w:val="24"/>
        </w:rPr>
        <w:t xml:space="preserve"> Nous avons détaillé ici 5 cas d’utilisation.</w:t>
      </w:r>
    </w:p>
    <w:p w:rsidR="000808FB" w:rsidRDefault="000808FB" w:rsidP="000808FB">
      <w:pPr>
        <w:pStyle w:val="NormalWeb"/>
      </w:pPr>
      <w:r>
        <w:t xml:space="preserve">· </w:t>
      </w:r>
      <w:r w:rsidRPr="000808FB">
        <w:rPr>
          <w:color w:val="0070C0"/>
        </w:rPr>
        <w:t>Objectif</w:t>
      </w:r>
      <w:r w:rsidRPr="000808FB">
        <w:rPr>
          <w:color w:val="2F5496" w:themeColor="accent5" w:themeShade="BF"/>
        </w:rPr>
        <w:t xml:space="preserve"> </w:t>
      </w:r>
      <w:r w:rsidR="004B56B0">
        <w:rPr>
          <w:color w:val="2F5496" w:themeColor="accent5" w:themeShade="BF"/>
        </w:rPr>
        <w:t>1</w:t>
      </w:r>
      <w:r>
        <w:t>: Permettre à l’utilisateur de jouer une partie de bataille norvégienne</w:t>
      </w:r>
    </w:p>
    <w:p w:rsidR="000808FB" w:rsidRDefault="000808FB" w:rsidP="000808FB">
      <w:pPr>
        <w:pStyle w:val="NormalWeb"/>
      </w:pPr>
      <w:r>
        <w:t xml:space="preserve">· </w:t>
      </w:r>
      <w:r w:rsidRPr="000808FB">
        <w:rPr>
          <w:color w:val="0070C0"/>
        </w:rPr>
        <w:t xml:space="preserve">Acteur concerné </w:t>
      </w:r>
      <w:r>
        <w:t>: Personne (Joueur)</w:t>
      </w:r>
    </w:p>
    <w:p w:rsidR="000808FB" w:rsidRDefault="000808FB" w:rsidP="000808FB">
      <w:pPr>
        <w:pStyle w:val="NormalWeb"/>
      </w:pPr>
      <w:r>
        <w:t xml:space="preserve">· </w:t>
      </w:r>
      <w:r w:rsidRPr="000808FB">
        <w:rPr>
          <w:color w:val="2E74B5" w:themeColor="accent1" w:themeShade="BF"/>
        </w:rPr>
        <w:t xml:space="preserve">Pré condition </w:t>
      </w:r>
      <w:r>
        <w:t>: La personne a lancé correctement  l'application.</w:t>
      </w:r>
    </w:p>
    <w:p w:rsidR="000808FB" w:rsidRDefault="000808FB" w:rsidP="000808FB">
      <w:pPr>
        <w:pStyle w:val="NormalWeb"/>
      </w:pPr>
      <w:r>
        <w:t xml:space="preserve">· </w:t>
      </w:r>
      <w:r w:rsidRPr="000808FB">
        <w:rPr>
          <w:color w:val="0070C0"/>
        </w:rPr>
        <w:t xml:space="preserve">Scénario nominal </w:t>
      </w:r>
      <w:r>
        <w:t>: jouer  la partie</w:t>
      </w:r>
    </w:p>
    <w:p w:rsidR="000808FB" w:rsidRDefault="00B07E63" w:rsidP="004B56B0">
      <w:pPr>
        <w:pStyle w:val="NormalWeb"/>
        <w:jc w:val="both"/>
      </w:pPr>
      <w:r>
        <w:t>1</w:t>
      </w:r>
      <w:r>
        <w:sym w:font="Wingdings" w:char="F0E0"/>
      </w:r>
      <w:r w:rsidR="000808FB">
        <w:t xml:space="preserve"> Le système affiche le menu principal.</w:t>
      </w:r>
    </w:p>
    <w:p w:rsidR="000808FB" w:rsidRDefault="00B07E63" w:rsidP="004B56B0">
      <w:pPr>
        <w:pStyle w:val="NormalWeb"/>
        <w:jc w:val="both"/>
      </w:pPr>
      <w:r>
        <w:t>2</w:t>
      </w:r>
      <w:r>
        <w:sym w:font="Wingdings" w:char="F0E0"/>
      </w:r>
      <w:r w:rsidR="000808FB">
        <w:t xml:space="preserve"> La personne clique sur « Lancer une partie ».</w:t>
      </w:r>
    </w:p>
    <w:p w:rsidR="000808FB" w:rsidRDefault="00B07E63" w:rsidP="004B56B0">
      <w:pPr>
        <w:pStyle w:val="NormalWeb"/>
        <w:jc w:val="both"/>
      </w:pPr>
      <w:r>
        <w:t>3</w:t>
      </w:r>
      <w:r>
        <w:sym w:font="Wingdings" w:char="F0E0"/>
      </w:r>
      <w:r w:rsidR="000808FB">
        <w:t>Le système affiche une liste déroulante avec les nombres de joueurs envisageable.</w:t>
      </w:r>
    </w:p>
    <w:p w:rsidR="000808FB" w:rsidRDefault="00B07E63" w:rsidP="004B56B0">
      <w:pPr>
        <w:pStyle w:val="NormalWeb"/>
        <w:jc w:val="both"/>
      </w:pPr>
      <w:r>
        <w:t>4</w:t>
      </w:r>
      <w:r>
        <w:sym w:font="Wingdings" w:char="F0E0"/>
      </w:r>
      <w:r w:rsidR="000808FB">
        <w:t xml:space="preserve"> La personne sélectionné un nombre de joueur.</w:t>
      </w:r>
    </w:p>
    <w:p w:rsidR="000808FB" w:rsidRDefault="00B07E63" w:rsidP="004B56B0">
      <w:pPr>
        <w:pStyle w:val="NormalWeb"/>
        <w:jc w:val="both"/>
      </w:pPr>
      <w:r>
        <w:t>5</w:t>
      </w:r>
      <w:r>
        <w:sym w:font="Wingdings" w:char="F0E0"/>
      </w:r>
      <w:r w:rsidR="000808FB">
        <w:t xml:space="preserve"> Le système affiche un écran de jeu et initialise la partie.</w:t>
      </w:r>
    </w:p>
    <w:p w:rsidR="000808FB" w:rsidRDefault="000808FB" w:rsidP="004B56B0">
      <w:pPr>
        <w:pStyle w:val="NormalWeb"/>
        <w:jc w:val="both"/>
      </w:pPr>
      <w:r>
        <w:t>6</w:t>
      </w:r>
      <w:r w:rsidR="00B07E63">
        <w:sym w:font="Wingdings" w:char="F0E0"/>
      </w:r>
      <w:r>
        <w:t>La personne entre dans un tour de jeu et choisi de jouer une ou plusieurs cartes de même valeurs.</w:t>
      </w:r>
    </w:p>
    <w:p w:rsidR="000808FB" w:rsidRDefault="00B07E63" w:rsidP="004B56B0">
      <w:pPr>
        <w:pStyle w:val="NormalWeb"/>
        <w:jc w:val="both"/>
      </w:pPr>
      <w:r>
        <w:t>7</w:t>
      </w:r>
      <w:r>
        <w:sym w:font="Wingdings" w:char="F0E0"/>
      </w:r>
      <w:r w:rsidR="000808FB">
        <w:t>Le système vérifie si la valeur de la ou les carte(s) choisie(s) est jouable,  c’est-à-dire supérieur à la dernière carte déposée sur le tapis de jeu. Si la dernière carte est un 7, une carte de valeur inférieure doit momentanément être utilisée par le joueur suivant. De plus, il est possible  de jouer la carte 2 à tout moment au fil de la partie. Dans le cas où le joueur ne pourrait jouer aucune carte, il doit ramasser l’intégralité de la pile de cartes du tapis et les placer dans sa main.</w:t>
      </w:r>
    </w:p>
    <w:p w:rsidR="004B56B0" w:rsidRDefault="00B07E63" w:rsidP="004B56B0">
      <w:pPr>
        <w:pStyle w:val="NormalWeb"/>
        <w:jc w:val="both"/>
      </w:pPr>
      <w:r>
        <w:t>8</w:t>
      </w:r>
      <w:r>
        <w:sym w:font="Wingdings" w:char="F0E0"/>
      </w:r>
      <w:r w:rsidR="000808FB">
        <w:t>Une fois qu’une carte a été jouée, le système vérifie que le joueur dispose au minimum de 3 cartes dans sa main sinon il sera invité à piocher le nombre de carte nécessaire dans la pioche pour y parvenir. Il arrivera un moment ou la pioche sera épuisé et il n’aura plus aucune carte en main, auquel cas dans un premier temps on ramassera les trois cartes visible situé en face du joueur. Dans un second temps ou la main su joueur sera à nouveau vide, on piochera au hasard une carte des trois cartes faces cachées. La partie se terminant au premier joueur qui n’a plus de cartes faces cachées et que sa main soit aussi vide.</w:t>
      </w:r>
    </w:p>
    <w:p w:rsidR="0005723B" w:rsidRDefault="000808FB" w:rsidP="000808FB">
      <w:pPr>
        <w:pStyle w:val="NormalWeb"/>
      </w:pPr>
      <w:r>
        <w:t xml:space="preserve">· </w:t>
      </w:r>
      <w:r w:rsidRPr="0005723B">
        <w:rPr>
          <w:color w:val="0070C0"/>
        </w:rPr>
        <w:t xml:space="preserve">Objectif </w:t>
      </w:r>
      <w:r w:rsidR="004B56B0">
        <w:rPr>
          <w:color w:val="0070C0"/>
        </w:rPr>
        <w:t>2</w:t>
      </w:r>
      <w:r>
        <w:t>: Permettre à l’utilisateur d’afficher les meilleurs scores obtenus lors des parties précédentes.</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Afficher les meilleurs scores</w:t>
      </w:r>
    </w:p>
    <w:p w:rsidR="000808FB" w:rsidRDefault="0005723B" w:rsidP="000808FB">
      <w:pPr>
        <w:pStyle w:val="NormalWeb"/>
      </w:pPr>
      <w:r>
        <w:lastRenderedPageBreak/>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 Afficher meilleur scores ».</w:t>
      </w:r>
    </w:p>
    <w:p w:rsidR="0005723B" w:rsidRDefault="0005723B" w:rsidP="000808FB">
      <w:pPr>
        <w:pStyle w:val="NormalWeb"/>
      </w:pPr>
      <w:r>
        <w:t>3</w:t>
      </w:r>
      <w:r>
        <w:sym w:font="Wingdings" w:char="F0E0"/>
      </w:r>
      <w:r w:rsidR="000808FB">
        <w:t xml:space="preserve"> Le système affiche un tableau contenant le nom des 10 meilleurs joueurs et le nombre de tours nécessaires à la victoire.</w:t>
      </w:r>
    </w:p>
    <w:p w:rsidR="000808FB" w:rsidRDefault="000808FB" w:rsidP="000808FB">
      <w:pPr>
        <w:pStyle w:val="NormalWeb"/>
      </w:pPr>
      <w:r>
        <w:t xml:space="preserve">· </w:t>
      </w:r>
      <w:r w:rsidRPr="0005723B">
        <w:rPr>
          <w:color w:val="0070C0"/>
        </w:rPr>
        <w:t>Objectif</w:t>
      </w:r>
      <w:r w:rsidR="004B56B0">
        <w:rPr>
          <w:color w:val="0070C0"/>
        </w:rPr>
        <w:t xml:space="preserve"> </w:t>
      </w:r>
      <w:r w:rsidR="004B56B0" w:rsidRPr="004B56B0">
        <w:rPr>
          <w:color w:val="0070C0"/>
        </w:rPr>
        <w:t>3</w:t>
      </w:r>
      <w:r>
        <w:t>: Permettre à l’utilisateur des règles de jeu de la bataille norvégienne</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prendre connaissance des règles du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La personne clique sur « Afficher règles du jeu ».</w:t>
      </w:r>
    </w:p>
    <w:p w:rsidR="000808FB" w:rsidRDefault="0005723B" w:rsidP="000808FB">
      <w:pPr>
        <w:pStyle w:val="NormalWeb"/>
      </w:pPr>
      <w:r>
        <w:t>3</w:t>
      </w:r>
      <w:r>
        <w:sym w:font="Wingdings" w:char="F0E0"/>
      </w:r>
      <w:r w:rsidR="000808FB">
        <w:t xml:space="preserve"> Le système affiche les règles du jeu et les renseignements du déroulement d’une partie.</w:t>
      </w:r>
    </w:p>
    <w:p w:rsidR="000808FB" w:rsidRDefault="000808FB" w:rsidP="000808FB">
      <w:pPr>
        <w:pStyle w:val="NormalWeb"/>
      </w:pPr>
      <w:r>
        <w:t xml:space="preserve">· </w:t>
      </w:r>
      <w:r w:rsidRPr="0005723B">
        <w:rPr>
          <w:color w:val="0070C0"/>
        </w:rPr>
        <w:t>Objectif</w:t>
      </w:r>
      <w:r w:rsidR="004B56B0">
        <w:rPr>
          <w:color w:val="0070C0"/>
        </w:rPr>
        <w:t xml:space="preserve"> 4</w:t>
      </w:r>
      <w:r w:rsidRPr="0005723B">
        <w:rPr>
          <w:color w:val="0070C0"/>
        </w:rPr>
        <w:t xml:space="preserve"> </w:t>
      </w:r>
      <w:r>
        <w:t>: Permettre à l’utilisateur  de modifier les options de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changer le niveau de difficulté des joueurs virtuels en mode offensif.</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«Afficher option».</w:t>
      </w:r>
    </w:p>
    <w:p w:rsidR="000808FB" w:rsidRDefault="0005723B" w:rsidP="000808FB">
      <w:pPr>
        <w:pStyle w:val="NormalWeb"/>
      </w:pPr>
      <w:r>
        <w:t>3</w:t>
      </w:r>
      <w:r>
        <w:sym w:font="Wingdings" w:char="F0E0"/>
      </w:r>
      <w:r w:rsidR="000808FB">
        <w:t xml:space="preserve"> Le système affiche un sous-menu.</w:t>
      </w:r>
    </w:p>
    <w:p w:rsidR="000808FB" w:rsidRDefault="0005723B" w:rsidP="000808FB">
      <w:pPr>
        <w:pStyle w:val="NormalWeb"/>
      </w:pPr>
      <w:r>
        <w:t>4</w:t>
      </w:r>
      <w:r>
        <w:sym w:font="Wingdings" w:char="F0E0"/>
      </w:r>
      <w:r w:rsidR="000808FB">
        <w:t>La personne clique sur « Choix de difficulté des joueurs virtuels ».</w:t>
      </w:r>
    </w:p>
    <w:p w:rsidR="000808FB" w:rsidRDefault="0005723B" w:rsidP="000808FB">
      <w:pPr>
        <w:pStyle w:val="NormalWeb"/>
      </w:pPr>
      <w:r>
        <w:t>5</w:t>
      </w:r>
      <w:r>
        <w:sym w:font="Wingdings" w:char="F0E0"/>
      </w:r>
      <w:r w:rsidR="000808FB">
        <w:t xml:space="preserve"> Le système affiche une liste déroulante.</w:t>
      </w:r>
    </w:p>
    <w:p w:rsidR="000808FB" w:rsidRDefault="0005723B" w:rsidP="000808FB">
      <w:pPr>
        <w:pStyle w:val="NormalWeb"/>
      </w:pPr>
      <w:r>
        <w:t>6</w:t>
      </w:r>
      <w:r>
        <w:sym w:font="Wingdings" w:char="F0E0"/>
      </w:r>
      <w:r w:rsidR="000808FB">
        <w:t xml:space="preserve"> La personne sélectionne « offensif » ou « défensif ».</w:t>
      </w:r>
    </w:p>
    <w:p w:rsidR="000808FB" w:rsidRDefault="000808FB" w:rsidP="000808FB">
      <w:pPr>
        <w:pStyle w:val="NormalWeb"/>
      </w:pPr>
    </w:p>
    <w:p w:rsidR="000808FB" w:rsidRDefault="000808FB" w:rsidP="000808FB">
      <w:pPr>
        <w:pStyle w:val="NormalWeb"/>
      </w:pPr>
      <w:r>
        <w:t xml:space="preserve">· </w:t>
      </w:r>
      <w:r w:rsidRPr="0005723B">
        <w:rPr>
          <w:color w:val="0070C0"/>
        </w:rPr>
        <w:t>Objectif</w:t>
      </w:r>
      <w:r w:rsidR="004B56B0">
        <w:rPr>
          <w:color w:val="0070C0"/>
        </w:rPr>
        <w:t xml:space="preserve"> 5</w:t>
      </w:r>
      <w:r>
        <w:t xml:space="preserve"> : Permettre à l’utilisateur  de quitter le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lastRenderedPageBreak/>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Scénario nominal</w:t>
      </w:r>
      <w:r>
        <w:t xml:space="preserve"> : quitter le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«Quitter le jeu».</w:t>
      </w: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8B6945" w:rsidRDefault="008B6945" w:rsidP="000808FB">
      <w:pPr>
        <w:pStyle w:val="NormalWeb"/>
      </w:pPr>
    </w:p>
    <w:p w:rsidR="004E7B28" w:rsidRDefault="004E7B28" w:rsidP="0026521F"/>
    <w:p w:rsidR="0026521F" w:rsidRDefault="0026521F" w:rsidP="0026521F">
      <w:pPr>
        <w:pStyle w:val="Titre1"/>
      </w:pPr>
      <w:bookmarkStart w:id="11" w:name="_Toc403034570"/>
      <w:r>
        <w:t>II. Diagramme de classes</w:t>
      </w:r>
      <w:bookmarkEnd w:id="11"/>
    </w:p>
    <w:p w:rsidR="0026521F" w:rsidRDefault="0026521F" w:rsidP="0026521F"/>
    <w:p w:rsidR="008B6945" w:rsidRDefault="008B6945" w:rsidP="0026521F">
      <w:r>
        <w:rPr>
          <w:noProof/>
        </w:rPr>
        <w:drawing>
          <wp:inline distT="0" distB="0" distL="0" distR="0">
            <wp:extent cx="7388442" cy="597180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png"/>
                    <pic:cNvPicPr/>
                  </pic:nvPicPr>
                  <pic:blipFill rotWithShape="1">
                    <a:blip r:embed="rId11">
                      <a:extLst>
                        <a:ext uri="{28A0092B-C50C-407E-A947-70E740481C1C}">
                          <a14:useLocalDpi xmlns:a14="http://schemas.microsoft.com/office/drawing/2010/main" val="0"/>
                        </a:ext>
                      </a:extLst>
                    </a:blip>
                    <a:srcRect l="9368" r="9962" b="25528"/>
                    <a:stretch/>
                  </pic:blipFill>
                  <pic:spPr bwMode="auto">
                    <a:xfrm rot="5400000">
                      <a:off x="0" y="0"/>
                      <a:ext cx="7410367" cy="5989528"/>
                    </a:xfrm>
                    <a:prstGeom prst="rect">
                      <a:avLst/>
                    </a:prstGeom>
                    <a:ln>
                      <a:noFill/>
                    </a:ln>
                    <a:extLst>
                      <a:ext uri="{53640926-AAD7-44D8-BBD7-CCE9431645EC}">
                        <a14:shadowObscured xmlns:a14="http://schemas.microsoft.com/office/drawing/2010/main"/>
                      </a:ext>
                    </a:extLst>
                  </pic:spPr>
                </pic:pic>
              </a:graphicData>
            </a:graphic>
          </wp:inline>
        </w:drawing>
      </w:r>
    </w:p>
    <w:p w:rsidR="0026521F" w:rsidRDefault="0026521F" w:rsidP="0026521F"/>
    <w:p w:rsidR="0026521F" w:rsidRDefault="006D3B77" w:rsidP="0026521F">
      <w:pPr>
        <w:pStyle w:val="Titre1"/>
      </w:pPr>
      <w:bookmarkStart w:id="12" w:name="_Toc403034571"/>
      <w:r>
        <w:t>III. Diagramme de sé</w:t>
      </w:r>
      <w:r w:rsidR="0026521F">
        <w:t>quence</w:t>
      </w:r>
      <w:bookmarkEnd w:id="12"/>
    </w:p>
    <w:p w:rsidR="008B6945" w:rsidRDefault="008B6945" w:rsidP="008B6945"/>
    <w:p w:rsidR="008B6945" w:rsidRDefault="008B6945" w:rsidP="008B6945">
      <w:r>
        <w:rPr>
          <w:noProof/>
        </w:rPr>
        <w:drawing>
          <wp:inline distT="0" distB="0" distL="0" distR="0">
            <wp:extent cx="7443701" cy="59504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séquence.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482182" cy="5981185"/>
                    </a:xfrm>
                    <a:prstGeom prst="rect">
                      <a:avLst/>
                    </a:prstGeom>
                  </pic:spPr>
                </pic:pic>
              </a:graphicData>
            </a:graphic>
          </wp:inline>
        </w:drawing>
      </w:r>
    </w:p>
    <w:p w:rsidR="004E5193" w:rsidRDefault="004E5193" w:rsidP="0026521F">
      <w:pPr>
        <w:ind w:firstLine="708"/>
        <w:rPr>
          <w:rFonts w:ascii="Times New Roman" w:hAnsi="Times New Roman" w:cs="Times New Roman"/>
          <w:sz w:val="24"/>
        </w:rPr>
      </w:pPr>
      <w:r w:rsidRPr="00CB22E6">
        <w:rPr>
          <w:rFonts w:ascii="Times New Roman" w:hAnsi="Times New Roman" w:cs="Times New Roman"/>
          <w:sz w:val="24"/>
        </w:rPr>
        <w:lastRenderedPageBreak/>
        <w:t xml:space="preserve">Le diagramme de séquence permet de savoir comment fonctionne l’application. </w:t>
      </w:r>
    </w:p>
    <w:p w:rsidR="00CB22E6" w:rsidRDefault="00CB22E6" w:rsidP="0026521F">
      <w:pPr>
        <w:ind w:firstLine="708"/>
        <w:rPr>
          <w:rFonts w:ascii="Times New Roman" w:hAnsi="Times New Roman" w:cs="Times New Roman"/>
          <w:sz w:val="24"/>
        </w:rPr>
      </w:pPr>
    </w:p>
    <w:p w:rsidR="00CB22E6" w:rsidRDefault="00CB22E6" w:rsidP="0026521F">
      <w:pPr>
        <w:ind w:firstLine="708"/>
        <w:rPr>
          <w:rFonts w:ascii="Times New Roman" w:hAnsi="Times New Roman" w:cs="Times New Roman"/>
          <w:sz w:val="24"/>
        </w:rPr>
      </w:pPr>
      <w:r>
        <w:rPr>
          <w:rFonts w:ascii="Times New Roman" w:hAnsi="Times New Roman" w:cs="Times New Roman"/>
          <w:sz w:val="24"/>
        </w:rPr>
        <w:t xml:space="preserve">Au début de la partie, le joueur choisit le nombre de joueurs virtuels avec qui il a envie de jouer. Ensuite le système choisit le nombre de jeu de carte en fonction du nombre de joueurs. </w:t>
      </w:r>
      <w:r w:rsidR="00B76FFF">
        <w:rPr>
          <w:rFonts w:ascii="Times New Roman" w:hAnsi="Times New Roman" w:cs="Times New Roman"/>
          <w:sz w:val="24"/>
        </w:rPr>
        <w:t xml:space="preserve">Après le jeu de carte (ou les jeux de cartes sont) est mélangé(s) puis distribué(s). Chaque zone de jeu de chaque joueur reçoit trois cartes sauf la pioche qui reçoit le reste du tas de cartes. </w:t>
      </w:r>
    </w:p>
    <w:p w:rsidR="00CB22E6" w:rsidRDefault="00CB22E6" w:rsidP="0026521F">
      <w:pPr>
        <w:ind w:firstLine="708"/>
      </w:pPr>
    </w:p>
    <w:p w:rsidR="004E5193" w:rsidRDefault="004E5193" w:rsidP="0026521F">
      <w:pPr>
        <w:ind w:firstLine="708"/>
      </w:pPr>
    </w:p>
    <w:p w:rsidR="0026521F" w:rsidRDefault="006D3B77" w:rsidP="0026521F">
      <w:pPr>
        <w:pStyle w:val="Titre1"/>
      </w:pPr>
      <w:bookmarkStart w:id="13" w:name="_Toc403034572"/>
      <w:r>
        <w:t>Co</w:t>
      </w:r>
      <w:r w:rsidR="0026521F">
        <w:t>nclusion</w:t>
      </w:r>
      <w:bookmarkEnd w:id="13"/>
    </w:p>
    <w:p w:rsidR="0026521F" w:rsidRDefault="0026521F" w:rsidP="0026521F">
      <w:pPr>
        <w:ind w:firstLine="708"/>
      </w:pPr>
    </w:p>
    <w:p w:rsidR="0026521F" w:rsidRDefault="0026521F" w:rsidP="0026521F">
      <w:pPr>
        <w:ind w:firstLine="708"/>
      </w:pPr>
    </w:p>
    <w:p w:rsidR="006D3B77" w:rsidRDefault="006D3B77" w:rsidP="006D3B77">
      <w:pPr>
        <w:ind w:firstLine="708"/>
        <w:jc w:val="both"/>
        <w:rPr>
          <w:rFonts w:ascii="Times New Roman" w:hAnsi="Times New Roman" w:cs="Times New Roman"/>
          <w:sz w:val="24"/>
          <w:szCs w:val="24"/>
        </w:rPr>
      </w:pPr>
      <w:r>
        <w:rPr>
          <w:rFonts w:ascii="Times New Roman" w:hAnsi="Times New Roman" w:cs="Times New Roman"/>
          <w:sz w:val="24"/>
          <w:szCs w:val="24"/>
        </w:rPr>
        <w:t>Pour le moment, les trois diagrammes sont faits et nous savons qu’une partie sera correcte par rapport à ce qui va être implémenté. Cependant, pour l’autre partie on est moins sûre. Nous pensons que pour la première partie par exemple, le nombre de classes est sûrement définitif ainsi que les zones de jeu. Mais à l’inverse, pour la deuxième partie, nous pensons qu’il y aura des changements dans le nombre d’attributs et le nombre de méthodes de chaque classe. L’encapsulation de certain attributs et méthodes seront aussi à changer, certains vont devoir passer en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 pour les besoins de l’application. Dans tous les cas, nous sommes prêts à nous adapter aux changements entre la conception et l’implémentation. </w:t>
      </w: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Pr="0026521F" w:rsidRDefault="0026521F" w:rsidP="0026521F">
      <w:pPr>
        <w:ind w:firstLine="708"/>
      </w:pPr>
    </w:p>
    <w:sectPr w:rsidR="0026521F" w:rsidRPr="0026521F">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D61" w:rsidRDefault="001F3D61">
      <w:pPr>
        <w:spacing w:line="240" w:lineRule="auto"/>
      </w:pPr>
      <w:r>
        <w:separator/>
      </w:r>
    </w:p>
  </w:endnote>
  <w:endnote w:type="continuationSeparator" w:id="0">
    <w:p w:rsidR="001F3D61" w:rsidRDefault="001F3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472178">
    <w:pPr>
      <w:jc w:val="right"/>
    </w:pPr>
    <w:r>
      <w:fldChar w:fldCharType="begin"/>
    </w:r>
    <w:r>
      <w:instrText>PAGE</w:instrText>
    </w:r>
    <w:r>
      <w:fldChar w:fldCharType="separate"/>
    </w:r>
    <w:r w:rsidR="00272891">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D61" w:rsidRDefault="001F3D61">
      <w:pPr>
        <w:spacing w:line="240" w:lineRule="auto"/>
      </w:pPr>
      <w:r>
        <w:separator/>
      </w:r>
    </w:p>
  </w:footnote>
  <w:footnote w:type="continuationSeparator" w:id="0">
    <w:p w:rsidR="001F3D61" w:rsidRDefault="001F3D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FC2A4D"/>
    <w:multiLevelType w:val="hybridMultilevel"/>
    <w:tmpl w:val="FDFA27AC"/>
    <w:lvl w:ilvl="0" w:tplc="72FA8466">
      <w:start w:val="1"/>
      <w:numFmt w:val="decimal"/>
      <w:pStyle w:val="Titre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4">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6">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7"/>
  </w:num>
  <w:num w:numId="2">
    <w:abstractNumId w:val="0"/>
  </w:num>
  <w:num w:numId="3">
    <w:abstractNumId w:val="31"/>
  </w:num>
  <w:num w:numId="4">
    <w:abstractNumId w:val="20"/>
  </w:num>
  <w:num w:numId="5">
    <w:abstractNumId w:val="38"/>
  </w:num>
  <w:num w:numId="6">
    <w:abstractNumId w:val="12"/>
  </w:num>
  <w:num w:numId="7">
    <w:abstractNumId w:val="10"/>
  </w:num>
  <w:num w:numId="8">
    <w:abstractNumId w:val="30"/>
  </w:num>
  <w:num w:numId="9">
    <w:abstractNumId w:val="9"/>
  </w:num>
  <w:num w:numId="10">
    <w:abstractNumId w:val="15"/>
  </w:num>
  <w:num w:numId="11">
    <w:abstractNumId w:val="2"/>
  </w:num>
  <w:num w:numId="12">
    <w:abstractNumId w:val="28"/>
  </w:num>
  <w:num w:numId="13">
    <w:abstractNumId w:val="16"/>
  </w:num>
  <w:num w:numId="14">
    <w:abstractNumId w:val="13"/>
  </w:num>
  <w:num w:numId="15">
    <w:abstractNumId w:val="35"/>
  </w:num>
  <w:num w:numId="16">
    <w:abstractNumId w:val="34"/>
  </w:num>
  <w:num w:numId="17">
    <w:abstractNumId w:val="4"/>
  </w:num>
  <w:num w:numId="18">
    <w:abstractNumId w:val="18"/>
  </w:num>
  <w:num w:numId="19">
    <w:abstractNumId w:val="24"/>
  </w:num>
  <w:num w:numId="20">
    <w:abstractNumId w:val="5"/>
  </w:num>
  <w:num w:numId="21">
    <w:abstractNumId w:val="14"/>
  </w:num>
  <w:num w:numId="22">
    <w:abstractNumId w:val="26"/>
  </w:num>
  <w:num w:numId="23">
    <w:abstractNumId w:val="32"/>
  </w:num>
  <w:num w:numId="24">
    <w:abstractNumId w:val="22"/>
  </w:num>
  <w:num w:numId="25">
    <w:abstractNumId w:val="23"/>
  </w:num>
  <w:num w:numId="26">
    <w:abstractNumId w:val="3"/>
  </w:num>
  <w:num w:numId="27">
    <w:abstractNumId w:val="7"/>
  </w:num>
  <w:num w:numId="28">
    <w:abstractNumId w:val="29"/>
  </w:num>
  <w:num w:numId="29">
    <w:abstractNumId w:val="11"/>
  </w:num>
  <w:num w:numId="30">
    <w:abstractNumId w:val="17"/>
  </w:num>
  <w:num w:numId="31">
    <w:abstractNumId w:val="19"/>
  </w:num>
  <w:num w:numId="32">
    <w:abstractNumId w:val="21"/>
  </w:num>
  <w:num w:numId="33">
    <w:abstractNumId w:val="6"/>
  </w:num>
  <w:num w:numId="34">
    <w:abstractNumId w:val="8"/>
  </w:num>
  <w:num w:numId="35">
    <w:abstractNumId w:val="1"/>
  </w:num>
  <w:num w:numId="36">
    <w:abstractNumId w:val="25"/>
  </w:num>
  <w:num w:numId="37">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3"/>
    <w:lvlOverride w:ilvl="0">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5723B"/>
    <w:rsid w:val="000808FB"/>
    <w:rsid w:val="000978AA"/>
    <w:rsid w:val="000B2D05"/>
    <w:rsid w:val="000B2E0B"/>
    <w:rsid w:val="000B3220"/>
    <w:rsid w:val="000C5027"/>
    <w:rsid w:val="000F010E"/>
    <w:rsid w:val="00146B4A"/>
    <w:rsid w:val="0017124E"/>
    <w:rsid w:val="001745FA"/>
    <w:rsid w:val="00182DE8"/>
    <w:rsid w:val="001E17D3"/>
    <w:rsid w:val="001F3AAF"/>
    <w:rsid w:val="001F3D61"/>
    <w:rsid w:val="0022466D"/>
    <w:rsid w:val="0026521F"/>
    <w:rsid w:val="00270454"/>
    <w:rsid w:val="00272891"/>
    <w:rsid w:val="002810CB"/>
    <w:rsid w:val="002D2A7A"/>
    <w:rsid w:val="00324405"/>
    <w:rsid w:val="00362E9A"/>
    <w:rsid w:val="003A00EC"/>
    <w:rsid w:val="003B17EB"/>
    <w:rsid w:val="003E5557"/>
    <w:rsid w:val="004066D1"/>
    <w:rsid w:val="004328AE"/>
    <w:rsid w:val="00472178"/>
    <w:rsid w:val="0049440E"/>
    <w:rsid w:val="004B56B0"/>
    <w:rsid w:val="004D7B07"/>
    <w:rsid w:val="004E5193"/>
    <w:rsid w:val="004E7B28"/>
    <w:rsid w:val="00511011"/>
    <w:rsid w:val="0058293F"/>
    <w:rsid w:val="00621046"/>
    <w:rsid w:val="0067635D"/>
    <w:rsid w:val="00695E9D"/>
    <w:rsid w:val="006D3B77"/>
    <w:rsid w:val="006F6F66"/>
    <w:rsid w:val="007458A4"/>
    <w:rsid w:val="007D6520"/>
    <w:rsid w:val="007D6D0D"/>
    <w:rsid w:val="008020D7"/>
    <w:rsid w:val="00802942"/>
    <w:rsid w:val="008341E4"/>
    <w:rsid w:val="008B4307"/>
    <w:rsid w:val="008B6945"/>
    <w:rsid w:val="008B7B35"/>
    <w:rsid w:val="008E5033"/>
    <w:rsid w:val="008E5386"/>
    <w:rsid w:val="00900D6C"/>
    <w:rsid w:val="009940E6"/>
    <w:rsid w:val="00A240C8"/>
    <w:rsid w:val="00A76C3D"/>
    <w:rsid w:val="00A910B3"/>
    <w:rsid w:val="00B07E63"/>
    <w:rsid w:val="00B365C0"/>
    <w:rsid w:val="00B76FFF"/>
    <w:rsid w:val="00BD32F0"/>
    <w:rsid w:val="00BE19DE"/>
    <w:rsid w:val="00CB22E6"/>
    <w:rsid w:val="00CB2911"/>
    <w:rsid w:val="00D97124"/>
    <w:rsid w:val="00DC5747"/>
    <w:rsid w:val="00EE4628"/>
    <w:rsid w:val="00EE62EE"/>
    <w:rsid w:val="00F24D9C"/>
    <w:rsid w:val="00F65A0E"/>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60ABC-3E81-46E6-ADA7-906DED2C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1338</Words>
  <Characters>7360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THOMAS</cp:lastModifiedBy>
  <cp:revision>14</cp:revision>
  <dcterms:created xsi:type="dcterms:W3CDTF">2014-11-02T17:00:00Z</dcterms:created>
  <dcterms:modified xsi:type="dcterms:W3CDTF">2014-11-07T16:18:00Z</dcterms:modified>
</cp:coreProperties>
</file>