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icce8tcetjt6" w:id="0"/>
      <w:bookmarkEnd w:id="0"/>
      <w:r w:rsidDel="00000000" w:rsidR="00000000" w:rsidRPr="00000000">
        <w:rPr>
          <w:rtl w:val="0"/>
        </w:rPr>
        <w:t xml:space="preserve">Répartition des rôles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SCRUM Master: Rodolphe Brucker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Rédacteur compte rendu: Cyril Ugolini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Lead Test: Thomas Seiwert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Lead Dev: Cédric Didier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Dossier de déploiement: Rodolphe Brucker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rPr/>
      </w:pPr>
      <w:bookmarkStart w:colFirst="0" w:colLast="0" w:name="_dop03bxbhpa8" w:id="1"/>
      <w:bookmarkEnd w:id="1"/>
      <w:r w:rsidDel="00000000" w:rsidR="00000000" w:rsidRPr="00000000">
        <w:rPr>
          <w:rtl w:val="0"/>
        </w:rPr>
        <w:t xml:space="preserve">Expression des besoins: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Gestion d’une association de musique pour gérer des étudiants, les instruments pratiqués, des profs des cours et des représentations.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Liste des fonctionnalités: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 de membres.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 des instruments.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Visualisation des membres.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Visualisation des instruments.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Visualisation des cours.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Visualisation des représentations.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Organisation de cours de musique.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Organisation de représentations.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Règles de gestion: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 membre peut pratiquer un ou plusieurs instruments.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 membre peut enseigner un ou plusieurs instruments.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Un membre peut apprendre à jouer d’un ou plusieurs instruments.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 cours n’est organisé que par un seul prof, pour un seul instrument, pour une quinzaine d’apprenants maximum à une date future donnée.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Une représentation a lieu à une date future donnée, dans un lieu donné, avec des membres participants, avec un ou plusieurs instruments joués.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Une représentation peut-être périodique.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Title"/>
        <w:rPr/>
      </w:pPr>
      <w:bookmarkStart w:colFirst="0" w:colLast="0" w:name="_3k9b5ogrzo77" w:id="2"/>
      <w:bookmarkEnd w:id="2"/>
      <w:r w:rsidDel="00000000" w:rsidR="00000000" w:rsidRPr="00000000">
        <w:rPr>
          <w:rtl w:val="0"/>
        </w:rPr>
        <w:t xml:space="preserve">Environnement technique: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Architecture: MVC (Modèle Vue Contrôleur)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Back:</w:t>
      </w:r>
    </w:p>
    <w:p w:rsidR="00000000" w:rsidDel="00000000" w:rsidP="00000000" w:rsidRDefault="00000000" w:rsidRPr="00000000" w14:paraId="0000001E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Java 25</w:t>
      </w:r>
    </w:p>
    <w:p w:rsidR="00000000" w:rsidDel="00000000" w:rsidP="00000000" w:rsidRDefault="00000000" w:rsidRPr="00000000" w14:paraId="0000001F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Jakarta EE</w:t>
      </w:r>
    </w:p>
    <w:p w:rsidR="00000000" w:rsidDel="00000000" w:rsidP="00000000" w:rsidRDefault="00000000" w:rsidRPr="00000000" w14:paraId="00000020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Spring Boot</w:t>
      </w:r>
    </w:p>
    <w:p w:rsidR="00000000" w:rsidDel="00000000" w:rsidP="00000000" w:rsidRDefault="00000000" w:rsidRPr="00000000" w14:paraId="00000021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Selenium</w:t>
      </w:r>
    </w:p>
    <w:p w:rsidR="00000000" w:rsidDel="00000000" w:rsidP="00000000" w:rsidRDefault="00000000" w:rsidRPr="00000000" w14:paraId="00000022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MySQL 8.4</w:t>
      </w:r>
    </w:p>
    <w:p w:rsidR="00000000" w:rsidDel="00000000" w:rsidP="00000000" w:rsidRDefault="00000000" w:rsidRPr="00000000" w14:paraId="00000023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Hibernate</w:t>
      </w:r>
    </w:p>
    <w:p w:rsidR="00000000" w:rsidDel="00000000" w:rsidP="00000000" w:rsidRDefault="00000000" w:rsidRPr="00000000" w14:paraId="00000024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Maven</w:t>
      </w:r>
    </w:p>
    <w:p w:rsidR="00000000" w:rsidDel="00000000" w:rsidP="00000000" w:rsidRDefault="00000000" w:rsidRPr="00000000" w14:paraId="00000025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TomCat 10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Front:</w:t>
      </w:r>
    </w:p>
    <w:p w:rsidR="00000000" w:rsidDel="00000000" w:rsidP="00000000" w:rsidRDefault="00000000" w:rsidRPr="00000000" w14:paraId="00000027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HTML5</w:t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CSS3</w:t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JavaScript</w:t>
      </w:r>
    </w:p>
    <w:p w:rsidR="00000000" w:rsidDel="00000000" w:rsidP="00000000" w:rsidRDefault="00000000" w:rsidRPr="00000000" w14:paraId="0000002A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BootStrap 5.3.8</w:t>
      </w:r>
    </w:p>
    <w:p w:rsidR="00000000" w:rsidDel="00000000" w:rsidP="00000000" w:rsidRDefault="00000000" w:rsidRPr="00000000" w14:paraId="0000002B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NPM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Outils:</w:t>
      </w:r>
    </w:p>
    <w:p w:rsidR="00000000" w:rsidDel="00000000" w:rsidP="00000000" w:rsidRDefault="00000000" w:rsidRPr="00000000" w14:paraId="0000002D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Intellij</w:t>
      </w:r>
    </w:p>
    <w:p w:rsidR="00000000" w:rsidDel="00000000" w:rsidP="00000000" w:rsidRDefault="00000000" w:rsidRPr="00000000" w14:paraId="0000002E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WampServer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rPr/>
      </w:pPr>
      <w:bookmarkStart w:colFirst="0" w:colLast="0" w:name="_inrl69sy7api" w:id="3"/>
      <w:bookmarkEnd w:id="3"/>
      <w:r w:rsidDel="00000000" w:rsidR="00000000" w:rsidRPr="00000000">
        <w:rPr>
          <w:rtl w:val="0"/>
        </w:rPr>
        <w:t xml:space="preserve">Standards de qualités: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Langue de programmation: Français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Langue des packages: Anglais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GroupID: fr.afpa.cda19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ArtefactID: harmoGestion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Conventions de nommage: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Tables SQL: PascalCase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Colonnes SQL: camelCase (suffixée par le nom de la table)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Classes: PascalCase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Méthodes: camelCase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Attributs: camelCase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Constantes: UPPER_CASE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Interfaces: PascalCase (préfixée par un I)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Packages: snakecase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Exception: PascalCase (suffixée par Exception)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Conformité à SonarQube.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Commentaires JavaDoc (inclut le package-info dans chaque package).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Non-redondance de code.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Keep It Simple Stupid (au maximum).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Tests unitaires Mock.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Tests bout en bout Selenium.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Nom des packages: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Classes métiers: models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Contrôleurs: controllers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Accès BDD (DAO): repositories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Exceptions: exceptions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Utilitaires: utilities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Title"/>
        <w:rPr/>
      </w:pPr>
      <w:bookmarkStart w:colFirst="0" w:colLast="0" w:name="_48rxvavwvent" w:id="4"/>
      <w:bookmarkEnd w:id="4"/>
      <w:r w:rsidDel="00000000" w:rsidR="00000000" w:rsidRPr="00000000">
        <w:rPr>
          <w:rtl w:val="0"/>
        </w:rPr>
        <w:t xml:space="preserve">Responsabilité classe métier: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Membre: Rodolphe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Instrument: Cédric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Pratiquer: Cédric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Cours: Thomas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Representation: Cyril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Title"/>
        <w:rPr/>
      </w:pPr>
      <w:bookmarkStart w:colFirst="0" w:colLast="0" w:name="_5e9mgpaccsrb" w:id="5"/>
      <w:bookmarkEnd w:id="5"/>
      <w:r w:rsidDel="00000000" w:rsidR="00000000" w:rsidRPr="00000000">
        <w:rPr>
          <w:rtl w:val="0"/>
        </w:rPr>
        <w:t xml:space="preserve">Tâches: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Classes métiers: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Création du model.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Endpoint côté CRUD.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 côté API.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Tests côté API (Mock).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 côté web (Selenium).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Vues.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Contrôleurs.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Maquettage.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Enchaînement des écrans.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Charte graphique.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Diagramme de classe.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Diagramme de Use Case.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CSS.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Plan de tests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Dossier de déploiement.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Création du PowerPoint.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Préparation de l’oral.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