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 Data Dictionary for Identify Customer Segments Data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 Introduction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The data for this project consist of two files: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Udacity_AZDIAS_Subset.csv: demographics data for the general population of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 xml:space="preserve">      Germany; 891211 persons (rows) x 85 features (columns)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Udacity_CUSTOMERS_Subset.csv: demographics data for customers of a mail-order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 xml:space="preserve">      company; 191652 persons (rows) x 85 features (columns)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The columns in the general demographics file and customers data file are the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same. This file documents the features that appear in the data files, sorted in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order of appearance. Sections of this file is based on the level of measurement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of each feature. The file "AZDIAS_Feature_Summary.csv" contains a summary of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feature attributes, including information level, data type, and codes for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missing or unknown values.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Table of Contents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 xml:space="preserve"> 1. Person-level features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 xml:space="preserve"> 2. Household-level features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 xml:space="preserve"> 3. Building-level features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 xml:space="preserve"> 4. RR4 micro-cell features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 xml:space="preserve"> 5. RR3 micro-cell features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 xml:space="preserve"> 6. Postcode-level features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 xml:space="preserve"> 7. RR1 neighborhood features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 xml:space="preserve"> 8. PLZ8 macro-cell features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 xml:space="preserve"> 9. Community-level features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-----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 1. Person-level features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1.1. AGER_TYP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Best-ager typology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no classification possible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passive elderly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cultural elderly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experience-driven elderly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1.2. ALTERSKATEGORIE_GROB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Estimated age based on given name analysis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 (missing)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unknown (cannot be determined)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&lt; 30 years old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30 - 45 years old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46 - 60 years old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&gt; 60 years old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lastRenderedPageBreak/>
        <w:t>-  9: uniformly distributed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1.3. ANREDE_KZ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Gender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 (missing)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unknown (cannot be determined)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male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female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1.4. CJT_GESAMTTYP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Customer-Journey-Typology: preferred information and buying channels for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consumer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- 0: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- 1: Advertising- and Consumptionminimalist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- 2: Advertising- and Consumptiontraditionalist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- 3: advertisinginterested Store-shopper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- 4: advertisinginterested Online-shopper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- 5: Advertising- and Cross-Channel-Enthusiast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- 6: Advertising-Enthusiast with restricted Cross-Channel-Behaviour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1.5. FINANZ_MINIMALIST, FINANZ_SPARER, FINANZ_VORSORGER, FINANZ_ANLEGER,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     FINANZ_UNAUFFAELLIGER, FINANZ_HAUSBAUER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Financial typology, for each dimension: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very high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high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average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low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very low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Dimension translations: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MINIMALIST: low financial interest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SPARER: money-saver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VORSORGER: be prepared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ANLEGER: investor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UNAUFFAELLIGER: inconspicuous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HAUSBAUER: home ownership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1.6. FINANZTYP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Most descriptive financial type for individual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low financial interest (MINIMALIST)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money-saver (SPARER)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home ownership (HAUSBAUER)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be prepared (VORSORGER)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investor (ANLEGER)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inconspicuous (UNAUFFAELLIGER)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1.7. GEBURTSJAHR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Year of birth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lastRenderedPageBreak/>
        <w:t>- missing data encoded as 0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1.8. GFK_URLAUBERTYP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Vacation habits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Event travelers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Family-oriented vacationists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Winter sportspeople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Culture lovers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Nature fans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Hiker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7: Golden ager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8: Homeland-connected vacationists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9: Package tour travelers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- 10: Connoisseurs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- 11: Active families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- 12: Without vacation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1.9. GREEN_AVANTGARDE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Membership in environmental sustainability as part of youth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- 0: not a member of green avantgarde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- 1: member of green avantgarde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1.10. HEALTH_TYP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Health typology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classification not possible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critical reserved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 xml:space="preserve">-  2: sanitary affine  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jaunty hedonists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1.11. LP_LEBENSPHASE_FEIN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Life stage, fine scale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single low-income earners of younger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single low-income earners of middle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single average earners of younger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single average earners of middle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single low-income earners of advanced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single low-income earners at retirement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7: single average earners of advanced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8: single average earners at retirement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9: single independent persons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- 10: wealthy single homeowners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- 11: single homeowners of advanced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- 12: single homeowners at retirement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- 13: single top earners of higher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- 14: low-income and average earner couples of younger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- 15: low-income earner couples of higher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- 16: average earner couples of higher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- 17: independent couples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- 18: wealthy homeowner couples of younger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lastRenderedPageBreak/>
        <w:t>- 19: homeowner couples of higher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- 20: top earner couples of higher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- 21: single parent low-income earners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- 22: single parent average earners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- 23: single parent high-income earners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- 24: low-income earner families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- 25: average earner families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- 26: independent families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- 27: homeowner families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- 28: top earner families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- 29: low-income earners of younger age from multiperson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- 30: average earners of younger age from multiperson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- 31: low-income earners of higher age from multiperson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- 32: average earners of higher age from multiperson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- 33: independent persons of younger age from multiperson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- 34: homeowners of younger age from multiperson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- 35: top earners of younger age from multiperson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- 36: independent persons of higher age from multiperson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- 37: homeowners of advanced age from multiperson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- 38: homeowners at retirement age from multiperson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- 39: top earners of middle age from multiperson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- 40: top earners at retirement age from multiperson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1.12. LP_LEBENSPHASE_GROB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Life stage, rough scale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single low-income and average earners of younger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single low-income and average earners of higher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single high-income earners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single low-income and average-earner couples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single high-income earner couples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single parents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7: single low-income and average earner families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8: high-income earner families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9: average earners of younger age from multiperson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- 10: low-income and average earners of higher age from multiperson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- 11: high-income earners of younger age from multiperson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- 12: high-income earners of higher age from multiperson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1.13. LP_FAMILIE_FEIN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Family type, fine scale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single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couple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young single parent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single parent with teenager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single parent with child of full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young family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7: family with teenager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8: family with child of full 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9: shared flat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lastRenderedPageBreak/>
        <w:t>- 10: two-generational household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- 11: multi-generational household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1.14. LP_FAMILIE_GROB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Family type, rough scale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- 0: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- 1: single (maps to 1 in fine scale)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- 2: couple (maps to 2 in fine scale)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- 3: single parent (maps to 3-5 in fine scale)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- 4: family (maps to 6-8 in fine scale)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- 5: multiperson household (maps to 9-11 in fine scale)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1.15. LP_STATUS_FEIN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Social status, fine scale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typical low-income earners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orientation-seeking low-income earners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aspiring low-income earners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villagers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minimalistic high-income earners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independent workers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7: title holder-households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8: new houseowners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9: houseowners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- 10: top earners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1.16. LP_STATUS_GROB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Social status, rough scale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- 1: low-income earners (maps to 1-2 in fine scale)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- 2: average earners (maps to 3-5 in fine scale)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- 3: independents (maps to 6-7 in fine scale)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- 4: houseowners (maps to 8-9 in fine scale)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- 5: top earners (maps to 10 in fine scale)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1.17. NATIONALITAET_KZ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Nationality based on given name analysis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German-sounding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foreign-sounding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assimilated names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1.18. PRAEGENDE_JUGENDJAHRE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Dominating movement of person's youth (avantgarde vs. mainstream; east vs. west)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40s - war years (Mainstream, E+W)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40s - reconstruction years (Avantgarde, E+W)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50s - economic miracle (Mainstream, E+W)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50s - milk bar / Individualisation (Avantgarde, E+W)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60s - economic miracle (Mainstream, E+W)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lastRenderedPageBreak/>
        <w:t>-  6: 60s - generation 68 / student protestors (Avantgarde, W)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7: 60s - opponents to the building of the Wall (Avantgarde, E)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8: 70s - family orientation (Mainstream, E+W)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9: 70s - peace movement (Avantgarde, E+W)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- 10: 80s - Generation Golf (Mainstream, W)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- 11: 80s - ecological awareness (Avantgarde, W)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- 12: 80s - FDJ / communist party youth organisation (Mainstream, E)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- 13: 80s - Swords into ploughshares (Avantgarde, E)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- 14: 90s - digital media kids (Mainstream, E+W)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- 15: 90s - ecological awareness (Avantgarde, E+W)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1.19. RETOURTYP_BK_S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Return type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- 0: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- 1: influenceable Crazy-Shopper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- 2: demanding Heavy-Returner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- 3: incentive-receptive Normal-Returner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- 4: conservative Low-Returner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- 5: determined Minimal-Returner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1.20. SEMIO_SOZ, SEMIO_FAM, SEMIO_REL, SEMIO_MAT, SEMIO_VERT, SEMIO_LUST,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      SEMIO_ERL, SEMIO_KULT, SEMIO_RAT, SEMIO_KRIT, SEMIO_DOM, SEMIO_KAEM,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      SEMIO_PFLICHT, SEMIO_TRADV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Personality typology, for each dimension: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highest affinity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very high affinity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high affinity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average affinity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low affinity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very low affinity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7: lowest affinity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9: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Dimension translations: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SOZ: socially-minded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FAM: family-minded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REL: religious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MAT: materialistic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VERT: dreamful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LUST: sensual-minded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ERL: event-oriented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KULT: cultural-minded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RAT: rational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KRIT: critical-minded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DOM: dominant-minded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KAEM: combative attitude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PFLICHT: dutiful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TRADV: tradional-minded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lastRenderedPageBreak/>
        <w:t>### 1.21. SHOPPER_TYP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Shopper typology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external supplied hedonists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Shopping-stressed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family-shopper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demanding shopper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1.22. SOHO_KZ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Small office / home office flag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- 0: no small office/home office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- 1: small office/home office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1.23. TITEL_KZ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Academic title flag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Dr.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Dr. Dr.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Prof.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Prof. Dr.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other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1.24. VERS_TYP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Insurance typology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social-safety driven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individualistic-accepting risks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1.25. ZABEOTYP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Energy consumption typology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green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smart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fair supplied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price driven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seeking orientation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indifferent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9: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-----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 2. Household-level features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2.1. ALTER_HH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Birthdate of head of household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unknown / no main age detectable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1895-01-01 to 1899-12-31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1900-01-01 to 1904-12-31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lastRenderedPageBreak/>
        <w:t>-  3: 1905-01-01 to 1909-12-31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1910-01-01 to 1914-12-31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1915-01-01 to 1919-12-31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1920-01-01 to 1924-12-31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7: 1925-01-01 to 1929-12-31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8: 1930-01-01 to 1934-12-31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9: 1935-01-01 to 1939-12-31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- 10: 1940-01-01 to 1944-12-31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- 11: 1945-01-01 to 1949-12-31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- 12: 1950-01-01 to 1954-12-31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- 13: 1955-01-01 to 1959-12-31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- 14: 1960-01-01 to 1964-12-31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- 15: 1965-01-01 to 1969-12-31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- 16: 1970-01-01 to 1974-12-31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- 17: 1975-01-01 to 1979-12-31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- 18: 1980-01-01 to 1984-12-31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- 19: 1985-01-01 to 1989-12-31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- 20: 1990-01-01 to 1994-12-31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- 21: 1995-01-01 to 1999-12-31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2.2. ANZ_PERSONEN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Number of adults in household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2.3. ANZ_TITEL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Number of professional academic title holders in household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2.4. HH_EINKOMMEN_SCORE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Estimated household net income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highest income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very high income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high income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average income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lower income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very low income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2.5. KK_KUNDENTYP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Consumer pattern over past 12 months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regular customer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active customer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new costumer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stray customer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inactive customer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passive customer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2.6. W_KEIT_KIND_HH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Likelihood of children in household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lastRenderedPageBreak/>
        <w:t>-  0: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most likely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very likely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likely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average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unlikely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very unlikely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2.7. WOHNDAUER_2008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Length of residence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length of residence less than 1 year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length of residence 1-2 years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length of residence 2-3 years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length of residence 3-4 years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length of residence 4-5 years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length of residence 5-6 years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7: length of residence 6-7 years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8: length of residence 7-10 years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9: length of residence more than 10 years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-----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 3. Building-level features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3.1. ANZ_HAUSHALTE_AKTIV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Number of households in the building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missing values encoded by 0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3.2. ANZ_HH_TITEL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Number of professional academic title holders in building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3.3. GEBAEUDETYP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Type of building (residential vs. commercial)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residential building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residential building buildings without actually known household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mixed (=residential and company) building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mixed building without actually known household or company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company building w/o known company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mixed building without actually known household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7: company building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8: mixed building without actually known company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3.4. KONSUMNAEHE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Distance from building to point of sale (PoS)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- 1: building is located in a 125 x 125m grid cell (RA1), which is a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 xml:space="preserve">     consumption 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lastRenderedPageBreak/>
        <w:t>- 2: building is located in a 250 x 250m grid cell that includes at least one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 xml:space="preserve">     RA1-consumption 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- 3: building is located in a 500 x 500m grid cell that includes at least one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 xml:space="preserve">     RA1-consumption 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- 4: building is located in a 1 x 1km grid cell that includes at least one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 xml:space="preserve">     RA1-consumption 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- 5: building is located in a 2 x 2km grid cell that includes at least one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 xml:space="preserve">     RA1-consumption 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- 6: building is located in a 10 x 10km grid cell that includes at least one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 xml:space="preserve">     RA1-consumption 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- 7: building is not located in a 10 x 10km range of a consumption 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3.5. MIN_GEBAEUDEJAHR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First year building was mentioned in the database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missing values encoded by 0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3.6. OST_WEST_KZ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Building location via former East / West Germany (GDR / FRG)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O: East (GDR)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W: West (FRG)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3.7. WOHNLAGE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Neighborhood quality (or rural flag)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no score calculated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very good neighborhood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good neighborhood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average neighborhood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poor neighborhood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very poor neighborhood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7: rural neighborhood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8: new building in rural neighborhood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-----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 4. RR4 micro-cell features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4.1. CAMEO_DEUG_2015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German CAMEO: Wealth / Life Stage Typology, rough scale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upper class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upper middleclass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established middleclass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consumption-oriented middleclass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active middleclass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low-consumption middleclass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7: lower middleclass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8: working class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9: urban working class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lastRenderedPageBreak/>
        <w:t>-  X: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4.2. CAMEO_DEU_2015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German CAMEO: Wealth / Life Stage Typology, detailed scale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- 1A: Work-Life-Balance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- 1B: Wealthy Best Ager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- 1C: Successful Songwriter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- 1D: Old Nobility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- 1E: City Nobility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- 2A: Cottage Chic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- 2B: Noble Jogger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- 2C: Established gourmet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- 2D: Fine Management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- 3A: Career &amp; Family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- 3B: Powershopping Families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- 3C: Rural Neighborhood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- 3D: Secure Retirement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- 4A: Family Starter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- 4B: Family Life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- 4C: String Trimmer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- 4D: Empty Nest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- 4E: Golden Ager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- 5A: Younger Employees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- 5B: Suddenly Family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- 5C: Family First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- 5D: Stock Market Junkies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- 5E: Coffee Rider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- 5F: Active Retirement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- 6A: Jobstarter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- 6B: Petty Bourgeois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- 6C: Long-established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- 6D: Sportgardener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- 6E: Urban Parents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- 6F: Frugal Aging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- 7A: Journeymen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- 7B: Mantaplatte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- 7C: Factory Worker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- 7D: Rear Window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- 7E: Interested Retirees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- 8A: Multi-culteral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- 8B: Young &amp; Mobile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- 8C: Prefab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- 8D: Town Seniors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- 9A: First Shared Apartment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- 9B: Temporary Workers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- 9C: Afternoon Talk Show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- 9D: Mini-Jobber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- 9E: Socking Away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XX: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lastRenderedPageBreak/>
        <w:t>### 4.3. CAMEO_INTL_2015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German CAMEO: Wealth / Life Stage Typology, mapped to international code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- 11: Wealthy Households - Pre-Family Couples &amp; Singles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- 12: Wealthy Households - Young Couples With Children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- 13: Wealthy Households - Families With School Age Children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- 14: Wealthy Households - Older Families &amp;  Mature Couples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- 15: Wealthy Households - Elders In Retirement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- 21: Prosperous Households - Pre-Family Couples &amp; Singles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- 22: Prosperous Households - Young Couples With Children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- 23: Prosperous Households - Families With School Age Children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- 24: Prosperous Households - Older Families &amp; Mature Couples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- 25: Prosperous Households - Elders In Retirement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- 31: Comfortable Households - Pre-Family Couples &amp; Singles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- 32: Comfortable Households - Young Couples With Children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- 33: Comfortable Households - Families With School Age Children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- 34: Comfortable Households - Older Families &amp; Mature Couples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- 35: Comfortable Households - Elders In Retirement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- 41: Less Affluent Households - Pre-Family Couples &amp; Singles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- 42: Less Affluent Households - Young Couples With Children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- 43: Less Affluent Households - Families With School Age Children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- 44: Less Affluent Households - Older Families &amp; Mature Couples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- 45: Less Affluent Households - Elders In Retirement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- 51: Poorer Households - Pre-Family Couples &amp; Singles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- 52: Poorer Households - Young Couples With Children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- 53: Poorer Households - Families With School Age Children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- 54: Poorer Households - Older Families &amp; Mature Couples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- 55: Poorer Households - Elders In Retirement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XX: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-----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 5. RR3 micro-cell features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5.1. KBA05_ANTG1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Number of 1-2 family houses in the microcell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no 1-2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lower share of 1-2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average share of 1-2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high share of 1-2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very high share of 1-2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5.2. KBA05_ANTG2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Number of 3-5 family houses in the microcell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no 3-5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lower share of 3-5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average share of 3-5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high share of 3-5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lastRenderedPageBreak/>
        <w:t>-  4: very high share of 3-5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5.3. KBA05_ANTG3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Number of 6-10 family houses in the microcell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no 6-10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lower share of 6-10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average share of 6-10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high share of 6-10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5.4. KBA05_ANTG4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Number of 10+ family houses in the microcell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no 10+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lower share of 10+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high share of 10+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5.5. KBA05_BAUMAX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Most common building type within the microcell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mainly 1-2 family homes in the microcell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mainly 3-5 family homes in the microcell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mainly 6-10 family homes in the microcell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mainly 10+ family homes in the microcell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mainly business buildings in the microcell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5.6. KBA05_GBZ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Number of buildings in the microcell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1-2 buildings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3-4 buildings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5-16 buildings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17-22 buildings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&gt;=23 buildings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-----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 6. Postcode-level features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6.1. BALLRAUM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Distance to nearest urban center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less than 10 km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10 -  20 km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20 -  30 km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30 -  40 km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40 -  50 km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50 - 100 km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lastRenderedPageBreak/>
        <w:t>-  7: more than 100 km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6.2. EWDICHTE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Density of households per square kilometer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less than 34 households per km^2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 34 -  89 households per km^2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 90 - 149 households per km^2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150 - 319 households per km^2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320 - 999 households per km^2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more than 999 households per km^2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6.3. INNENSTADT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Distance to city center (downtown)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in city center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less than 3 km to city center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 3 -  5 km to city center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 5 - 10 km to city center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10 - 20 km to city center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20 - 30 km to city center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7: 30 - 40 km to city center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8: more than 40 km to city center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-----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 7. RR1 region features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7.1. GEBAEUDETYP_RASTER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Ratio of residential to commercial activity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- 1: business 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- 2: mixed cell with high business share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- 3: mixed cell with middle business share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- 4: mixed cell with low business share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- 5: residential cell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7.2. KKK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Purchasing power in region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-1;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very high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high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average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low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7.3. MOBI_REGIO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Movement patterns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- 1: very high movement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- 2: high movement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- 3: middle movement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lastRenderedPageBreak/>
        <w:t>- 4: low movement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- 5: very low movement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- 6: none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7.4. ONLINE_AFFINITAET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Online affinity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- 0: none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- 1: low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- 2: middle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- 3: high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- 4: very high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- 5: highest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7.5. REGIOTYP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Neighborhood typology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upper class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conservatives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upper middle class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middle class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lower middle class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traditional workers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7: marginal groups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-----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 8. PLZ8 macro-cell features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8.1. KBA13_ANZAHL_PKW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Number of cars in the PLZ8 region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8.2. PLZ8_ANTG1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Number of 1-2 family houses in the PLZ8 region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no 1-2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lower share of 1-2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average share of 1-2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high share of 1-2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very high share of 1-2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8.3. PLZ8_ANTG2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Number of 3-5 family houses in the PLZ8 region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no 3-5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lower share of 3-5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average share of 3-5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high share of 3-5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very high share of 3-5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lastRenderedPageBreak/>
        <w:t>### 8.4. PLZ8_ANTG3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Number of 6-10 family houses in the PLZ8 region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no 6-10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lower share of 6-10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average share of 6-10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high share of 6-10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8.5. PLZ8_ANTG4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Number of 10+ family houses in the PLZ8 region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no 10+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lower share of 10+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high share of 10+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8.6. PLZ8_BAUMAX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Most common building type within the PLZ8 region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0: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mainly 1-2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mainly 3-5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mainly 6-10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mainly 10+ family homes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mainly business buildings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8.7. PLZ8_HHZ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Number of households within the PLZ8 region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less than 130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131-299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300-599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600-849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more than 849 households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8.8. PLZ8_GBZ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Number of buildings within the PLZ8 region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less than 60 buildings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 60-129 buildings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130-299 buildings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300-449 buildings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more than 449 buildings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-----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 9. Community-level features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9.1. ARBEIT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Share of unemployment in community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lastRenderedPageBreak/>
        <w:t>-  1: very low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low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average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high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very high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9: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9.2. ORTSGR_KLS9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Size of community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&lt;= 2,000 inhabitants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  2,001 to   5,000 inhabitants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  5,001 to  10,000 inhabitants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 10,001 to  20,000 inhabitants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 20,001 to  50,000 inhabitants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6:  50,001 to 100,000 inhabitants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7: 100,001 to 300,000 inhabitants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8: 300,001 to 700,000 inhabitants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9: &gt; 700,000  inhabitants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### 9.3. RELAT_AB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Share of unemployment relative to county in which community is contained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-1: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1: very low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2: low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3: average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4: high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5: very high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273005">
        <w:rPr>
          <w:rFonts w:asciiTheme="minorHAnsi" w:hAnsiTheme="minorHAnsi" w:cstheme="minorHAnsi"/>
          <w:color w:val="000000" w:themeColor="text1"/>
        </w:rPr>
        <w:t>-  9: unknown</w:t>
      </w:r>
    </w:p>
    <w:p w:rsidR="00373C1B" w:rsidRPr="00273005" w:rsidRDefault="00373C1B" w:rsidP="00373C1B">
      <w:pPr>
        <w:pStyle w:val="PlainText"/>
        <w:rPr>
          <w:rFonts w:asciiTheme="minorHAnsi" w:hAnsiTheme="minorHAnsi" w:cstheme="minorHAnsi"/>
          <w:color w:val="000000" w:themeColor="text1"/>
        </w:rPr>
      </w:pPr>
    </w:p>
    <w:sectPr w:rsidR="00373C1B" w:rsidRPr="00273005" w:rsidSect="0048541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5840"/>
    <w:multiLevelType w:val="multilevel"/>
    <w:tmpl w:val="B3C28E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CD001EC"/>
    <w:multiLevelType w:val="multilevel"/>
    <w:tmpl w:val="1DA21CF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182D6B"/>
    <w:multiLevelType w:val="multilevel"/>
    <w:tmpl w:val="C4EAF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F3"/>
    <w:rsid w:val="00025129"/>
    <w:rsid w:val="00273005"/>
    <w:rsid w:val="00373C1B"/>
    <w:rsid w:val="00B648EF"/>
    <w:rsid w:val="00BB0D0B"/>
    <w:rsid w:val="00C96DF3"/>
    <w:rsid w:val="00D6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F77B2"/>
  <w14:defaultImageDpi w14:val="32767"/>
  <w15:chartTrackingRefBased/>
  <w15:docId w15:val="{320AA6B7-E3C6-324A-803F-52D908EB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66F1F"/>
    <w:rPr>
      <w:color w:val="2F5496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BB0D0B"/>
    <w:pPr>
      <w:keepNext/>
      <w:keepLines/>
      <w:numPr>
        <w:numId w:val="6"/>
      </w:numPr>
      <w:outlineLvl w:val="1"/>
    </w:pPr>
    <w:rPr>
      <w:rFonts w:asciiTheme="majorHAnsi" w:eastAsiaTheme="majorEastAsia" w:hAnsiTheme="majorHAnsi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BB0D0B"/>
    <w:pPr>
      <w:keepNext/>
      <w:keepLines/>
      <w:numPr>
        <w:ilvl w:val="2"/>
        <w:numId w:val="4"/>
      </w:numPr>
      <w:spacing w:before="40"/>
      <w:ind w:left="360" w:hanging="36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D0B"/>
    <w:rPr>
      <w:rFonts w:asciiTheme="majorHAnsi" w:eastAsiaTheme="majorEastAsia" w:hAnsiTheme="majorHAnsi" w:cstheme="majorBidi"/>
      <w:b/>
      <w:i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D0B"/>
    <w:rPr>
      <w:rFonts w:asciiTheme="majorHAnsi" w:eastAsiaTheme="majorEastAsia" w:hAnsiTheme="majorHAnsi" w:cstheme="majorBidi"/>
      <w:b/>
      <w:i/>
      <w:color w:val="1F3763" w:themeColor="accent1" w:themeShade="7F"/>
      <w:sz w:val="28"/>
    </w:rPr>
  </w:style>
  <w:style w:type="paragraph" w:styleId="PlainText">
    <w:name w:val="Plain Text"/>
    <w:basedOn w:val="Normal"/>
    <w:link w:val="PlainTextChar"/>
    <w:uiPriority w:val="99"/>
    <w:unhideWhenUsed/>
    <w:rsid w:val="00485412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5412"/>
    <w:rPr>
      <w:rFonts w:ascii="Consolas" w:hAnsi="Consolas" w:cs="Consolas"/>
      <w:color w:val="2F5496" w:themeColor="accent1" w:themeShade="BF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3395</Words>
  <Characters>19358</Characters>
  <Application>Microsoft Office Word</Application>
  <DocSecurity>0</DocSecurity>
  <Lines>161</Lines>
  <Paragraphs>45</Paragraphs>
  <ScaleCrop>false</ScaleCrop>
  <Company/>
  <LinksUpToDate>false</LinksUpToDate>
  <CharactersWithSpaces>22708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Springett</dc:creator>
  <cp:keywords/>
  <dc:description/>
  <cp:lastModifiedBy>Thomas Springett</cp:lastModifiedBy>
  <cp:revision>3</cp:revision>
  <dcterms:created xsi:type="dcterms:W3CDTF">2020-05-02T20:00:00Z</dcterms:created>
  <dcterms:modified xsi:type="dcterms:W3CDTF">2020-05-02T20:00:00Z</dcterms:modified>
</cp:coreProperties>
</file>