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 of Research We Referenced</w:t>
      </w:r>
    </w:p>
    <w:p>
      <w:pPr>
        <w:pStyle w:val="Heading2"/>
      </w:pPr>
      <w:r>
        <w:t>Hua Bao (包华) — PFAL / Indoor Farming Publications (2023–2026)</w:t>
      </w:r>
    </w:p>
    <w:p>
      <w:pPr>
        <w:pStyle w:val="Heading3"/>
      </w:pPr>
      <w:r>
        <w:t>References with Descriptions</w:t>
      </w:r>
    </w:p>
    <w:p>
      <w:pPr>
        <w:pStyle w:val="Heading4"/>
      </w:pPr>
      <w:r>
        <w:t>[1] W. Cai, F. Qi, L. Zha, G. Chen, J. Zhang, M. Song, and H. Bao</w:t>
      </w:r>
    </w:p>
    <w:p>
      <w:r/>
      <w:r>
        <w:rPr>
          <w:b/>
        </w:rPr>
        <w:t>Few-shot and interpretable agentic framework based on large language models for data-efficient plant phenotyping.</w:t>
      </w:r>
      <w:r>
        <w:t xml:space="preserve">  </w:t>
      </w:r>
    </w:p>
    <w:p>
      <w:r>
        <w:t xml:space="preserve">*Comput. Electron. Agric.*, vol. 243, p. 111382, 2026.  </w:t>
      </w:r>
    </w:p>
    <w:p>
      <w:r/>
      <w:r>
        <w:rPr>
          <w:b/>
        </w:rPr>
        <w:t>Description:</w:t>
      </w:r>
      <w:r>
        <w:t xml:space="preserve"> LLM-based plant phenotyping — Few-shot agentic framework using large language models for data-efficient plant phenotype analysis. Relevant to VFED plant growth modeling and phenotyping integration.</w:t>
      </w:r>
    </w:p>
    <w:p>
      <w:pPr>
        <w:pStyle w:val="Heading4"/>
      </w:pPr>
      <w:r>
        <w:t>[2] T. Xiong, W. Cai, Y. Hu, M. Song, T. Qian, and H. Bao</w:t>
      </w:r>
    </w:p>
    <w:p>
      <w:r/>
      <w:r>
        <w:rPr>
          <w:b/>
        </w:rPr>
        <w:t>Photovoltaic-battery integration strategy in plant factories with artificial lighting.</w:t>
      </w:r>
      <w:r>
        <w:t xml:space="preserve">  </w:t>
      </w:r>
    </w:p>
    <w:p>
      <w:r>
        <w:t xml:space="preserve">*Energy Build.*, vol. 361, p. 117462, 2026.  </w:t>
      </w:r>
    </w:p>
    <w:p>
      <w:r/>
      <w:r>
        <w:rPr>
          <w:b/>
        </w:rPr>
        <w:t>Description:</w:t>
      </w:r>
      <w:r>
        <w:t xml:space="preserve"> PV-Battery integration for PFALs — Energy system optimization integrating photovoltaics and battery storage for plant factories with artificial lighting (PFALs). </w:t>
      </w:r>
      <w:r>
        <w:rPr>
          <w:b/>
        </w:rPr>
        <w:t>Directly relevant to VFED's PV-Battery-Grid energy system module.</w:t>
      </w:r>
      <w:r/>
    </w:p>
    <w:p>
      <w:pPr>
        <w:pStyle w:val="Heading4"/>
      </w:pPr>
      <w:r>
        <w:t>[3] Z. Yu, Y. Liu, X. Hu, J. Xue, L. Zha, J. Zhang, H. Bao, and D. Lai</w:t>
      </w:r>
    </w:p>
    <w:p>
      <w:r/>
      <w:r>
        <w:rPr>
          <w:b/>
        </w:rPr>
        <w:t>CFD-driven Bayesian optimization of localized ventilation to achieve desired microclimate conditions in plant factories.</w:t>
      </w:r>
      <w:r>
        <w:t xml:space="preserve">  </w:t>
      </w:r>
    </w:p>
    <w:p>
      <w:r>
        <w:t xml:space="preserve">*Comput. Electron. Agric.*, vol. 240, p. 111225, 2026.  </w:t>
      </w:r>
    </w:p>
    <w:p>
      <w:r/>
      <w:r>
        <w:rPr>
          <w:b/>
        </w:rPr>
        <w:t>Description:</w:t>
      </w:r>
      <w:r>
        <w:t xml:space="preserve"> CFD + Bayesian optimization for ventilation — Computational fluid dynamics coupled with Bayesian optimization to optimize localized ventilation for uniform microclimate in plant factories. Relevant to VFED's HVAC and airflow modeling.</w:t>
      </w:r>
    </w:p>
    <w:p>
      <w:pPr>
        <w:pStyle w:val="Heading4"/>
      </w:pPr>
      <w:r>
        <w:t>[4] T. Xiong, G. Chen, W. Cai, L. Zha, G. Xu, A. Wang, Y. Wei, X. Lu, S. Wei, D. Lai, J. Zhang, and H. Bao</w:t>
      </w:r>
    </w:p>
    <w:p>
      <w:r/>
      <w:r>
        <w:rPr>
          <w:b/>
        </w:rPr>
        <w:t>Design and development of a low-cost and energy-efficient container farm for leafy greens.</w:t>
      </w:r>
      <w:r>
        <w:t xml:space="preserve">  </w:t>
      </w:r>
    </w:p>
    <w:p>
      <w:r>
        <w:t xml:space="preserve">*Cleaner Eng. Technol.*, vol. 30, p. 101135, 2026.  </w:t>
      </w:r>
    </w:p>
    <w:p>
      <w:r/>
      <w:r>
        <w:rPr>
          <w:b/>
        </w:rPr>
        <w:t>Description:</w:t>
      </w:r>
      <w:r>
        <w:t xml:space="preserve"> Low-cost container farm design — Engineering design and energy-efficiency optimization of container-based plant factories for leafy greens. </w:t>
      </w:r>
      <w:r>
        <w:rPr>
          <w:b/>
        </w:rPr>
        <w:t>Directly relevant to VFED's container farm presets (preset 609) and energy modeling.</w:t>
      </w:r>
      <w:r/>
    </w:p>
    <w:p>
      <w:pPr>
        <w:pStyle w:val="Heading4"/>
      </w:pPr>
      <w:r>
        <w:t>[5] W. Cai, K. Bu, L. Zha, J. Zhang, D. Lai, and H. Bao</w:t>
      </w:r>
    </w:p>
    <w:p>
      <w:r/>
      <w:r>
        <w:rPr>
          <w:b/>
        </w:rPr>
        <w:t>Energy consumption of plant factory with artificial light: Challenges and opportunities.</w:t>
      </w:r>
      <w:r>
        <w:t xml:space="preserve">  </w:t>
      </w:r>
    </w:p>
    <w:p>
      <w:r>
        <w:t xml:space="preserve">*Renew. Sustain. Energy Rev.*, vol. 210, p. 115235, 2025.  </w:t>
      </w:r>
    </w:p>
    <w:p>
      <w:r/>
      <w:r>
        <w:rPr>
          <w:b/>
        </w:rPr>
        <w:t>Description:</w:t>
      </w:r>
      <w:r>
        <w:t xml:space="preserve"> PFAL energy review (2025) — Comprehensive review of energy consumption challenges and opportunities in plant factories with artificial light (PFAL). </w:t>
      </w:r>
      <w:r>
        <w:rPr>
          <w:b/>
        </w:rPr>
        <w:t>Key reference for VFED's energy modeling framework and literature positioning.</w:t>
      </w:r>
      <w:r/>
    </w:p>
    <w:p>
      <w:pPr>
        <w:pStyle w:val="Heading4"/>
      </w:pPr>
      <w:r>
        <w:t>[6] W. Cai, S. Li, L. Zha, J. He, J. Zhang, and H. Bao</w:t>
      </w:r>
    </w:p>
    <w:p>
      <w:r/>
      <w:r>
        <w:rPr>
          <w:b/>
        </w:rPr>
        <w:t>Significantly enhanced energy efficiency through reflective materials integration in plant factories with artificial light.</w:t>
      </w:r>
      <w:r>
        <w:t xml:space="preserve">  </w:t>
      </w:r>
    </w:p>
    <w:p>
      <w:r>
        <w:t xml:space="preserve">*Appl. Energy*, vol. 377, p. 124587, 2025.  </w:t>
      </w:r>
    </w:p>
    <w:p>
      <w:r/>
      <w:r>
        <w:rPr>
          <w:b/>
        </w:rPr>
        <w:t>Description:</w:t>
      </w:r>
      <w:r>
        <w:t xml:space="preserve"> Reflective materials for lighting efficiency — Experimental and modeling study showing reflective material integration significantly improves lighting energy efficiency in PFALs. Relevant to VFED's lighting system modeling and energy optimization.</w:t>
      </w:r>
    </w:p>
    <w:p>
      <w:pPr>
        <w:pStyle w:val="Heading4"/>
      </w:pPr>
      <w:r>
        <w:t>[7] Z. Yu, K. Bu, Y. Liu, A. Wang, W. Yuan, J. Xue, J. Zhang, H. Bao, and D. Lai</w:t>
      </w:r>
    </w:p>
    <w:p>
      <w:r/>
      <w:r>
        <w:rPr>
          <w:b/>
        </w:rPr>
        <w:t>Energy examination and optimization workflow for container farms: A case study in Shanghai, China.</w:t>
      </w:r>
      <w:r>
        <w:t xml:space="preserve">  </w:t>
      </w:r>
    </w:p>
    <w:p>
      <w:r>
        <w:t xml:space="preserve">*Appl. Energy*, vol. 374, p. 124038, 2024.  </w:t>
      </w:r>
    </w:p>
    <w:p>
      <w:r/>
      <w:r>
        <w:rPr>
          <w:b/>
        </w:rPr>
        <w:t>Description:</w:t>
      </w:r>
      <w:r>
        <w:t xml:space="preserve"> Container farm energy optimization workflow — End-to-end energy analysis and optimization workflow for container farms with Shanghai case study. </w:t>
      </w:r>
      <w:r>
        <w:rPr>
          <w:b/>
        </w:rPr>
        <w:t>Directly aligns with VFED's design → optimize → evaluate workflow.</w:t>
      </w:r>
      <w:r/>
    </w:p>
    <w:p>
      <w:pPr>
        <w:pStyle w:val="Heading4"/>
      </w:pPr>
      <w:r>
        <w:t>[8] K. Bu, Z. Yu, D. Lai, and H. Bao</w:t>
      </w:r>
    </w:p>
    <w:p>
      <w:r/>
      <w:r>
        <w:rPr>
          <w:b/>
        </w:rPr>
        <w:t>Energy-saving effect assessment of various factors in container plant factories: A data-driven random forest approach.</w:t>
      </w:r>
      <w:r>
        <w:t xml:space="preserve">  </w:t>
      </w:r>
    </w:p>
    <w:p>
      <w:r>
        <w:t xml:space="preserve">*Clean Energy Syst.*, vol. 8, p. 100122, 2024.  </w:t>
      </w:r>
    </w:p>
    <w:p>
      <w:r/>
      <w:r>
        <w:rPr>
          <w:b/>
        </w:rPr>
        <w:t>Description:</w:t>
      </w:r>
      <w:r>
        <w:t xml:space="preserve"> Random Forest energy factor assessment — Data-driven ML (Random Forest) to quantify energy-saving contributions of various factors in container plant factories. </w:t>
      </w:r>
      <w:r>
        <w:rPr>
          <w:b/>
        </w:rPr>
        <w:t>Relevant to VFED's sensitivity analysis and factor importance ranking.</w:t>
      </w:r>
      <w:r/>
    </w:p>
    <w:p>
      <w:pPr>
        <w:pStyle w:val="Heading4"/>
      </w:pPr>
      <w:r>
        <w:t>[9] L. Jiao, X. Luo, L. Zha, H. Bao, J. Zhang, and X. Gu</w:t>
      </w:r>
    </w:p>
    <w:p>
      <w:r/>
      <w:r>
        <w:rPr>
          <w:b/>
        </w:rPr>
        <w:t>Machine learning assisted water management strategy on a self-sustaining seawater desalination and vegetable cultivation platform.</w:t>
      </w:r>
      <w:r>
        <w:t xml:space="preserve">  </w:t>
      </w:r>
    </w:p>
    <w:p>
      <w:r>
        <w:t xml:space="preserve">*Comput. Electron. Agric.*, vol. 217, p. 108569, 2024.  </w:t>
      </w:r>
    </w:p>
    <w:p>
      <w:r/>
      <w:r>
        <w:rPr>
          <w:b/>
        </w:rPr>
        <w:t>Description:</w:t>
      </w:r>
      <w:r>
        <w:t xml:space="preserve"> ML-assisted water management for integrated desalination+cultivation — Machine learning for water management in a coupled seawater desalination and vegetable cultivation system. Relevant to VFED's water/energy nexus modeling.</w:t>
      </w:r>
    </w:p>
    <w:p>
      <w:pPr>
        <w:pStyle w:val="Heading4"/>
      </w:pPr>
      <w:r>
        <w:t>[10] K. Bu, J. Fan, A. Wang, and H. Bao</w:t>
      </w:r>
    </w:p>
    <w:p>
      <w:r/>
      <w:r>
        <w:rPr>
          <w:b/>
        </w:rPr>
        <w:t>Enhanced dew harvest with porous wind covers.</w:t>
      </w:r>
      <w:r>
        <w:t xml:space="preserve">  </w:t>
      </w:r>
    </w:p>
    <w:p>
      <w:r>
        <w:t xml:space="preserve">*Sol. Energy Mater. Sol. Cells*, vol. 250, p. 112099, 2023.  </w:t>
      </w:r>
    </w:p>
    <w:p>
      <w:r/>
      <w:r>
        <w:rPr>
          <w:b/>
        </w:rPr>
        <w:t>Description:</w:t>
      </w:r>
      <w:r>
        <w:t xml:space="preserve"> Passive dew harvesting with porous covers — Novel porous wind cover design for enhanced dew collection. Relevant to VFED's water recovery and passive cooling strategies in PFALs.</w:t>
      </w:r>
    </w:p>
    <w:p>
      <w:pPr>
        <w:pStyle w:val="Heading4"/>
      </w:pPr>
      <w:r>
        <w:t>[11] K. Bu, Y. Zha, D. Lai, and H. Bao</w:t>
      </w:r>
    </w:p>
    <w:p>
      <w:r/>
      <w:r>
        <w:rPr>
          <w:b/>
        </w:rPr>
        <w:t>Energy Consumption of Plant Factory with Artificial Light: Challenges and Opportunities.</w:t>
      </w:r>
      <w:r>
        <w:t xml:space="preserve">  </w:t>
      </w:r>
    </w:p>
    <w:p>
      <w:r>
        <w:t xml:space="preserve">*arXiv preprint* arXiv:2405.09643, 2024.  </w:t>
      </w:r>
    </w:p>
    <w:p>
      <w:r/>
      <w:r>
        <w:rPr>
          <w:b/>
        </w:rPr>
        <w:t>Description:</w:t>
      </w:r>
      <w:r>
        <w:t xml:space="preserve"> Preprint version of [5] — Early version of the 2025 review paper. Available at arXiv:2405.09643.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Summary by Research Theme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VFED Relevance</w:t>
            </w:r>
          </w:p>
        </w:tc>
      </w:tr>
      <w:tr>
        <w:tc>
          <w:tcPr>
            <w:tcW w:type="dxa" w:w="2880"/>
          </w:tcPr>
          <w:p>
            <w:r>
              <w:t>**Energy System Optimization (PV + Battery + Grid)**</w:t>
            </w:r>
          </w:p>
        </w:tc>
        <w:tc>
          <w:tcPr>
            <w:tcW w:type="dxa" w:w="2880"/>
          </w:tcPr>
          <w:p>
            <w:r>
              <w:t>[2]</w:t>
            </w:r>
          </w:p>
        </w:tc>
        <w:tc>
          <w:tcPr>
            <w:tcW w:type="dxa" w:w="2880"/>
          </w:tcPr>
          <w:p>
            <w:r>
              <w:t>**Core** — Direct alignment with VFED's `pvbes` module</w:t>
            </w:r>
          </w:p>
        </w:tc>
      </w:tr>
      <w:tr>
        <w:tc>
          <w:tcPr>
            <w:tcW w:type="dxa" w:w="2880"/>
          </w:tcPr>
          <w:p>
            <w:r>
              <w:t>**Container Farm Energy Modeling**</w:t>
            </w:r>
          </w:p>
        </w:tc>
        <w:tc>
          <w:tcPr>
            <w:tcW w:type="dxa" w:w="2880"/>
          </w:tcPr>
          <w:p>
            <w:r>
              <w:t>[4], [7], [8]</w:t>
            </w:r>
          </w:p>
        </w:tc>
        <w:tc>
          <w:tcPr>
            <w:tcW w:type="dxa" w:w="2880"/>
          </w:tcPr>
          <w:p>
            <w:r>
              <w:t>**Core** — Matches VFED's container farm presets &amp; optimization workflow</w:t>
            </w:r>
          </w:p>
        </w:tc>
      </w:tr>
      <w:tr>
        <w:tc>
          <w:tcPr>
            <w:tcW w:type="dxa" w:w="2880"/>
          </w:tcPr>
          <w:p>
            <w:r>
              <w:t>**PFAL Energy Review &amp; Challenges**</w:t>
            </w:r>
          </w:p>
        </w:tc>
        <w:tc>
          <w:tcPr>
            <w:tcW w:type="dxa" w:w="2880"/>
          </w:tcPr>
          <w:p>
            <w:r>
              <w:t>[5], [11]</w:t>
            </w:r>
          </w:p>
        </w:tc>
        <w:tc>
          <w:tcPr>
            <w:tcW w:type="dxa" w:w="2880"/>
          </w:tcPr>
          <w:p>
            <w:r>
              <w:t>**Literature positioning** — Defines the problem space VFED addresses</w:t>
            </w:r>
          </w:p>
        </w:tc>
      </w:tr>
      <w:tr>
        <w:tc>
          <w:tcPr>
            <w:tcW w:type="dxa" w:w="2880"/>
          </w:tcPr>
          <w:p>
            <w:r>
              <w:t>**Lighting Efficiency (Reflective Materials)**</w:t>
            </w:r>
          </w:p>
        </w:tc>
        <w:tc>
          <w:tcPr>
            <w:tcW w:type="dxa" w:w="2880"/>
          </w:tcPr>
          <w:p>
            <w:r>
              <w:t>[6]</w:t>
            </w:r>
          </w:p>
        </w:tc>
        <w:tc>
          <w:tcPr>
            <w:tcW w:type="dxa" w:w="2880"/>
          </w:tcPr>
          <w:p>
            <w:r>
              <w:t>**Lighting module** — Informs LED + reflective surface modeling</w:t>
            </w:r>
          </w:p>
        </w:tc>
      </w:tr>
      <w:tr>
        <w:tc>
          <w:tcPr>
            <w:tcW w:type="dxa" w:w="2880"/>
          </w:tcPr>
          <w:p>
            <w:r>
              <w:t>**HVAC / Ventilation / Microclimate**</w:t>
            </w:r>
          </w:p>
        </w:tc>
        <w:tc>
          <w:tcPr>
            <w:tcW w:type="dxa" w:w="2880"/>
          </w:tcPr>
          <w:p>
            <w:r>
              <w:t>[3]</w:t>
            </w:r>
          </w:p>
        </w:tc>
        <w:tc>
          <w:tcPr>
            <w:tcW w:type="dxa" w:w="2880"/>
          </w:tcPr>
          <w:p>
            <w:r>
              <w:t>**HVAC module** — CFD-driven optimization aligns with `physics/envelope.py` &amp; `devices/`</w:t>
            </w:r>
          </w:p>
        </w:tc>
      </w:tr>
      <w:tr>
        <w:tc>
          <w:tcPr>
            <w:tcW w:type="dxa" w:w="2880"/>
          </w:tcPr>
          <w:p>
            <w:r>
              <w:t>**Water-Energy Nexus (Desalination, Dew Harvest)**</w:t>
            </w:r>
          </w:p>
        </w:tc>
        <w:tc>
          <w:tcPr>
            <w:tcW w:type="dxa" w:w="2880"/>
          </w:tcPr>
          <w:p>
            <w:r>
              <w:t>[9], [10]</w:t>
            </w:r>
          </w:p>
        </w:tc>
        <w:tc>
          <w:tcPr>
            <w:tcW w:type="dxa" w:w="2880"/>
          </w:tcPr>
          <w:p>
            <w:r>
              <w:t>**Extended scope** — Water recovery &amp; passive cooling for future VFED versions</w:t>
            </w:r>
          </w:p>
        </w:tc>
      </w:tr>
      <w:tr>
        <w:tc>
          <w:tcPr>
            <w:tcW w:type="dxa" w:w="2880"/>
          </w:tcPr>
          <w:p>
            <w:r>
              <w:t>**ML/AI for Plant Factories**</w:t>
            </w:r>
          </w:p>
        </w:tc>
        <w:tc>
          <w:tcPr>
            <w:tcW w:type="dxa" w:w="2880"/>
          </w:tcPr>
          <w:p>
            <w:r>
              <w:t>[1], [8]</w:t>
            </w:r>
          </w:p>
        </w:tc>
        <w:tc>
          <w:tcPr>
            <w:tcW w:type="dxa" w:w="2880"/>
          </w:tcPr>
          <w:p>
            <w:r>
              <w:t>**Advanced** — ML factor importance (RF), LLM phenotyping for future ML integration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Cross-References in VFED Codebase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VFED 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Related Papers</w:t>
            </w:r>
          </w:p>
        </w:tc>
      </w:tr>
      <w:tr>
        <w:tc>
          <w:tcPr>
            <w:tcW w:type="dxa" w:w="4320"/>
          </w:tcPr>
          <w:p>
            <w:r>
              <w:t>`src/pvbes/` (PV-Battery-Grid)</w:t>
            </w:r>
          </w:p>
        </w:tc>
        <w:tc>
          <w:tcPr>
            <w:tcW w:type="dxa" w:w="4320"/>
          </w:tcPr>
          <w:p>
            <w:r>
              <w:t>[2] — PV-battery integration strategy</w:t>
            </w:r>
          </w:p>
        </w:tc>
      </w:tr>
      <w:tr>
        <w:tc>
          <w:tcPr>
            <w:tcW w:type="dxa" w:w="4320"/>
          </w:tcPr>
          <w:p>
            <w:r>
              <w:t>`src/design/presets.py` (Preset 609: Container Farm)</w:t>
            </w:r>
          </w:p>
        </w:tc>
        <w:tc>
          <w:tcPr>
            <w:tcW w:type="dxa" w:w="4320"/>
          </w:tcPr>
          <w:p>
            <w:r>
              <w:t>[4], [7], [8] — Container farm design, energy workflow, factor assessment</w:t>
            </w:r>
          </w:p>
        </w:tc>
      </w:tr>
      <w:tr>
        <w:tc>
          <w:tcPr>
            <w:tcW w:type="dxa" w:w="4320"/>
          </w:tcPr>
          <w:p>
            <w:r>
              <w:t>`src/design/engine.py` (Optimization workflow)</w:t>
            </w:r>
          </w:p>
        </w:tc>
        <w:tc>
          <w:tcPr>
            <w:tcW w:type="dxa" w:w="4320"/>
          </w:tcPr>
          <w:p>
            <w:r>
              <w:t>[7] — Energy examination &amp; optimization workflow</w:t>
            </w:r>
          </w:p>
        </w:tc>
      </w:tr>
      <w:tr>
        <w:tc>
          <w:tcPr>
            <w:tcW w:type="dxa" w:w="4320"/>
          </w:tcPr>
          <w:p>
            <w:r>
              <w:t>`src/physics/engine.py` (ODE solver, envelope)</w:t>
            </w:r>
          </w:p>
        </w:tc>
        <w:tc>
          <w:tcPr>
            <w:tcW w:type="dxa" w:w="4320"/>
          </w:tcPr>
          <w:p>
            <w:r>
              <w:t>[3] — CFD ventilation optimization</w:t>
            </w:r>
          </w:p>
        </w:tc>
      </w:tr>
      <w:tr>
        <w:tc>
          <w:tcPr>
            <w:tcW w:type="dxa" w:w="4320"/>
          </w:tcPr>
          <w:p>
            <w:r>
              <w:t>`src/devices/` (LED, HVAC, Dehumidifier)</w:t>
            </w:r>
          </w:p>
        </w:tc>
        <w:tc>
          <w:tcPr>
            <w:tcW w:type="dxa" w:w="4320"/>
          </w:tcPr>
          <w:p>
            <w:r>
              <w:t>[6] — Reflective materials for lighting; [3] — Ventilation</w:t>
            </w:r>
          </w:p>
        </w:tc>
      </w:tr>
      <w:tr>
        <w:tc>
          <w:tcPr>
            <w:tcW w:type="dxa" w:w="4320"/>
          </w:tcPr>
          <w:p>
            <w:r>
              <w:t>`src/plants/` (Transpiration, growth)</w:t>
            </w:r>
          </w:p>
        </w:tc>
        <w:tc>
          <w:tcPr>
            <w:tcW w:type="dxa" w:w="4320"/>
          </w:tcPr>
          <w:p>
            <w:r>
              <w:t>[1], [9] — Phenotyping, water management</w:t>
            </w:r>
          </w:p>
        </w:tc>
      </w:tr>
      <w:tr>
        <w:tc>
          <w:tcPr>
            <w:tcW w:type="dxa" w:w="4320"/>
          </w:tcPr>
          <w:p>
            <w:r>
              <w:t>`src/design/sweep.py` (Parameter sweep)</w:t>
            </w:r>
          </w:p>
        </w:tc>
        <w:tc>
          <w:tcPr>
            <w:tcW w:type="dxa" w:w="4320"/>
          </w:tcPr>
          <w:p>
            <w:r>
              <w:t>[8] — Random Forest factor importance for sensitivity analysis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Notes</w:t>
      </w:r>
    </w:p>
    <w:p>
      <w:r>
        <w:t xml:space="preserve">- Papers [1]–[10] retrieved from </w:t>
      </w:r>
      <w:r>
        <w:rPr>
          <w:b/>
        </w:rPr>
        <w:t>Prof. Hua Bao's official publication page</w:t>
      </w:r>
      <w:r>
        <w:t>: &lt;https://sites.gc.sjtu.edu.cn/hua-bao/publications&gt; (accessed 2026-07-12).</w:t>
      </w:r>
    </w:p>
    <w:p>
      <w:r>
        <w:t>- Paper [11] is the arXiv preprint of [5]; the peer-reviewed version [5] should be cited preferentially.</w:t>
      </w:r>
    </w:p>
    <w:p>
      <w:r>
        <w:t xml:space="preserve">- </w:t>
      </w:r>
      <w:r>
        <w:rPr>
          <w:b/>
        </w:rPr>
        <w:t>Core VFED alignment</w:t>
      </w:r>
      <w:r>
        <w:t>: Papers [2], [4], [5], [6], [7], [8] directly map to VFED's architecture (energy system, container farm presets, optimization workflow, lighting, HVAC, sensitivity analysis).</w:t>
      </w:r>
    </w:p>
    <w:p>
      <w:r>
        <w:t xml:space="preserve">- All papers are from </w:t>
      </w:r>
      <w:r>
        <w:rPr>
          <w:b/>
        </w:rPr>
        <w:t>2023–2026</w:t>
      </w:r>
      <w:r>
        <w:t>, representing the current state-of-the-art in PFAL energy research.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 xml:space="preserve">*Last updated: 2026-07-12*  </w:t>
      </w:r>
    </w:p>
    <w:p>
      <w:r>
        <w:t>*Source: Hua Bao (SJTU) publication list + project References.md*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