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1BBD" w14:textId="77777777" w:rsidR="00C00B3B" w:rsidRDefault="00000000">
      <w:pPr>
        <w:spacing w:before="480" w:after="240"/>
        <w:jc w:val="center"/>
      </w:pPr>
      <w:r>
        <w:rPr>
          <w:b/>
          <w:bCs/>
          <w:color w:val="1F3864"/>
          <w:sz w:val="36"/>
          <w:szCs w:val="36"/>
        </w:rPr>
        <w:t>ACCORD DE NON-DIVULGATION</w:t>
      </w:r>
    </w:p>
    <w:p w14:paraId="39A21BB8" w14:textId="77777777" w:rsidR="00C00B3B" w:rsidRDefault="00000000">
      <w:pPr>
        <w:spacing w:after="80"/>
        <w:jc w:val="center"/>
      </w:pPr>
      <w:r>
        <w:rPr>
          <w:i/>
          <w:iCs/>
          <w:color w:val="666666"/>
        </w:rPr>
        <w:t>(Non-Disclosure Agreement — NDA)</w:t>
      </w:r>
    </w:p>
    <w:p w14:paraId="1B0E3790" w14:textId="77777777" w:rsidR="00C00B3B" w:rsidRDefault="00C00B3B">
      <w:pPr>
        <w:pBdr>
          <w:bottom w:val="single" w:sz="6" w:space="1" w:color="2E5596"/>
        </w:pBdr>
        <w:spacing w:after="480"/>
        <w:jc w:val="center"/>
      </w:pPr>
    </w:p>
    <w:p w14:paraId="0B76615D" w14:textId="77777777" w:rsidR="00C00B3B" w:rsidRDefault="00000000">
      <w:pPr>
        <w:spacing w:before="240" w:after="200"/>
      </w:pPr>
      <w:r>
        <w:rPr>
          <w:b/>
          <w:bCs/>
        </w:rPr>
        <w:t>ENTRE LES SOUSSIGNÉS :</w:t>
      </w:r>
    </w:p>
    <w:p w14:paraId="5781DC4A" w14:textId="77777777" w:rsidR="00C00B3B" w:rsidRDefault="00000000">
      <w:pPr>
        <w:spacing w:before="120" w:after="80"/>
      </w:pPr>
      <w:r>
        <w:t xml:space="preserve">La société </w:t>
      </w:r>
      <w:r>
        <w:rPr>
          <w:b/>
          <w:bCs/>
        </w:rPr>
        <w:t>ACME SAS</w:t>
      </w:r>
      <w:r>
        <w:t>, société par actions simplifiée au capital de 100 000 euros, immatriculée au Registre du Commerce et des Sociétés de Paris sous le numéro 123 456 789, dont le siège social est situé au 10 rue de la Paix, 75001 Paris, représentée par Monsieur Jean Dupont, en sa qualité de Directeur Général,</w:t>
      </w:r>
    </w:p>
    <w:p w14:paraId="2BECE2DE" w14:textId="77777777" w:rsidR="00C00B3B" w:rsidRDefault="00000000">
      <w:pPr>
        <w:spacing w:before="120" w:after="120"/>
        <w:jc w:val="center"/>
      </w:pPr>
      <w:proofErr w:type="gramStart"/>
      <w:r>
        <w:rPr>
          <w:i/>
          <w:iCs/>
        </w:rPr>
        <w:t>ci</w:t>
      </w:r>
      <w:proofErr w:type="gramEnd"/>
      <w:r>
        <w:rPr>
          <w:i/>
          <w:iCs/>
        </w:rPr>
        <w:t>-après désignée la « Partie Divulgatrice »,</w:t>
      </w:r>
    </w:p>
    <w:p w14:paraId="39C82C46" w14:textId="77777777" w:rsidR="00C00B3B" w:rsidRDefault="00000000">
      <w:pPr>
        <w:spacing w:before="80" w:after="120"/>
        <w:jc w:val="center"/>
      </w:pPr>
      <w:r>
        <w:rPr>
          <w:b/>
          <w:bCs/>
        </w:rPr>
        <w:t>ET</w:t>
      </w:r>
    </w:p>
    <w:p w14:paraId="4F575A29" w14:textId="77777777" w:rsidR="00C00B3B" w:rsidRDefault="00000000">
      <w:pPr>
        <w:spacing w:before="80" w:after="80"/>
      </w:pPr>
      <w:r>
        <w:t xml:space="preserve">La société </w:t>
      </w:r>
      <w:r>
        <w:rPr>
          <w:b/>
          <w:bCs/>
        </w:rPr>
        <w:t>[CONTREPARTIE SAS]</w:t>
      </w:r>
      <w:r>
        <w:t>, [forme juridique] au capital de [●] euros, immatriculée au Registre du Commerce et des Sociétés de [Ville] sous le numéro [●], dont le siège social est situé au [Adresse], représentée par [Prénom Nom], en sa qualité de [Titre],</w:t>
      </w:r>
    </w:p>
    <w:p w14:paraId="652AC3D7" w14:textId="77777777" w:rsidR="00C00B3B" w:rsidRDefault="00000000">
      <w:pPr>
        <w:spacing w:before="120" w:after="240"/>
        <w:jc w:val="center"/>
      </w:pPr>
      <w:proofErr w:type="gramStart"/>
      <w:r>
        <w:rPr>
          <w:i/>
          <w:iCs/>
        </w:rPr>
        <w:t>ci</w:t>
      </w:r>
      <w:proofErr w:type="gramEnd"/>
      <w:r>
        <w:rPr>
          <w:i/>
          <w:iCs/>
        </w:rPr>
        <w:t>-après désignée la « Partie Réceptrice ».</w:t>
      </w:r>
    </w:p>
    <w:p w14:paraId="34A7ECFE" w14:textId="77777777" w:rsidR="00C00B3B" w:rsidRDefault="00000000">
      <w:pPr>
        <w:spacing w:before="80" w:after="320"/>
        <w:jc w:val="center"/>
      </w:pPr>
      <w:r>
        <w:rPr>
          <w:i/>
          <w:iCs/>
        </w:rPr>
        <w:t>La Partie Divulgatrice et la Partie Réceptrice sont ci-après désignées individuellement une « Partie » et collectivement les « Parties ».</w:t>
      </w:r>
    </w:p>
    <w:p w14:paraId="293B969B" w14:textId="77777777" w:rsidR="00C00B3B" w:rsidRDefault="00000000">
      <w:pPr>
        <w:pStyle w:val="Titre1"/>
      </w:pPr>
      <w:r>
        <w:t>PRÉAMBULE</w:t>
      </w:r>
    </w:p>
    <w:p w14:paraId="6E0D72FA" w14:textId="77777777" w:rsidR="00C00B3B" w:rsidRDefault="00000000">
      <w:pPr>
        <w:spacing w:before="120" w:after="200"/>
      </w:pPr>
      <w:r>
        <w:t>Dans le cadre de discussions et négociations relatives à un éventuel partenariat commercial ou industriel (ci-après le « Projet »), les Parties sont amenées à s'échanger des informations confidentielles. Le présent accord a pour objet de définir les conditions dans lesquelles ces informations seront communiquées et protégées.</w:t>
      </w:r>
    </w:p>
    <w:p w14:paraId="1500C347" w14:textId="77777777" w:rsidR="00C00B3B" w:rsidRDefault="00000000">
      <w:pPr>
        <w:pStyle w:val="Titre1"/>
      </w:pPr>
      <w:r>
        <w:t>ARTICLE 1 — DÉFINITION DES INFORMATIONS CONFIDENTIELLES</w:t>
      </w:r>
    </w:p>
    <w:p w14:paraId="59504831" w14:textId="77777777" w:rsidR="00C00B3B" w:rsidRDefault="00000000">
      <w:pPr>
        <w:spacing w:before="120" w:after="120"/>
      </w:pPr>
      <w:proofErr w:type="gramStart"/>
      <w:r>
        <w:t>1.1  Au</w:t>
      </w:r>
      <w:proofErr w:type="gramEnd"/>
      <w:r>
        <w:t xml:space="preserve"> sens du présent accord, constituent des « Informations Confidentielles » toutes les informations, données, documents, procédés, savoir-faire, secrets commerciaux et techniques, stratégies commerciales, informations financières, listes de clients, codes sources, formules, plans et tout autre renseignement de quelque nature que ce soit, communiqués par la Partie Divulgatrice à la Partie Réceptrice, sous quelque forme que ce soit (écrite, orale, électronique, visuelle ou autre).</w:t>
      </w:r>
    </w:p>
    <w:p w14:paraId="77EE71FD" w14:textId="77777777" w:rsidR="00C00B3B" w:rsidRDefault="00000000">
      <w:pPr>
        <w:spacing w:before="80" w:after="120"/>
      </w:pPr>
      <w:proofErr w:type="gramStart"/>
      <w:r>
        <w:t>1.2  Sont</w:t>
      </w:r>
      <w:proofErr w:type="gramEnd"/>
      <w:r>
        <w:t xml:space="preserve"> expressément exclues des Informations Confidentielles les informations qui :</w:t>
      </w:r>
    </w:p>
    <w:p w14:paraId="1197F039" w14:textId="77777777" w:rsidR="00C00B3B" w:rsidRDefault="00000000">
      <w:pPr>
        <w:pStyle w:val="Paragraphedeliste"/>
        <w:numPr>
          <w:ilvl w:val="0"/>
          <w:numId w:val="2"/>
        </w:numPr>
        <w:spacing w:before="60" w:after="60"/>
      </w:pPr>
      <w:proofErr w:type="gramStart"/>
      <w:r>
        <w:t>étaient</w:t>
      </w:r>
      <w:proofErr w:type="gramEnd"/>
      <w:r>
        <w:t xml:space="preserve"> déjà connues du public au moment de leur divulgation ou le deviennent sans faute de la Partie Réceptrice ;</w:t>
      </w:r>
    </w:p>
    <w:p w14:paraId="0CE7712F" w14:textId="77777777" w:rsidR="00C00B3B" w:rsidRDefault="00000000">
      <w:pPr>
        <w:pStyle w:val="Paragraphedeliste"/>
        <w:numPr>
          <w:ilvl w:val="0"/>
          <w:numId w:val="2"/>
        </w:numPr>
        <w:spacing w:before="60" w:after="60"/>
      </w:pPr>
      <w:proofErr w:type="gramStart"/>
      <w:r>
        <w:t>étaient</w:t>
      </w:r>
      <w:proofErr w:type="gramEnd"/>
      <w:r>
        <w:t xml:space="preserve"> déjà en possession de la Partie Réceptrice, de façon licite, avant leur divulgation ;</w:t>
      </w:r>
    </w:p>
    <w:p w14:paraId="25EDCD93" w14:textId="77777777" w:rsidR="00C00B3B" w:rsidRDefault="00000000">
      <w:pPr>
        <w:pStyle w:val="Paragraphedeliste"/>
        <w:numPr>
          <w:ilvl w:val="0"/>
          <w:numId w:val="2"/>
        </w:numPr>
        <w:spacing w:before="60" w:after="60"/>
      </w:pPr>
      <w:proofErr w:type="gramStart"/>
      <w:r>
        <w:t>ont</w:t>
      </w:r>
      <w:proofErr w:type="gramEnd"/>
      <w:r>
        <w:t xml:space="preserve"> été légalement reçues d'un tiers non soumis à une obligation de confidentialité ;</w:t>
      </w:r>
    </w:p>
    <w:p w14:paraId="2EF44E67" w14:textId="77777777" w:rsidR="00C00B3B" w:rsidRDefault="00000000">
      <w:pPr>
        <w:pStyle w:val="Paragraphedeliste"/>
        <w:numPr>
          <w:ilvl w:val="0"/>
          <w:numId w:val="2"/>
        </w:numPr>
        <w:spacing w:before="60" w:after="200"/>
      </w:pPr>
      <w:proofErr w:type="gramStart"/>
      <w:r>
        <w:t>ont</w:t>
      </w:r>
      <w:proofErr w:type="gramEnd"/>
      <w:r>
        <w:t xml:space="preserve"> été développées de manière indépendante par la Partie Réceptrice sans recours aux Informations Confidentielles.</w:t>
      </w:r>
    </w:p>
    <w:p w14:paraId="6D70A2A0" w14:textId="77777777" w:rsidR="00C00B3B" w:rsidRDefault="00000000">
      <w:pPr>
        <w:pStyle w:val="Titre1"/>
      </w:pPr>
      <w:r>
        <w:t>ARTICLE 2 — OBLIGATIONS DE CONFIDENTIALITÉ</w:t>
      </w:r>
    </w:p>
    <w:p w14:paraId="151BD2D5" w14:textId="77777777" w:rsidR="00C00B3B" w:rsidRDefault="00000000">
      <w:pPr>
        <w:spacing w:before="120" w:after="120"/>
      </w:pPr>
      <w:proofErr w:type="gramStart"/>
      <w:r>
        <w:lastRenderedPageBreak/>
        <w:t>2.1  La</w:t>
      </w:r>
      <w:proofErr w:type="gramEnd"/>
      <w:r>
        <w:t xml:space="preserve"> Partie Réceptrice s'engage à :</w:t>
      </w:r>
    </w:p>
    <w:p w14:paraId="6773EED9" w14:textId="77777777" w:rsidR="00C00B3B" w:rsidRDefault="00000000">
      <w:pPr>
        <w:pStyle w:val="Paragraphedeliste"/>
        <w:numPr>
          <w:ilvl w:val="0"/>
          <w:numId w:val="2"/>
        </w:numPr>
        <w:spacing w:before="60" w:after="60"/>
      </w:pPr>
      <w:proofErr w:type="gramStart"/>
      <w:r>
        <w:t>garder</w:t>
      </w:r>
      <w:proofErr w:type="gramEnd"/>
      <w:r>
        <w:t xml:space="preserve"> strictement confidentielles toutes les Informations Confidentielles reçues ;</w:t>
      </w:r>
    </w:p>
    <w:p w14:paraId="659EE0E2" w14:textId="77777777" w:rsidR="00C00B3B" w:rsidRDefault="00000000">
      <w:pPr>
        <w:pStyle w:val="Paragraphedeliste"/>
        <w:numPr>
          <w:ilvl w:val="0"/>
          <w:numId w:val="2"/>
        </w:numPr>
        <w:spacing w:before="60" w:after="60"/>
      </w:pPr>
      <w:proofErr w:type="gramStart"/>
      <w:r>
        <w:t>ne</w:t>
      </w:r>
      <w:proofErr w:type="gramEnd"/>
      <w:r>
        <w:t xml:space="preserve"> pas divulguer les Informations Confidentielles à des tiers sans l'accord préalable et écrit de la Partie Divulgatrice ;</w:t>
      </w:r>
    </w:p>
    <w:p w14:paraId="1B262714" w14:textId="77777777" w:rsidR="00C00B3B" w:rsidRDefault="00000000">
      <w:pPr>
        <w:pStyle w:val="Paragraphedeliste"/>
        <w:numPr>
          <w:ilvl w:val="0"/>
          <w:numId w:val="2"/>
        </w:numPr>
        <w:spacing w:before="60" w:after="60"/>
      </w:pPr>
      <w:proofErr w:type="gramStart"/>
      <w:r>
        <w:t>n'utiliser</w:t>
      </w:r>
      <w:proofErr w:type="gramEnd"/>
      <w:r>
        <w:t xml:space="preserve"> les Informations Confidentielles qu'aux seules fins de l'évaluation ou de la réalisation du Projet ;</w:t>
      </w:r>
    </w:p>
    <w:p w14:paraId="21B5F01A" w14:textId="77777777" w:rsidR="00C00B3B" w:rsidRDefault="00000000">
      <w:pPr>
        <w:pStyle w:val="Paragraphedeliste"/>
        <w:numPr>
          <w:ilvl w:val="0"/>
          <w:numId w:val="2"/>
        </w:numPr>
        <w:spacing w:before="60" w:after="200"/>
      </w:pPr>
      <w:proofErr w:type="gramStart"/>
      <w:r>
        <w:t>appliquer</w:t>
      </w:r>
      <w:proofErr w:type="gramEnd"/>
      <w:r>
        <w:t xml:space="preserve"> à la protection des Informations Confidentielles des mesures de sécurité au moins équivalentes à celles qu'elle applique à ses propres informations confidentielles, et en tout état de cause des mesures raisonnables.</w:t>
      </w:r>
    </w:p>
    <w:p w14:paraId="5BC8D402" w14:textId="77777777" w:rsidR="00C00B3B" w:rsidRDefault="00000000">
      <w:pPr>
        <w:spacing w:before="80" w:after="200"/>
      </w:pPr>
      <w:proofErr w:type="gramStart"/>
      <w:r>
        <w:t>2.2  La</w:t>
      </w:r>
      <w:proofErr w:type="gramEnd"/>
      <w:r>
        <w:t xml:space="preserve"> Partie Réceptrice ne pourra communiquer les Informations Confidentielles qu'à ses collaborateurs, préposés ou conseils qui en auraient strictement besoin pour les seules fins du Projet (le « Besoin d'en Connaître ») et qui seront préalablement informés du caractère confidentiel desdites informations et soumis à des obligations de confidentialité au moins équivalentes à celles du présent accord.</w:t>
      </w:r>
    </w:p>
    <w:p w14:paraId="427A4444" w14:textId="77777777" w:rsidR="00C00B3B" w:rsidRDefault="00000000">
      <w:pPr>
        <w:pStyle w:val="Titre1"/>
      </w:pPr>
      <w:r>
        <w:t>ARTICLE 3 — DURÉE</w:t>
      </w:r>
    </w:p>
    <w:p w14:paraId="6799C1FD" w14:textId="77777777" w:rsidR="00C00B3B" w:rsidRDefault="00000000">
      <w:pPr>
        <w:spacing w:before="120" w:after="200"/>
      </w:pPr>
      <w:proofErr w:type="gramStart"/>
      <w:r>
        <w:t>3.1  Le</w:t>
      </w:r>
      <w:proofErr w:type="gramEnd"/>
      <w:r>
        <w:t xml:space="preserve"> présent accord entre en vigueur à compter de sa signature par les deux Parties et est conclu pour une durée de trois (3) ans.</w:t>
      </w:r>
    </w:p>
    <w:p w14:paraId="10B3E639" w14:textId="77777777" w:rsidR="00C00B3B" w:rsidRDefault="00000000">
      <w:pPr>
        <w:spacing w:before="80" w:after="200"/>
      </w:pPr>
      <w:proofErr w:type="gramStart"/>
      <w:r>
        <w:t>3.2  Les</w:t>
      </w:r>
      <w:proofErr w:type="gramEnd"/>
      <w:r>
        <w:t xml:space="preserve"> obligations de confidentialité issues du présent accord survivront à son expiration ou résiliation pour une durée supplémentaire de deux (2) ans, soit une durée totale maximale de protection de cinq (5) ans à compter de la date de divulgation de chaque Information Confidentielle.</w:t>
      </w:r>
    </w:p>
    <w:p w14:paraId="6093CDFB" w14:textId="77777777" w:rsidR="00C00B3B" w:rsidRDefault="00000000">
      <w:pPr>
        <w:pStyle w:val="Titre1"/>
      </w:pPr>
      <w:r>
        <w:t>ARTICLE 4 — PROPRIÉTÉ DES INFORMATIONS</w:t>
      </w:r>
    </w:p>
    <w:p w14:paraId="2151F5A5" w14:textId="77777777" w:rsidR="00C00B3B" w:rsidRDefault="00000000">
      <w:pPr>
        <w:spacing w:before="120" w:after="200"/>
      </w:pPr>
      <w:proofErr w:type="gramStart"/>
      <w:r>
        <w:t>4.1  Les</w:t>
      </w:r>
      <w:proofErr w:type="gramEnd"/>
      <w:r>
        <w:t xml:space="preserve"> Informations Confidentielles demeurent la propriété exclusive de la Partie Divulgatrice. Le présent accord ne confère à la Partie Réceptrice aucun droit de propriété intellectuelle, aucune licence et aucun autre droit sur les Informations Confidentielles, sauf accord exprès et écrit des Parties.</w:t>
      </w:r>
    </w:p>
    <w:p w14:paraId="60497E27" w14:textId="77777777" w:rsidR="00C00B3B" w:rsidRDefault="00000000">
      <w:pPr>
        <w:spacing w:before="80" w:after="200"/>
      </w:pPr>
      <w:proofErr w:type="gramStart"/>
      <w:r>
        <w:t>4.2  La</w:t>
      </w:r>
      <w:proofErr w:type="gramEnd"/>
      <w:r>
        <w:t xml:space="preserve"> Partie Réceptrice s'interdit expressément d'exploiter, directement ou indirectement, les Informations Confidentielles à d'autres fins que celles prévues au présent accord.</w:t>
      </w:r>
    </w:p>
    <w:p w14:paraId="7E797562" w14:textId="77777777" w:rsidR="00C00B3B" w:rsidRDefault="00000000">
      <w:pPr>
        <w:pStyle w:val="Titre1"/>
      </w:pPr>
      <w:r>
        <w:t>ARTICLE 5 — RESTITUTION ET DESTRUCTION DES INFORMATIONS</w:t>
      </w:r>
    </w:p>
    <w:p w14:paraId="14991AEE" w14:textId="77777777" w:rsidR="00C00B3B" w:rsidRDefault="00000000">
      <w:pPr>
        <w:spacing w:before="120" w:after="200"/>
      </w:pPr>
      <w:proofErr w:type="gramStart"/>
      <w:r>
        <w:t>5.1  À</w:t>
      </w:r>
      <w:proofErr w:type="gramEnd"/>
      <w:r>
        <w:t xml:space="preserve"> première demande de la Partie Divulgatrice ou à l'expiration du présent accord, la Partie Réceptrice s'engage à restituer ou, à défaut, à détruire l'ensemble des Informations Confidentielles en sa possession, sous quelque forme que ce soit, y compris toutes copies, reproductions, résumés ou analyses. La Partie Réceptrice fournira à la Partie Divulgatrice une attestation écrite de destruction dans un délai de quinze (15) jours ouvrés.</w:t>
      </w:r>
    </w:p>
    <w:p w14:paraId="50AAC658" w14:textId="77777777" w:rsidR="00C00B3B" w:rsidRDefault="00000000">
      <w:pPr>
        <w:spacing w:before="80" w:after="200"/>
      </w:pPr>
      <w:proofErr w:type="gramStart"/>
      <w:r>
        <w:t>5.2  La</w:t>
      </w:r>
      <w:proofErr w:type="gramEnd"/>
      <w:r>
        <w:t xml:space="preserve"> Partie Réceptrice pourra toutefois conserver les copies des Informations Confidentielles requises par voie légale ou réglementaire, sous réserve d'en informer préalablement la Partie Divulgatrice.</w:t>
      </w:r>
    </w:p>
    <w:p w14:paraId="42880C6A" w14:textId="77777777" w:rsidR="00C00B3B" w:rsidRDefault="00000000">
      <w:pPr>
        <w:pStyle w:val="Titre1"/>
      </w:pPr>
      <w:r>
        <w:t>ARTICLE 6 — DIVULGATION CONTRAINTE</w:t>
      </w:r>
    </w:p>
    <w:p w14:paraId="78510E4E" w14:textId="77777777" w:rsidR="00C00B3B" w:rsidRDefault="00000000">
      <w:pPr>
        <w:spacing w:before="120" w:after="200"/>
      </w:pPr>
      <w:r>
        <w:t xml:space="preserve">Dans le cas où la Partie Réceptrice serait contrainte, par une décision judiciaire, administrative ou réglementaire, de divulguer tout ou partie des Informations Confidentielles, elle devra en informer la Partie Divulgatrice dans les meilleurs délais afin de lui permettre de </w:t>
      </w:r>
      <w:r>
        <w:lastRenderedPageBreak/>
        <w:t>prendre les mesures conservatoires appropriées, et ne divulguera que la portion strictement nécessaire conformément à l'injonction reçue.</w:t>
      </w:r>
    </w:p>
    <w:p w14:paraId="589EB155" w14:textId="77777777" w:rsidR="00C00B3B" w:rsidRDefault="00000000">
      <w:pPr>
        <w:pStyle w:val="Titre1"/>
      </w:pPr>
      <w:r>
        <w:t>ARTICLE 7 — ABSENCE DE GARANTIE</w:t>
      </w:r>
    </w:p>
    <w:p w14:paraId="5B05F267" w14:textId="77777777" w:rsidR="00C00B3B" w:rsidRDefault="00000000">
      <w:pPr>
        <w:spacing w:before="120" w:after="200"/>
      </w:pPr>
      <w:r>
        <w:t>Les Informations Confidentielles sont communiquées en l'état. La Partie Divulgatrice ne donne aucune garantie, expresse ou implicite, quant à leur exactitude, exhaustivité ou adéquation à un usage particulier. La responsabilité de la Partie Divulgatrice ne saurait être engagée de ce chef.</w:t>
      </w:r>
    </w:p>
    <w:p w14:paraId="0E31422C" w14:textId="77777777" w:rsidR="00C00B3B" w:rsidRDefault="00000000">
      <w:pPr>
        <w:pStyle w:val="Titre1"/>
      </w:pPr>
      <w:r>
        <w:t>ARTICLE 8 — RESPONSABILITÉ ET RÉPARATION</w:t>
      </w:r>
    </w:p>
    <w:p w14:paraId="12C442EA" w14:textId="77777777" w:rsidR="00C00B3B" w:rsidRDefault="00000000">
      <w:pPr>
        <w:spacing w:before="120" w:after="200"/>
      </w:pPr>
      <w:proofErr w:type="gramStart"/>
      <w:r>
        <w:t>8.1  Tout</w:t>
      </w:r>
      <w:proofErr w:type="gramEnd"/>
      <w:r>
        <w:t xml:space="preserve"> manquement aux obligations du présent accord engage la responsabilité de la Partie défaillante qui devra indemniser l'autre Partie de l'intégralité du préjudice subi, direct et indirect.</w:t>
      </w:r>
    </w:p>
    <w:p w14:paraId="0E47D5F1" w14:textId="77777777" w:rsidR="00C00B3B" w:rsidRDefault="00000000">
      <w:pPr>
        <w:spacing w:before="80" w:after="200"/>
      </w:pPr>
      <w:proofErr w:type="gramStart"/>
      <w:r>
        <w:t>8.2  Les</w:t>
      </w:r>
      <w:proofErr w:type="gramEnd"/>
      <w:r>
        <w:t xml:space="preserve"> Parties reconnaissent que la divulgation non autorisée d'Informations Confidentielles pourrait causer un préjudice irréparable à la Partie Divulgatrice, et qu'en conséquence celle-ci serait fondée à solliciter des mesures d'urgence, notamment une injonction judiciaire, sans avoir à justifier d'un préjudice supplémentaire ni à constituer une garantie.</w:t>
      </w:r>
    </w:p>
    <w:p w14:paraId="74E7243D" w14:textId="77777777" w:rsidR="00C00B3B" w:rsidRDefault="00000000">
      <w:pPr>
        <w:pStyle w:val="Titre1"/>
      </w:pPr>
      <w:r>
        <w:t>ARTICLE 9 — NON-SOLLICITATION</w:t>
      </w:r>
    </w:p>
    <w:p w14:paraId="62662002" w14:textId="77777777" w:rsidR="00C00B3B" w:rsidRDefault="00000000">
      <w:pPr>
        <w:spacing w:before="120" w:after="200"/>
      </w:pPr>
      <w:r>
        <w:t>Pendant la durée du présent accord et pendant une période de douze (12) mois suivant son expiration ou résiliation, chaque Partie s'interdit de solliciter, directement ou indirectement, les salariés ou collaborateurs-clés de l'autre Partie ayant été impliqués dans le cadre du Projet.</w:t>
      </w:r>
    </w:p>
    <w:p w14:paraId="02E6E37E" w14:textId="77777777" w:rsidR="00C00B3B" w:rsidRDefault="00000000">
      <w:pPr>
        <w:pStyle w:val="Titre1"/>
      </w:pPr>
      <w:r>
        <w:t>ARTICLE 10 — DISPOSITIONS GÉNÉRALES</w:t>
      </w:r>
    </w:p>
    <w:p w14:paraId="6EB2086D" w14:textId="77777777" w:rsidR="00C00B3B" w:rsidRDefault="00000000">
      <w:pPr>
        <w:spacing w:before="120" w:after="80"/>
      </w:pPr>
      <w:proofErr w:type="gramStart"/>
      <w:r>
        <w:rPr>
          <w:b/>
          <w:bCs/>
          <w:u w:val="single"/>
        </w:rPr>
        <w:t>10.1  Droit</w:t>
      </w:r>
      <w:proofErr w:type="gramEnd"/>
      <w:r>
        <w:rPr>
          <w:b/>
          <w:bCs/>
          <w:u w:val="single"/>
        </w:rPr>
        <w:t xml:space="preserve"> applicable et juridiction compétente.</w:t>
      </w:r>
    </w:p>
    <w:p w14:paraId="3EFA2B85" w14:textId="77777777" w:rsidR="00C00B3B" w:rsidRDefault="00000000">
      <w:pPr>
        <w:spacing w:before="60" w:after="120"/>
      </w:pPr>
      <w:r>
        <w:t>Le présent accord est soumis au droit français. Tout litige relatif à son interprétation ou à son exécution sera soumis à la compétence exclusive des tribunaux du ressort de la Cour d'appel de Paris.</w:t>
      </w:r>
    </w:p>
    <w:p w14:paraId="1E6469B5" w14:textId="77777777" w:rsidR="00C00B3B" w:rsidRDefault="00000000">
      <w:pPr>
        <w:spacing w:before="80" w:after="80"/>
      </w:pPr>
      <w:proofErr w:type="gramStart"/>
      <w:r>
        <w:rPr>
          <w:b/>
          <w:bCs/>
          <w:u w:val="single"/>
        </w:rPr>
        <w:t>10.2  Indépendance</w:t>
      </w:r>
      <w:proofErr w:type="gramEnd"/>
      <w:r>
        <w:rPr>
          <w:b/>
          <w:bCs/>
          <w:u w:val="single"/>
        </w:rPr>
        <w:t xml:space="preserve"> des clauses.</w:t>
      </w:r>
    </w:p>
    <w:p w14:paraId="0D37F6CF" w14:textId="77777777" w:rsidR="00C00B3B" w:rsidRDefault="00000000">
      <w:pPr>
        <w:spacing w:before="60" w:after="120"/>
      </w:pPr>
      <w:r>
        <w:t xml:space="preserve">Si l'une quelconque des dispositions du présent accord est </w:t>
      </w:r>
      <w:proofErr w:type="gramStart"/>
      <w:r>
        <w:t>jugée</w:t>
      </w:r>
      <w:proofErr w:type="gramEnd"/>
      <w:r>
        <w:t xml:space="preserve"> invalide, illicite ou inapplicable, les autres dispositions demeureront en vigueur.</w:t>
      </w:r>
    </w:p>
    <w:p w14:paraId="37042390" w14:textId="77777777" w:rsidR="00C00B3B" w:rsidRDefault="00000000">
      <w:pPr>
        <w:spacing w:before="80" w:after="80"/>
      </w:pPr>
      <w:proofErr w:type="gramStart"/>
      <w:r>
        <w:rPr>
          <w:b/>
          <w:bCs/>
          <w:u w:val="single"/>
        </w:rPr>
        <w:t>10.3  Intégralité</w:t>
      </w:r>
      <w:proofErr w:type="gramEnd"/>
      <w:r>
        <w:rPr>
          <w:b/>
          <w:bCs/>
          <w:u w:val="single"/>
        </w:rPr>
        <w:t xml:space="preserve"> de l'accord.</w:t>
      </w:r>
    </w:p>
    <w:p w14:paraId="34D52647" w14:textId="77777777" w:rsidR="00C00B3B" w:rsidRDefault="00000000">
      <w:pPr>
        <w:spacing w:before="60" w:after="120"/>
      </w:pPr>
      <w:r>
        <w:t>Le présent accord constitue l'intégralité de l'accord entre les Parties concernant son objet et remplace tout accord antérieur, verbal ou écrit, portant sur le même sujet.</w:t>
      </w:r>
    </w:p>
    <w:p w14:paraId="702A38E6" w14:textId="77777777" w:rsidR="00C00B3B" w:rsidRDefault="00000000">
      <w:pPr>
        <w:spacing w:before="80" w:after="80"/>
      </w:pPr>
      <w:proofErr w:type="gramStart"/>
      <w:r>
        <w:rPr>
          <w:b/>
          <w:bCs/>
          <w:u w:val="single"/>
        </w:rPr>
        <w:t>10.4  Modification</w:t>
      </w:r>
      <w:proofErr w:type="gramEnd"/>
      <w:r>
        <w:rPr>
          <w:b/>
          <w:bCs/>
          <w:u w:val="single"/>
        </w:rPr>
        <w:t>.</w:t>
      </w:r>
    </w:p>
    <w:p w14:paraId="1ED5B7DB" w14:textId="77777777" w:rsidR="00C00B3B" w:rsidRDefault="00000000">
      <w:pPr>
        <w:spacing w:before="60" w:after="200"/>
      </w:pPr>
      <w:r>
        <w:t>Toute modification du présent accord devra faire l'objet d'un avenant signé par les représentants dûment habilités des deux Parties.</w:t>
      </w:r>
    </w:p>
    <w:p w14:paraId="07FB2068" w14:textId="77777777" w:rsidR="00C00B3B" w:rsidRDefault="00000000">
      <w:pPr>
        <w:pBdr>
          <w:top w:val="single" w:sz="6" w:space="1" w:color="2E5596"/>
        </w:pBdr>
        <w:spacing w:before="400" w:after="160"/>
      </w:pPr>
      <w:r>
        <w:rPr>
          <w:i/>
          <w:iCs/>
        </w:rPr>
        <w:t>Fait à Paris, le [DATE], en deux (2) exemplaires originaux.</w:t>
      </w:r>
    </w:p>
    <w:p w14:paraId="4816F313" w14:textId="77777777" w:rsidR="00C00B3B" w:rsidRDefault="00000000">
      <w:pPr>
        <w:spacing w:before="320" w:after="80"/>
      </w:pPr>
      <w:r>
        <w:rPr>
          <w:b/>
          <w:bCs/>
        </w:rPr>
        <w:t>Pour la Partie Divulgatrice</w:t>
      </w:r>
    </w:p>
    <w:p w14:paraId="3377E9B5" w14:textId="77777777" w:rsidR="00C00B3B" w:rsidRDefault="00000000">
      <w:pPr>
        <w:spacing w:before="60" w:after="40"/>
      </w:pPr>
      <w:r>
        <w:t>ACME SAS</w:t>
      </w:r>
    </w:p>
    <w:p w14:paraId="1A4D9B60" w14:textId="77777777" w:rsidR="00C00B3B" w:rsidRDefault="00000000">
      <w:pPr>
        <w:spacing w:before="40" w:after="40"/>
      </w:pPr>
      <w:r>
        <w:t>Représentée par : Monsieur Jean Dupont</w:t>
      </w:r>
    </w:p>
    <w:p w14:paraId="2E4E6474" w14:textId="77777777" w:rsidR="00C00B3B" w:rsidRDefault="00000000">
      <w:pPr>
        <w:spacing w:before="40" w:after="40"/>
      </w:pPr>
      <w:r>
        <w:lastRenderedPageBreak/>
        <w:t>Qualité : Directeur Général</w:t>
      </w:r>
    </w:p>
    <w:p w14:paraId="107080EC" w14:textId="77777777" w:rsidR="00C00B3B" w:rsidRDefault="00000000">
      <w:pPr>
        <w:spacing w:before="40" w:after="40"/>
      </w:pPr>
      <w:r>
        <w:t>Signature : _______________________________</w:t>
      </w:r>
    </w:p>
    <w:p w14:paraId="470E9BDA" w14:textId="77777777" w:rsidR="00C00B3B" w:rsidRDefault="00000000">
      <w:pPr>
        <w:spacing w:before="320" w:after="80"/>
      </w:pPr>
      <w:r>
        <w:rPr>
          <w:b/>
          <w:bCs/>
        </w:rPr>
        <w:t>Pour la Partie Réceptrice</w:t>
      </w:r>
    </w:p>
    <w:p w14:paraId="167DC3ED" w14:textId="77777777" w:rsidR="00C00B3B" w:rsidRDefault="00000000">
      <w:pPr>
        <w:spacing w:before="60" w:after="40"/>
      </w:pPr>
      <w:r>
        <w:t>[CONTREPARTIE SAS]</w:t>
      </w:r>
    </w:p>
    <w:p w14:paraId="71D22ABE" w14:textId="77777777" w:rsidR="00C00B3B" w:rsidRDefault="00000000">
      <w:pPr>
        <w:spacing w:before="40" w:after="40"/>
      </w:pPr>
      <w:r>
        <w:t>Représentée par : [Prénom Nom]</w:t>
      </w:r>
    </w:p>
    <w:p w14:paraId="26BEBE73" w14:textId="77777777" w:rsidR="00C00B3B" w:rsidRDefault="00000000">
      <w:pPr>
        <w:spacing w:before="40" w:after="40"/>
      </w:pPr>
      <w:r>
        <w:t>Qualité : [Titre]</w:t>
      </w:r>
    </w:p>
    <w:p w14:paraId="7E9D0C2D" w14:textId="77777777" w:rsidR="00C00B3B" w:rsidRDefault="00000000">
      <w:pPr>
        <w:spacing w:before="40" w:after="40"/>
      </w:pPr>
      <w:r>
        <w:t>Signature : _______________________________</w:t>
      </w:r>
    </w:p>
    <w:sectPr w:rsidR="00C00B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3239C"/>
    <w:multiLevelType w:val="hybridMultilevel"/>
    <w:tmpl w:val="9AF4E920"/>
    <w:lvl w:ilvl="0" w:tplc="0172B0CE">
      <w:start w:val="1"/>
      <w:numFmt w:val="bullet"/>
      <w:lvlText w:val="•"/>
      <w:lvlJc w:val="left"/>
      <w:pPr>
        <w:ind w:left="720" w:hanging="360"/>
      </w:pPr>
    </w:lvl>
    <w:lvl w:ilvl="1" w:tplc="4B708A2E">
      <w:numFmt w:val="decimal"/>
      <w:lvlText w:val=""/>
      <w:lvlJc w:val="left"/>
    </w:lvl>
    <w:lvl w:ilvl="2" w:tplc="AAB2036A">
      <w:numFmt w:val="decimal"/>
      <w:lvlText w:val=""/>
      <w:lvlJc w:val="left"/>
    </w:lvl>
    <w:lvl w:ilvl="3" w:tplc="4B300162">
      <w:numFmt w:val="decimal"/>
      <w:lvlText w:val=""/>
      <w:lvlJc w:val="left"/>
    </w:lvl>
    <w:lvl w:ilvl="4" w:tplc="6D5611DC">
      <w:numFmt w:val="decimal"/>
      <w:lvlText w:val=""/>
      <w:lvlJc w:val="left"/>
    </w:lvl>
    <w:lvl w:ilvl="5" w:tplc="9AE60F0C">
      <w:numFmt w:val="decimal"/>
      <w:lvlText w:val=""/>
      <w:lvlJc w:val="left"/>
    </w:lvl>
    <w:lvl w:ilvl="6" w:tplc="7E9ED2F8">
      <w:numFmt w:val="decimal"/>
      <w:lvlText w:val=""/>
      <w:lvlJc w:val="left"/>
    </w:lvl>
    <w:lvl w:ilvl="7" w:tplc="0EF420E0">
      <w:numFmt w:val="decimal"/>
      <w:lvlText w:val=""/>
      <w:lvlJc w:val="left"/>
    </w:lvl>
    <w:lvl w:ilvl="8" w:tplc="74682CA0">
      <w:numFmt w:val="decimal"/>
      <w:lvlText w:val=""/>
      <w:lvlJc w:val="left"/>
    </w:lvl>
  </w:abstractNum>
  <w:abstractNum w:abstractNumId="1" w15:restartNumberingAfterBreak="0">
    <w:nsid w:val="3DB63791"/>
    <w:multiLevelType w:val="hybridMultilevel"/>
    <w:tmpl w:val="D24666C8"/>
    <w:lvl w:ilvl="0" w:tplc="89809532">
      <w:start w:val="1"/>
      <w:numFmt w:val="bullet"/>
      <w:lvlText w:val="●"/>
      <w:lvlJc w:val="left"/>
      <w:pPr>
        <w:ind w:left="720" w:hanging="360"/>
      </w:pPr>
    </w:lvl>
    <w:lvl w:ilvl="1" w:tplc="2140E6D0">
      <w:start w:val="1"/>
      <w:numFmt w:val="bullet"/>
      <w:lvlText w:val="○"/>
      <w:lvlJc w:val="left"/>
      <w:pPr>
        <w:ind w:left="1440" w:hanging="360"/>
      </w:pPr>
    </w:lvl>
    <w:lvl w:ilvl="2" w:tplc="37F06682">
      <w:start w:val="1"/>
      <w:numFmt w:val="bullet"/>
      <w:lvlText w:val="■"/>
      <w:lvlJc w:val="left"/>
      <w:pPr>
        <w:ind w:left="2160" w:hanging="360"/>
      </w:pPr>
    </w:lvl>
    <w:lvl w:ilvl="3" w:tplc="FB384B00">
      <w:start w:val="1"/>
      <w:numFmt w:val="bullet"/>
      <w:lvlText w:val="●"/>
      <w:lvlJc w:val="left"/>
      <w:pPr>
        <w:ind w:left="2880" w:hanging="360"/>
      </w:pPr>
    </w:lvl>
    <w:lvl w:ilvl="4" w:tplc="C8F87ECE">
      <w:start w:val="1"/>
      <w:numFmt w:val="bullet"/>
      <w:lvlText w:val="○"/>
      <w:lvlJc w:val="left"/>
      <w:pPr>
        <w:ind w:left="3600" w:hanging="360"/>
      </w:pPr>
    </w:lvl>
    <w:lvl w:ilvl="5" w:tplc="1ED4EC98">
      <w:start w:val="1"/>
      <w:numFmt w:val="bullet"/>
      <w:lvlText w:val="■"/>
      <w:lvlJc w:val="left"/>
      <w:pPr>
        <w:ind w:left="4320" w:hanging="360"/>
      </w:pPr>
    </w:lvl>
    <w:lvl w:ilvl="6" w:tplc="3C24B854">
      <w:start w:val="1"/>
      <w:numFmt w:val="bullet"/>
      <w:lvlText w:val="●"/>
      <w:lvlJc w:val="left"/>
      <w:pPr>
        <w:ind w:left="5040" w:hanging="360"/>
      </w:pPr>
    </w:lvl>
    <w:lvl w:ilvl="7" w:tplc="F1061ADE">
      <w:start w:val="1"/>
      <w:numFmt w:val="bullet"/>
      <w:lvlText w:val="●"/>
      <w:lvlJc w:val="left"/>
      <w:pPr>
        <w:ind w:left="5760" w:hanging="360"/>
      </w:pPr>
    </w:lvl>
    <w:lvl w:ilvl="8" w:tplc="35823D8C">
      <w:start w:val="1"/>
      <w:numFmt w:val="bullet"/>
      <w:lvlText w:val="●"/>
      <w:lvlJc w:val="left"/>
      <w:pPr>
        <w:ind w:left="6480" w:hanging="360"/>
      </w:pPr>
    </w:lvl>
  </w:abstractNum>
  <w:num w:numId="1" w16cid:durableId="255329628">
    <w:abstractNumId w:val="1"/>
    <w:lvlOverride w:ilvl="0">
      <w:startOverride w:val="1"/>
    </w:lvlOverride>
  </w:num>
  <w:num w:numId="2" w16cid:durableId="575558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3B"/>
    <w:rsid w:val="00264CE0"/>
    <w:rsid w:val="00C00B3B"/>
    <w:rsid w:val="00C86B91"/>
    <w:rsid w:val="00EF03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2071EAD"/>
  <w15:docId w15:val="{528CE1C9-41CE-1F40-B192-17F75B34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26"/>
      <w:szCs w:val="26"/>
    </w:rPr>
  </w:style>
  <w:style w:type="paragraph" w:styleId="Titre2">
    <w:name w:val="heading 2"/>
    <w:uiPriority w:val="9"/>
    <w:semiHidden/>
    <w:unhideWhenUsed/>
    <w:qFormat/>
    <w:pPr>
      <w:spacing w:before="240" w:after="120"/>
      <w:outlineLvl w:val="1"/>
    </w:pPr>
    <w:rPr>
      <w:b/>
      <w:bCs/>
      <w:color w:val="2E559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1204</Words>
  <Characters>6622</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Dupuy De La Grand'Rive (Student at CentraleSupelec)</cp:lastModifiedBy>
  <cp:revision>2</cp:revision>
  <dcterms:created xsi:type="dcterms:W3CDTF">2026-04-04T13:11:00Z</dcterms:created>
  <dcterms:modified xsi:type="dcterms:W3CDTF">2026-04-04T13:11:00Z</dcterms:modified>
</cp:coreProperties>
</file>