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1D3F8EE"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71498"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commentRangeStart w:id="0"/>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commentRangeEnd w:id="0"/>
      <w:r w:rsidR="00424E86">
        <w:rPr>
          <w:rStyle w:val="CommentReference"/>
        </w:rPr>
        <w:commentReference w:id="0"/>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9"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10"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777CDAAA"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construct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169" w:type="dxa"/>
        <w:tblLook w:val="04A0" w:firstRow="1" w:lastRow="0" w:firstColumn="1" w:lastColumn="0" w:noHBand="0" w:noVBand="1"/>
      </w:tblPr>
      <w:tblGrid>
        <w:gridCol w:w="915"/>
        <w:gridCol w:w="5176"/>
        <w:gridCol w:w="2736"/>
        <w:gridCol w:w="2836"/>
        <w:gridCol w:w="3506"/>
      </w:tblGrid>
      <w:tr w:rsidR="001D43D0" w:rsidRPr="002B4BD8" w14:paraId="3FC2CA56" w14:textId="77777777" w:rsidTr="002F5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971BCF" w:rsidRDefault="001D43D0" w:rsidP="001D43D0">
            <w:pPr>
              <w:jc w:val="center"/>
              <w:rPr>
                <w:sz w:val="28"/>
                <w:szCs w:val="28"/>
              </w:rPr>
            </w:pPr>
            <w:r w:rsidRPr="00971BCF">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25934BC2"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2836" w:type="dxa"/>
          </w:tcPr>
          <w:p w14:paraId="1485F280" w14:textId="492800A6" w:rsidR="001D43D0" w:rsidRPr="002F51F3" w:rsidRDefault="00542EE1"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c>
          <w:tcPr>
            <w:tcW w:w="3506" w:type="dxa"/>
          </w:tcPr>
          <w:p w14:paraId="71B4CA53" w14:textId="6C3613C5" w:rsidR="001D43D0" w:rsidRPr="002F51F3" w:rsidRDefault="001D43D0" w:rsidP="00690B72">
            <w:pPr>
              <w:jc w:val="center"/>
              <w:cnfStyle w:val="100000000000" w:firstRow="1" w:lastRow="0" w:firstColumn="0" w:lastColumn="0" w:oddVBand="0" w:evenVBand="0" w:oddHBand="0" w:evenHBand="0" w:firstRowFirstColumn="0" w:firstRowLastColumn="0" w:lastRowFirstColumn="0" w:lastRowLastColumn="0"/>
              <w:rPr>
                <w:sz w:val="28"/>
                <w:szCs w:val="28"/>
              </w:rPr>
            </w:pPr>
            <w:commentRangeStart w:id="1"/>
            <w:r w:rsidRPr="002F51F3">
              <w:rPr>
                <w:sz w:val="28"/>
                <w:szCs w:val="28"/>
              </w:rPr>
              <w:t>Other</w:t>
            </w:r>
            <w:r w:rsidR="00187F68" w:rsidRPr="002F51F3">
              <w:rPr>
                <w:sz w:val="28"/>
                <w:szCs w:val="28"/>
              </w:rPr>
              <w:t xml:space="preserve">: </w:t>
            </w:r>
            <w:r w:rsidR="00690B72">
              <w:rPr>
                <w:sz w:val="28"/>
                <w:szCs w:val="28"/>
              </w:rPr>
              <w:br/>
            </w:r>
            <w:r w:rsidR="00690B72" w:rsidRPr="002F51F3">
              <w:rPr>
                <w:sz w:val="28"/>
                <w:szCs w:val="28"/>
              </w:rPr>
              <w:t xml:space="preserve">Type of determinant </w:t>
            </w:r>
            <w:r w:rsidR="00690B72">
              <w:rPr>
                <w:sz w:val="28"/>
                <w:szCs w:val="28"/>
              </w:rPr>
              <w:br/>
            </w:r>
            <w:r w:rsidR="00690B72" w:rsidRPr="002F51F3">
              <w:rPr>
                <w:sz w:val="28"/>
                <w:szCs w:val="28"/>
              </w:rPr>
              <w:t>(e.g., barrier or enabler</w:t>
            </w:r>
            <w:commentRangeEnd w:id="1"/>
            <w:r w:rsidR="00424E86">
              <w:rPr>
                <w:rStyle w:val="CommentReference"/>
                <w:b w:val="0"/>
                <w:bCs w:val="0"/>
              </w:rPr>
              <w:commentReference w:id="1"/>
            </w:r>
            <w:r w:rsidR="00690B72" w:rsidRPr="002F51F3">
              <w:rPr>
                <w:sz w:val="28"/>
                <w:szCs w:val="28"/>
              </w:rPr>
              <w:t>)</w:t>
            </w:r>
          </w:p>
        </w:tc>
      </w:tr>
      <w:tr w:rsidR="00E95D63" w:rsidRPr="002B4BD8" w14:paraId="494F9043"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E43ED6A" w14:textId="2366929A" w:rsidR="00E95D63" w:rsidRPr="00971BCF" w:rsidRDefault="00E95D63" w:rsidP="00E95D63">
            <w:pPr>
              <w:spacing w:after="160" w:line="278" w:lineRule="auto"/>
              <w:jc w:val="center"/>
              <w:rPr>
                <w:b w:val="0"/>
                <w:bCs w:val="0"/>
                <w:sz w:val="28"/>
                <w:szCs w:val="28"/>
              </w:rPr>
            </w:pPr>
            <w:r w:rsidRPr="00971BCF">
              <w:rPr>
                <w:b w:val="0"/>
                <w:bCs w:val="0"/>
                <w:sz w:val="28"/>
                <w:szCs w:val="28"/>
              </w:rPr>
              <w:t>1</w:t>
            </w:r>
          </w:p>
        </w:tc>
        <w:tc>
          <w:tcPr>
            <w:tcW w:w="5176" w:type="dxa"/>
          </w:tcPr>
          <w:p w14:paraId="2ED92C92" w14:textId="12C1CAED"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"very much organically, not necessarily a push from a you know, we need to improve the service of a reaction to that extent at all. Like, I would not call it a reaction, but it's we've got a new business problem and a business problem. We didn't see it coming. And now, till now, we've got to respond to it."</w:t>
            </w:r>
          </w:p>
        </w:tc>
        <w:tc>
          <w:tcPr>
            <w:tcW w:w="2736" w:type="dxa"/>
          </w:tcPr>
          <w:p w14:paraId="5C8FA305" w14:textId="06843D95"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r>
              <w:t>Condition</w:t>
            </w:r>
          </w:p>
        </w:tc>
        <w:tc>
          <w:tcPr>
            <w:tcW w:w="2836" w:type="dxa"/>
          </w:tcPr>
          <w:p w14:paraId="0D6DE9AF" w14:textId="04C1BB95"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r>
              <w:rPr>
                <w:color w:val="000000"/>
              </w:rPr>
              <w:t>C</w:t>
            </w:r>
            <w:r w:rsidRPr="00E95D63">
              <w:rPr>
                <w:color w:val="000000"/>
              </w:rPr>
              <w:t xml:space="preserve">linical context </w:t>
            </w:r>
          </w:p>
        </w:tc>
        <w:tc>
          <w:tcPr>
            <w:tcW w:w="3506" w:type="dxa"/>
          </w:tcPr>
          <w:p w14:paraId="4CAAA382" w14:textId="79C3CBF3" w:rsidR="00E95D63" w:rsidRPr="001D43D0" w:rsidRDefault="00971BCF"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Enabler</w:t>
            </w:r>
          </w:p>
        </w:tc>
      </w:tr>
      <w:tr w:rsidR="00E95D63" w:rsidRPr="002B4BD8" w14:paraId="47A200EC"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7E077AD8" w:rsidR="00E95D63" w:rsidRPr="00971BCF" w:rsidRDefault="00690B72" w:rsidP="00E95D63">
            <w:pPr>
              <w:spacing w:after="160" w:line="278" w:lineRule="auto"/>
              <w:jc w:val="center"/>
              <w:rPr>
                <w:b w:val="0"/>
                <w:bCs w:val="0"/>
                <w:sz w:val="28"/>
                <w:szCs w:val="28"/>
              </w:rPr>
            </w:pPr>
            <w:r w:rsidRPr="00971BCF">
              <w:rPr>
                <w:b w:val="0"/>
                <w:bCs w:val="0"/>
                <w:sz w:val="28"/>
                <w:szCs w:val="28"/>
              </w:rPr>
              <w:t>2</w:t>
            </w:r>
          </w:p>
        </w:tc>
        <w:tc>
          <w:tcPr>
            <w:tcW w:w="5176" w:type="dxa"/>
          </w:tcPr>
          <w:p w14:paraId="756C3CD2" w14:textId="53AAB4ED"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sidR="00690B72">
              <w:rPr>
                <w:color w:val="000000"/>
              </w:rPr>
              <w:t>…”</w:t>
            </w:r>
          </w:p>
        </w:tc>
        <w:tc>
          <w:tcPr>
            <w:tcW w:w="2736" w:type="dxa"/>
          </w:tcPr>
          <w:p w14:paraId="5466429E" w14:textId="64964F30"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2836" w:type="dxa"/>
          </w:tcPr>
          <w:p w14:paraId="72168AD3" w14:textId="3E6C6C71"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7F291D">
              <w:rPr>
                <w:color w:val="000000"/>
              </w:rPr>
              <w:t xml:space="preserve">Material properties </w:t>
            </w:r>
          </w:p>
        </w:tc>
        <w:tc>
          <w:tcPr>
            <w:tcW w:w="3506" w:type="dxa"/>
          </w:tcPr>
          <w:p w14:paraId="65D8C247" w14:textId="1A467549" w:rsidR="00E95D63" w:rsidRPr="001D43D0" w:rsidRDefault="00971BCF"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Enabler</w:t>
            </w:r>
          </w:p>
        </w:tc>
      </w:tr>
      <w:tr w:rsidR="00E95D63" w:rsidRPr="002B4BD8" w14:paraId="5C716DC8"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664D2274" w:rsidR="00E95D63" w:rsidRPr="00971BCF" w:rsidRDefault="00971BCF" w:rsidP="00E95D63">
            <w:pPr>
              <w:spacing w:after="160" w:line="278" w:lineRule="auto"/>
              <w:jc w:val="center"/>
              <w:rPr>
                <w:b w:val="0"/>
                <w:bCs w:val="0"/>
                <w:sz w:val="28"/>
                <w:szCs w:val="28"/>
              </w:rPr>
            </w:pPr>
            <w:r w:rsidRPr="00971BCF">
              <w:rPr>
                <w:b w:val="0"/>
                <w:bCs w:val="0"/>
                <w:sz w:val="28"/>
                <w:szCs w:val="28"/>
              </w:rPr>
              <w:t>3</w:t>
            </w:r>
          </w:p>
        </w:tc>
        <w:tc>
          <w:tcPr>
            <w:tcW w:w="5176" w:type="dxa"/>
          </w:tcPr>
          <w:p w14:paraId="210EEA5F" w14:textId="7D351ABB"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"There's been lots of glitches." </w:t>
            </w:r>
          </w:p>
        </w:tc>
        <w:tc>
          <w:tcPr>
            <w:tcW w:w="2736" w:type="dxa"/>
          </w:tcPr>
          <w:p w14:paraId="5441FDE6" w14:textId="5074E327"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2836" w:type="dxa"/>
          </w:tcPr>
          <w:p w14:paraId="02B65406" w14:textId="1F9F7679"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7F291D">
              <w:rPr>
                <w:color w:val="000000"/>
              </w:rPr>
              <w:t xml:space="preserve">Material properties </w:t>
            </w:r>
          </w:p>
        </w:tc>
        <w:tc>
          <w:tcPr>
            <w:tcW w:w="3506" w:type="dxa"/>
          </w:tcPr>
          <w:p w14:paraId="27C21A23" w14:textId="3E4191B6" w:rsidR="00E95D63" w:rsidRPr="001D43D0" w:rsidRDefault="00971BCF"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Barrier</w:t>
            </w:r>
          </w:p>
        </w:tc>
      </w:tr>
      <w:tr w:rsidR="00690B72" w:rsidRPr="002B4BD8" w14:paraId="6D4ACA01"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0D012036" w:rsidR="00E95D63" w:rsidRPr="00971BCF" w:rsidRDefault="00971BCF" w:rsidP="00E95D63">
            <w:pPr>
              <w:spacing w:after="160" w:line="278" w:lineRule="auto"/>
              <w:jc w:val="center"/>
              <w:rPr>
                <w:b w:val="0"/>
                <w:bCs w:val="0"/>
                <w:sz w:val="28"/>
                <w:szCs w:val="28"/>
              </w:rPr>
            </w:pPr>
            <w:r w:rsidRPr="00971BCF">
              <w:rPr>
                <w:b w:val="0"/>
                <w:bCs w:val="0"/>
                <w:sz w:val="28"/>
                <w:szCs w:val="28"/>
              </w:rPr>
              <w:t>4</w:t>
            </w:r>
          </w:p>
        </w:tc>
        <w:tc>
          <w:tcPr>
            <w:tcW w:w="5176" w:type="dxa"/>
          </w:tcPr>
          <w:p w14:paraId="5472AC71" w14:textId="2B878A66"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2736" w:type="dxa"/>
          </w:tcPr>
          <w:p w14:paraId="4E4E5EBD" w14:textId="3F879961"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2836" w:type="dxa"/>
          </w:tcPr>
          <w:p w14:paraId="2F9563E2" w14:textId="0031F9D4"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r>
              <w:rPr>
                <w:color w:val="000000"/>
              </w:rPr>
              <w:t>K</w:t>
            </w:r>
            <w:r w:rsidRPr="00E95D63">
              <w:rPr>
                <w:color w:val="000000"/>
              </w:rPr>
              <w:t>nowledge to use it</w:t>
            </w:r>
          </w:p>
        </w:tc>
        <w:tc>
          <w:tcPr>
            <w:tcW w:w="3506" w:type="dxa"/>
          </w:tcPr>
          <w:p w14:paraId="1125AC2C" w14:textId="7DADFC65" w:rsidR="00E95D63" w:rsidRPr="001D43D0" w:rsidRDefault="00971BCF"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Enabler</w:t>
            </w:r>
          </w:p>
        </w:tc>
      </w:tr>
      <w:tr w:rsidR="00E95D63" w:rsidRPr="002B4BD8" w14:paraId="420E4450"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09E9A3C" w14:textId="7F3D78A7" w:rsidR="00E95D63" w:rsidRPr="00971BCF" w:rsidRDefault="00971BCF" w:rsidP="00E95D63">
            <w:pPr>
              <w:jc w:val="center"/>
              <w:rPr>
                <w:b w:val="0"/>
                <w:bCs w:val="0"/>
                <w:sz w:val="28"/>
                <w:szCs w:val="28"/>
              </w:rPr>
            </w:pPr>
            <w:r w:rsidRPr="00971BCF">
              <w:rPr>
                <w:b w:val="0"/>
                <w:bCs w:val="0"/>
                <w:sz w:val="28"/>
                <w:szCs w:val="28"/>
              </w:rPr>
              <w:t>5</w:t>
            </w:r>
          </w:p>
        </w:tc>
        <w:tc>
          <w:tcPr>
            <w:tcW w:w="5176" w:type="dxa"/>
          </w:tcPr>
          <w:p w14:paraId="0F8FE8BC" w14:textId="53179583"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"Overall, I think they are helpful, they make things quicker for the most part..." </w:t>
            </w:r>
          </w:p>
        </w:tc>
        <w:tc>
          <w:tcPr>
            <w:tcW w:w="2736" w:type="dxa"/>
          </w:tcPr>
          <w:p w14:paraId="1EE02E5E" w14:textId="455D456C"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2836" w:type="dxa"/>
          </w:tcPr>
          <w:p w14:paraId="195F9D39" w14:textId="206821D9"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870F6E">
              <w:rPr>
                <w:color w:val="000000"/>
              </w:rPr>
              <w:t>Knowledge generated by it</w:t>
            </w:r>
          </w:p>
        </w:tc>
        <w:tc>
          <w:tcPr>
            <w:tcW w:w="3506" w:type="dxa"/>
          </w:tcPr>
          <w:p w14:paraId="041F5BB8" w14:textId="510576FD" w:rsidR="00E95D63" w:rsidRPr="001D43D0" w:rsidRDefault="00971BCF"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Enabler</w:t>
            </w:r>
          </w:p>
        </w:tc>
      </w:tr>
      <w:tr w:rsidR="00E95D63" w:rsidRPr="002B4BD8" w14:paraId="36C7040F"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6198C5" w14:textId="744A91FB" w:rsidR="00E95D63" w:rsidRPr="00971BCF" w:rsidRDefault="00971BCF" w:rsidP="00E95D63">
            <w:pPr>
              <w:jc w:val="center"/>
              <w:rPr>
                <w:b w:val="0"/>
                <w:bCs w:val="0"/>
                <w:sz w:val="28"/>
                <w:szCs w:val="28"/>
              </w:rPr>
            </w:pPr>
            <w:r w:rsidRPr="00971BCF">
              <w:rPr>
                <w:b w:val="0"/>
                <w:bCs w:val="0"/>
                <w:sz w:val="28"/>
                <w:szCs w:val="28"/>
              </w:rPr>
              <w:t>6</w:t>
            </w:r>
          </w:p>
        </w:tc>
        <w:tc>
          <w:tcPr>
            <w:tcW w:w="5176" w:type="dxa"/>
          </w:tcPr>
          <w:p w14:paraId="062E9CF4" w14:textId="1AAE686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"It's like a system that brokers this level of communication so that the information is tracked."</w:t>
            </w:r>
          </w:p>
        </w:tc>
        <w:tc>
          <w:tcPr>
            <w:tcW w:w="2736" w:type="dxa"/>
          </w:tcPr>
          <w:p w14:paraId="4547F8E2" w14:textId="263D234B"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2836" w:type="dxa"/>
          </w:tcPr>
          <w:p w14:paraId="7523D170" w14:textId="27306D1B"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870F6E">
              <w:rPr>
                <w:color w:val="000000"/>
              </w:rPr>
              <w:t>Knowledge generated by it</w:t>
            </w:r>
          </w:p>
        </w:tc>
        <w:tc>
          <w:tcPr>
            <w:tcW w:w="3506" w:type="dxa"/>
          </w:tcPr>
          <w:p w14:paraId="7A269FA2" w14:textId="5AE604E1" w:rsidR="00E95D63" w:rsidRPr="001D43D0" w:rsidRDefault="00971BCF"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Enabler</w:t>
            </w:r>
          </w:p>
        </w:tc>
      </w:tr>
      <w:tr w:rsidR="00690B72" w:rsidRPr="002B4BD8" w14:paraId="50C2DCCD"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563C9E" w14:textId="6BCF3900" w:rsidR="00E95D63" w:rsidRPr="00971BCF" w:rsidRDefault="00971BCF" w:rsidP="00E95D63">
            <w:pPr>
              <w:jc w:val="center"/>
              <w:rPr>
                <w:b w:val="0"/>
                <w:bCs w:val="0"/>
                <w:sz w:val="28"/>
                <w:szCs w:val="28"/>
              </w:rPr>
            </w:pPr>
            <w:r w:rsidRPr="00971BCF">
              <w:rPr>
                <w:b w:val="0"/>
                <w:bCs w:val="0"/>
                <w:sz w:val="28"/>
                <w:szCs w:val="28"/>
              </w:rPr>
              <w:t>7</w:t>
            </w:r>
          </w:p>
        </w:tc>
        <w:tc>
          <w:tcPr>
            <w:tcW w:w="5176" w:type="dxa"/>
          </w:tcPr>
          <w:p w14:paraId="35602C80" w14:textId="1016DFC1" w:rsidR="00E95D63" w:rsidRPr="00BD0401" w:rsidRDefault="00E95D63"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at the moment.”</w:t>
            </w:r>
          </w:p>
        </w:tc>
        <w:tc>
          <w:tcPr>
            <w:tcW w:w="2736" w:type="dxa"/>
          </w:tcPr>
          <w:p w14:paraId="4597FFB2" w14:textId="06AA345F" w:rsidR="00E95D63" w:rsidRPr="001D43D0" w:rsidRDefault="00E95D63" w:rsidP="00E95D63">
            <w:pPr>
              <w:jc w:val="center"/>
              <w:cnfStyle w:val="000000100000" w:firstRow="0" w:lastRow="0" w:firstColumn="0" w:lastColumn="0" w:oddVBand="0" w:evenVBand="0" w:oddHBand="1" w:evenHBand="0" w:firstRowFirstColumn="0" w:firstRowLastColumn="0" w:lastRowFirstColumn="0" w:lastRowLastColumn="0"/>
            </w:pPr>
            <w:r>
              <w:t>V</w:t>
            </w:r>
            <w:r w:rsidRPr="00BD0401">
              <w:t>alue proposition</w:t>
            </w:r>
          </w:p>
        </w:tc>
        <w:tc>
          <w:tcPr>
            <w:tcW w:w="2836" w:type="dxa"/>
          </w:tcPr>
          <w:p w14:paraId="7339174B" w14:textId="47C823E9" w:rsidR="00E95D63" w:rsidRPr="00E95D63" w:rsidRDefault="00E95D63" w:rsidP="00E95D63">
            <w:pPr>
              <w:jc w:val="center"/>
              <w:cnfStyle w:val="000000100000" w:firstRow="0" w:lastRow="0" w:firstColumn="0" w:lastColumn="0" w:oddVBand="0" w:evenVBand="0" w:oddHBand="1" w:evenHBand="0" w:firstRowFirstColumn="0" w:firstRowLastColumn="0" w:lastRowFirstColumn="0" w:lastRowLastColumn="0"/>
            </w:pPr>
            <w:r>
              <w:rPr>
                <w:color w:val="000000"/>
              </w:rPr>
              <w:t>S</w:t>
            </w:r>
            <w:r w:rsidRPr="00E95D63">
              <w:rPr>
                <w:color w:val="000000"/>
              </w:rPr>
              <w:t xml:space="preserve">upply side to developer </w:t>
            </w:r>
          </w:p>
        </w:tc>
        <w:tc>
          <w:tcPr>
            <w:tcW w:w="3506" w:type="dxa"/>
          </w:tcPr>
          <w:p w14:paraId="703F8AF5" w14:textId="77D00AB7" w:rsidR="00E95D63" w:rsidRPr="001D43D0" w:rsidRDefault="00971BCF" w:rsidP="00E95D63">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Barrier</w:t>
            </w:r>
          </w:p>
        </w:tc>
      </w:tr>
      <w:tr w:rsidR="00690B72" w:rsidRPr="002B4BD8" w14:paraId="2F3F9884"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326492E" w14:textId="07CAA7B8" w:rsidR="00E95D63" w:rsidRPr="00971BCF" w:rsidRDefault="00971BCF" w:rsidP="00E95D63">
            <w:pPr>
              <w:jc w:val="center"/>
              <w:rPr>
                <w:b w:val="0"/>
                <w:bCs w:val="0"/>
                <w:sz w:val="28"/>
                <w:szCs w:val="28"/>
              </w:rPr>
            </w:pPr>
            <w:r w:rsidRPr="00971BCF">
              <w:rPr>
                <w:b w:val="0"/>
                <w:bCs w:val="0"/>
                <w:sz w:val="28"/>
                <w:szCs w:val="28"/>
              </w:rPr>
              <w:t>8</w:t>
            </w:r>
          </w:p>
        </w:tc>
        <w:tc>
          <w:tcPr>
            <w:tcW w:w="5176" w:type="dxa"/>
          </w:tcPr>
          <w:p w14:paraId="3ED2316B" w14:textId="6D0F065D" w:rsidR="00E95D63" w:rsidRPr="00BD0401" w:rsidRDefault="00E95D63"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"So it's really saving time on things that can very well be done by, you know, sort of an artificial intelligence means."  </w:t>
            </w:r>
          </w:p>
        </w:tc>
        <w:tc>
          <w:tcPr>
            <w:tcW w:w="2736" w:type="dxa"/>
          </w:tcPr>
          <w:p w14:paraId="20BEA932" w14:textId="291BC6AB" w:rsidR="00E95D63" w:rsidRPr="001D43D0" w:rsidRDefault="00E95D63" w:rsidP="00E95D63">
            <w:pPr>
              <w:jc w:val="center"/>
              <w:cnfStyle w:val="000000000000" w:firstRow="0" w:lastRow="0" w:firstColumn="0" w:lastColumn="0" w:oddVBand="0" w:evenVBand="0" w:oddHBand="0" w:evenHBand="0" w:firstRowFirstColumn="0" w:firstRowLastColumn="0" w:lastRowFirstColumn="0" w:lastRowLastColumn="0"/>
            </w:pPr>
            <w:r>
              <w:t>V</w:t>
            </w:r>
            <w:r w:rsidRPr="00BD0401">
              <w:t>alue proposition</w:t>
            </w:r>
          </w:p>
        </w:tc>
        <w:tc>
          <w:tcPr>
            <w:tcW w:w="2836" w:type="dxa"/>
          </w:tcPr>
          <w:p w14:paraId="4D6D960A" w14:textId="1BF18DDE" w:rsidR="00E95D63" w:rsidRPr="00E95D63" w:rsidRDefault="00E95D63" w:rsidP="00E95D63">
            <w:pPr>
              <w:jc w:val="center"/>
              <w:cnfStyle w:val="000000000000" w:firstRow="0" w:lastRow="0" w:firstColumn="0" w:lastColumn="0" w:oddVBand="0" w:evenVBand="0" w:oddHBand="0" w:evenHBand="0" w:firstRowFirstColumn="0" w:firstRowLastColumn="0" w:lastRowFirstColumn="0" w:lastRowLastColumn="0"/>
            </w:pPr>
            <w:r>
              <w:rPr>
                <w:color w:val="000000"/>
              </w:rPr>
              <w:t>De</w:t>
            </w:r>
            <w:r w:rsidRPr="00E95D63">
              <w:rPr>
                <w:color w:val="000000"/>
              </w:rPr>
              <w:t>mand side to adopter</w:t>
            </w:r>
          </w:p>
        </w:tc>
        <w:tc>
          <w:tcPr>
            <w:tcW w:w="3506" w:type="dxa"/>
          </w:tcPr>
          <w:p w14:paraId="0021E44A" w14:textId="342E5A6F" w:rsidR="00E95D63" w:rsidRPr="001D43D0" w:rsidRDefault="00971BCF" w:rsidP="00E95D63">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Enabler</w:t>
            </w:r>
          </w:p>
        </w:tc>
      </w:tr>
      <w:tr w:rsidR="00690B72" w:rsidRPr="002B4BD8" w14:paraId="3071FFC0"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11AC774" w14:textId="0490F4EC" w:rsidR="00690B72" w:rsidRPr="00971BCF" w:rsidRDefault="00971BCF" w:rsidP="00690B72">
            <w:pPr>
              <w:jc w:val="center"/>
              <w:rPr>
                <w:b w:val="0"/>
                <w:bCs w:val="0"/>
                <w:sz w:val="28"/>
                <w:szCs w:val="28"/>
              </w:rPr>
            </w:pPr>
            <w:r w:rsidRPr="00971BCF">
              <w:rPr>
                <w:b w:val="0"/>
                <w:bCs w:val="0"/>
                <w:sz w:val="28"/>
                <w:szCs w:val="28"/>
              </w:rPr>
              <w:t>9</w:t>
            </w:r>
          </w:p>
        </w:tc>
        <w:tc>
          <w:tcPr>
            <w:tcW w:w="5176" w:type="dxa"/>
          </w:tcPr>
          <w:p w14:paraId="3B6275BF" w14:textId="32B26E51"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Pr="00BD0401">
              <w:rPr>
                <w:color w:val="000000"/>
              </w:rPr>
              <w:t>But I'm just interested in news about what those performance indicators are like. As you know, I mean, we do have a few dashboards in there, sort of monitoring devices. But I'm not convinced that a lot of frontline clinicians talk about them sort of at a macro level, the level of executive look at. But, you know, the front factor.</w:t>
            </w:r>
            <w:r>
              <w:rPr>
                <w:color w:val="000000"/>
              </w:rPr>
              <w:t>”</w:t>
            </w:r>
          </w:p>
        </w:tc>
        <w:tc>
          <w:tcPr>
            <w:tcW w:w="2736" w:type="dxa"/>
          </w:tcPr>
          <w:p w14:paraId="4B4BFA9A" w14:textId="252F2AC3"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BD0401">
              <w:t>Adopter</w:t>
            </w:r>
          </w:p>
        </w:tc>
        <w:tc>
          <w:tcPr>
            <w:tcW w:w="2836" w:type="dxa"/>
          </w:tcPr>
          <w:p w14:paraId="3CD9B419" w14:textId="393FA858"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Pr>
                <w:color w:val="000000"/>
              </w:rPr>
              <w:t xml:space="preserve">Staff- </w:t>
            </w:r>
            <w:r w:rsidRPr="00E95D63">
              <w:rPr>
                <w:color w:val="000000"/>
              </w:rPr>
              <w:t>role &amp; identity</w:t>
            </w:r>
          </w:p>
        </w:tc>
        <w:tc>
          <w:tcPr>
            <w:tcW w:w="3506" w:type="dxa"/>
          </w:tcPr>
          <w:p w14:paraId="06DEE7DF" w14:textId="475C53E8" w:rsidR="00690B72" w:rsidRPr="001D43D0"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Barrier</w:t>
            </w:r>
          </w:p>
        </w:tc>
      </w:tr>
      <w:tr w:rsidR="00690B72" w:rsidRPr="002B4BD8" w14:paraId="4F16EDEB"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F3FD4D0" w14:textId="412D6B02" w:rsidR="00690B72" w:rsidRPr="00971BCF" w:rsidRDefault="00971BCF" w:rsidP="00690B72">
            <w:pPr>
              <w:jc w:val="center"/>
              <w:rPr>
                <w:b w:val="0"/>
                <w:bCs w:val="0"/>
                <w:sz w:val="28"/>
                <w:szCs w:val="28"/>
              </w:rPr>
            </w:pPr>
            <w:r w:rsidRPr="00971BCF">
              <w:rPr>
                <w:b w:val="0"/>
                <w:bCs w:val="0"/>
                <w:sz w:val="28"/>
                <w:szCs w:val="28"/>
              </w:rPr>
              <w:t>10</w:t>
            </w:r>
          </w:p>
        </w:tc>
        <w:tc>
          <w:tcPr>
            <w:tcW w:w="5176" w:type="dxa"/>
          </w:tcPr>
          <w:p w14:paraId="3ED3F82B" w14:textId="166C961D"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2736" w:type="dxa"/>
          </w:tcPr>
          <w:p w14:paraId="64E463D5" w14:textId="1D88441F"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BD0401">
              <w:t>Adopter</w:t>
            </w:r>
          </w:p>
        </w:tc>
        <w:tc>
          <w:tcPr>
            <w:tcW w:w="2836" w:type="dxa"/>
          </w:tcPr>
          <w:p w14:paraId="28D6D6E5" w14:textId="1B2801CE"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Pr>
                <w:color w:val="000000"/>
              </w:rPr>
              <w:t xml:space="preserve">Staff- </w:t>
            </w:r>
            <w:r w:rsidRPr="00E95D63">
              <w:rPr>
                <w:color w:val="000000"/>
              </w:rPr>
              <w:t>role &amp; identity</w:t>
            </w:r>
          </w:p>
        </w:tc>
        <w:tc>
          <w:tcPr>
            <w:tcW w:w="3506" w:type="dxa"/>
          </w:tcPr>
          <w:p w14:paraId="54FED3FA" w14:textId="7CF1373C" w:rsidR="00690B72"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 xml:space="preserve">Barrier </w:t>
            </w:r>
          </w:p>
        </w:tc>
      </w:tr>
      <w:tr w:rsidR="00690B72" w:rsidRPr="002B4BD8" w14:paraId="75D77CBA"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A0DBB6A" w14:textId="6D29B25A" w:rsidR="00690B72" w:rsidRPr="00971BCF" w:rsidRDefault="00971BCF" w:rsidP="00690B72">
            <w:pPr>
              <w:jc w:val="center"/>
              <w:rPr>
                <w:b w:val="0"/>
                <w:bCs w:val="0"/>
                <w:sz w:val="28"/>
                <w:szCs w:val="28"/>
              </w:rPr>
            </w:pPr>
            <w:r w:rsidRPr="00971BCF">
              <w:rPr>
                <w:b w:val="0"/>
                <w:bCs w:val="0"/>
                <w:sz w:val="28"/>
                <w:szCs w:val="28"/>
              </w:rPr>
              <w:t>11</w:t>
            </w:r>
          </w:p>
        </w:tc>
        <w:tc>
          <w:tcPr>
            <w:tcW w:w="5176" w:type="dxa"/>
          </w:tcPr>
          <w:p w14:paraId="2BDBC772" w14:textId="0F49BE82"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2736" w:type="dxa"/>
          </w:tcPr>
          <w:p w14:paraId="297F3682" w14:textId="2044792C"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2836" w:type="dxa"/>
          </w:tcPr>
          <w:p w14:paraId="105AE7C1" w14:textId="25A4294C"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Pr>
                <w:color w:val="000000"/>
              </w:rPr>
              <w:t>C</w:t>
            </w:r>
            <w:r w:rsidRPr="00E95D63">
              <w:rPr>
                <w:color w:val="000000"/>
              </w:rPr>
              <w:t>apacity to innovate in general</w:t>
            </w:r>
          </w:p>
        </w:tc>
        <w:tc>
          <w:tcPr>
            <w:tcW w:w="3506" w:type="dxa"/>
          </w:tcPr>
          <w:p w14:paraId="6E4180CC" w14:textId="5660550C" w:rsidR="00690B72"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Enabler</w:t>
            </w:r>
          </w:p>
          <w:p w14:paraId="0A799861" w14:textId="77777777" w:rsidR="00424E86" w:rsidRPr="00424E86" w:rsidRDefault="00424E86" w:rsidP="00424E86">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690B72" w:rsidRPr="002B4BD8" w14:paraId="468E48F6"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AC61543" w14:textId="5A4C82F1" w:rsidR="00690B72" w:rsidRPr="00971BCF" w:rsidRDefault="00971BCF" w:rsidP="00690B72">
            <w:pPr>
              <w:jc w:val="center"/>
              <w:rPr>
                <w:b w:val="0"/>
                <w:bCs w:val="0"/>
                <w:sz w:val="28"/>
                <w:szCs w:val="28"/>
              </w:rPr>
            </w:pPr>
            <w:r w:rsidRPr="00971BCF">
              <w:rPr>
                <w:b w:val="0"/>
                <w:bCs w:val="0"/>
                <w:sz w:val="28"/>
                <w:szCs w:val="28"/>
              </w:rPr>
              <w:t>12</w:t>
            </w:r>
          </w:p>
        </w:tc>
        <w:tc>
          <w:tcPr>
            <w:tcW w:w="5176" w:type="dxa"/>
          </w:tcPr>
          <w:p w14:paraId="0C2A6CC1" w14:textId="34BD14C3" w:rsidR="00690B72" w:rsidRPr="00BD0401" w:rsidRDefault="00971BCF"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690B72" w:rsidRPr="00BD0401">
              <w:rPr>
                <w:color w:val="000000"/>
              </w:rPr>
              <w:t>We've been able to develop around about 50 odd dashboards.</w:t>
            </w:r>
            <w:r>
              <w:rPr>
                <w:color w:val="000000"/>
              </w:rPr>
              <w:t>”</w:t>
            </w:r>
          </w:p>
        </w:tc>
        <w:tc>
          <w:tcPr>
            <w:tcW w:w="2736" w:type="dxa"/>
          </w:tcPr>
          <w:p w14:paraId="529AF18B" w14:textId="50862CD5"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2836" w:type="dxa"/>
          </w:tcPr>
          <w:p w14:paraId="1D313BA3" w14:textId="5AFDBC5F"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1408BD">
              <w:rPr>
                <w:color w:val="000000"/>
              </w:rPr>
              <w:t>Capacity to innovate in general</w:t>
            </w:r>
          </w:p>
        </w:tc>
        <w:tc>
          <w:tcPr>
            <w:tcW w:w="3506" w:type="dxa"/>
          </w:tcPr>
          <w:p w14:paraId="04C9A367" w14:textId="73DD8917" w:rsidR="00690B72"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Enabler</w:t>
            </w:r>
          </w:p>
        </w:tc>
      </w:tr>
      <w:tr w:rsidR="00971BCF" w:rsidRPr="002B4BD8" w14:paraId="4AB80F78"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FF29F9" w14:textId="2205CAB5" w:rsidR="00690B72" w:rsidRPr="00971BCF" w:rsidRDefault="00971BCF" w:rsidP="00690B72">
            <w:pPr>
              <w:jc w:val="center"/>
              <w:rPr>
                <w:b w:val="0"/>
                <w:bCs w:val="0"/>
                <w:sz w:val="28"/>
                <w:szCs w:val="28"/>
              </w:rPr>
            </w:pPr>
            <w:r w:rsidRPr="00971BCF">
              <w:rPr>
                <w:b w:val="0"/>
                <w:bCs w:val="0"/>
                <w:sz w:val="28"/>
                <w:szCs w:val="28"/>
              </w:rPr>
              <w:t>13</w:t>
            </w:r>
          </w:p>
        </w:tc>
        <w:tc>
          <w:tcPr>
            <w:tcW w:w="5176" w:type="dxa"/>
          </w:tcPr>
          <w:p w14:paraId="4FFA2254" w14:textId="1F83BF58"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 xml:space="preserve">"Then the standalone systems complain 'cause they're not integrated with our enterprise systems." </w:t>
            </w:r>
          </w:p>
        </w:tc>
        <w:tc>
          <w:tcPr>
            <w:tcW w:w="2736" w:type="dxa"/>
          </w:tcPr>
          <w:p w14:paraId="4A03C76F" w14:textId="70CB7BAE"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2836" w:type="dxa"/>
          </w:tcPr>
          <w:p w14:paraId="0E06BBC7" w14:textId="3BB323B9"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D307C9">
              <w:rPr>
                <w:color w:val="000000"/>
              </w:rPr>
              <w:t>Readiness for this technology</w:t>
            </w:r>
          </w:p>
        </w:tc>
        <w:tc>
          <w:tcPr>
            <w:tcW w:w="3506" w:type="dxa"/>
          </w:tcPr>
          <w:p w14:paraId="335E7B97" w14:textId="666DAC45" w:rsidR="00690B72"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Barrier</w:t>
            </w:r>
          </w:p>
        </w:tc>
      </w:tr>
      <w:tr w:rsidR="00690B72" w:rsidRPr="002B4BD8" w14:paraId="69F7F019"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7AC6F00" w14:textId="1727CC1B" w:rsidR="00690B72" w:rsidRPr="00971BCF" w:rsidRDefault="00971BCF" w:rsidP="00690B72">
            <w:pPr>
              <w:jc w:val="center"/>
              <w:rPr>
                <w:b w:val="0"/>
                <w:bCs w:val="0"/>
                <w:sz w:val="28"/>
                <w:szCs w:val="28"/>
              </w:rPr>
            </w:pPr>
            <w:r w:rsidRPr="00971BCF">
              <w:rPr>
                <w:b w:val="0"/>
                <w:bCs w:val="0"/>
                <w:sz w:val="28"/>
                <w:szCs w:val="28"/>
              </w:rPr>
              <w:t>14</w:t>
            </w:r>
          </w:p>
        </w:tc>
        <w:tc>
          <w:tcPr>
            <w:tcW w:w="5176" w:type="dxa"/>
          </w:tcPr>
          <w:p w14:paraId="1D2B1577" w14:textId="38448B54"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"nobody nobody wants to get behind it." P6</w:t>
            </w:r>
            <w:r w:rsidRPr="00BD0401">
              <w:rPr>
                <w:color w:val="000000"/>
              </w:rPr>
              <w:br/>
              <w:t xml:space="preserve">And then there's this whole thing, but nobody's really wanting to make a decision. Should we do it or not. So what I'm trying to do at the moment is articulate that if you don't,you know, make a change" </w:t>
            </w:r>
          </w:p>
        </w:tc>
        <w:tc>
          <w:tcPr>
            <w:tcW w:w="2736" w:type="dxa"/>
          </w:tcPr>
          <w:p w14:paraId="18E32E21" w14:textId="4954AF88"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2836" w:type="dxa"/>
          </w:tcPr>
          <w:p w14:paraId="5E6D6ECB" w14:textId="3C607CEE"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D307C9">
              <w:rPr>
                <w:color w:val="000000"/>
              </w:rPr>
              <w:t>Readiness for this technology</w:t>
            </w:r>
          </w:p>
        </w:tc>
        <w:tc>
          <w:tcPr>
            <w:tcW w:w="3506" w:type="dxa"/>
          </w:tcPr>
          <w:p w14:paraId="2740548A" w14:textId="2FD8EDBE" w:rsidR="00690B72"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 xml:space="preserve">Barrier </w:t>
            </w:r>
          </w:p>
        </w:tc>
      </w:tr>
      <w:tr w:rsidR="00971BCF" w:rsidRPr="002B4BD8" w14:paraId="5B3C83B2"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DD45874" w14:textId="30C40CCC" w:rsidR="00690B72" w:rsidRPr="00971BCF" w:rsidRDefault="00971BCF" w:rsidP="00690B72">
            <w:pPr>
              <w:jc w:val="center"/>
              <w:rPr>
                <w:b w:val="0"/>
                <w:bCs w:val="0"/>
                <w:sz w:val="28"/>
                <w:szCs w:val="28"/>
              </w:rPr>
            </w:pPr>
            <w:r w:rsidRPr="00971BCF">
              <w:rPr>
                <w:b w:val="0"/>
                <w:bCs w:val="0"/>
                <w:sz w:val="28"/>
                <w:szCs w:val="28"/>
              </w:rPr>
              <w:t>15</w:t>
            </w:r>
          </w:p>
        </w:tc>
        <w:tc>
          <w:tcPr>
            <w:tcW w:w="5176" w:type="dxa"/>
          </w:tcPr>
          <w:p w14:paraId="06525AF2" w14:textId="21C6C163" w:rsidR="00690B72" w:rsidRPr="00BD0401" w:rsidRDefault="00690B72"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2736" w:type="dxa"/>
          </w:tcPr>
          <w:p w14:paraId="2077B2AF" w14:textId="07F7FC75"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2836" w:type="dxa"/>
          </w:tcPr>
          <w:p w14:paraId="2B0EA2F7" w14:textId="65616E89"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9F400E">
              <w:rPr>
                <w:color w:val="000000"/>
              </w:rPr>
              <w:t>Work needed to plan, implement and monitor change</w:t>
            </w:r>
          </w:p>
        </w:tc>
        <w:tc>
          <w:tcPr>
            <w:tcW w:w="3506" w:type="dxa"/>
          </w:tcPr>
          <w:p w14:paraId="6B8EAAD4" w14:textId="52BA255C" w:rsidR="00690B72"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Enabler</w:t>
            </w:r>
          </w:p>
        </w:tc>
      </w:tr>
      <w:tr w:rsidR="00971BCF" w:rsidRPr="002B4BD8" w14:paraId="2B05F36A"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0F53C1" w14:textId="62D132EB" w:rsidR="00690B72" w:rsidRPr="00971BCF" w:rsidRDefault="00971BCF" w:rsidP="00690B72">
            <w:pPr>
              <w:jc w:val="center"/>
              <w:rPr>
                <w:b w:val="0"/>
                <w:bCs w:val="0"/>
                <w:sz w:val="28"/>
                <w:szCs w:val="28"/>
              </w:rPr>
            </w:pPr>
            <w:r w:rsidRPr="00971BCF">
              <w:rPr>
                <w:b w:val="0"/>
                <w:bCs w:val="0"/>
                <w:sz w:val="28"/>
                <w:szCs w:val="28"/>
              </w:rPr>
              <w:t>16</w:t>
            </w:r>
          </w:p>
        </w:tc>
        <w:tc>
          <w:tcPr>
            <w:tcW w:w="5176" w:type="dxa"/>
          </w:tcPr>
          <w:p w14:paraId="200CBAE7" w14:textId="38F0644A" w:rsidR="00690B72" w:rsidRPr="00BD0401"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2736" w:type="dxa"/>
          </w:tcPr>
          <w:p w14:paraId="236AF4B4" w14:textId="4F9CC415"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2836" w:type="dxa"/>
          </w:tcPr>
          <w:p w14:paraId="593A6D7D" w14:textId="5553DCBA"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C5407D">
              <w:rPr>
                <w:color w:val="000000"/>
              </w:rPr>
              <w:t>Work needed to plan, implement and monitor change</w:t>
            </w:r>
          </w:p>
        </w:tc>
        <w:tc>
          <w:tcPr>
            <w:tcW w:w="3506" w:type="dxa"/>
          </w:tcPr>
          <w:p w14:paraId="318734EB" w14:textId="1997B115" w:rsidR="00690B72"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Barrier</w:t>
            </w:r>
          </w:p>
        </w:tc>
      </w:tr>
      <w:tr w:rsidR="00971BCF" w:rsidRPr="002B4BD8" w14:paraId="307C83B2"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639D161" w14:textId="77323625" w:rsidR="00690B72" w:rsidRPr="00971BCF" w:rsidRDefault="00971BCF" w:rsidP="00690B72">
            <w:pPr>
              <w:jc w:val="center"/>
              <w:rPr>
                <w:b w:val="0"/>
                <w:bCs w:val="0"/>
                <w:sz w:val="28"/>
                <w:szCs w:val="28"/>
              </w:rPr>
            </w:pPr>
            <w:r w:rsidRPr="00971BCF">
              <w:rPr>
                <w:b w:val="0"/>
                <w:bCs w:val="0"/>
                <w:sz w:val="28"/>
                <w:szCs w:val="28"/>
              </w:rPr>
              <w:t>17</w:t>
            </w:r>
          </w:p>
        </w:tc>
        <w:tc>
          <w:tcPr>
            <w:tcW w:w="5176" w:type="dxa"/>
          </w:tcPr>
          <w:p w14:paraId="732228BD" w14:textId="5F7E5A97" w:rsidR="00690B72" w:rsidRPr="00E95D63"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E95D63">
              <w:rPr>
                <w:color w:val="000000"/>
              </w:rPr>
              <w:t>Yeah, we can't go and do that same update to any of the medical devices because the TGA certifies the actual equipment, but also the extension of the infrastructure that hangs on.</w:t>
            </w:r>
            <w:r>
              <w:rPr>
                <w:color w:val="000000"/>
              </w:rPr>
              <w:t>”</w:t>
            </w:r>
            <w:r w:rsidR="00690B72" w:rsidRPr="00E95D63">
              <w:rPr>
                <w:color w:val="000000"/>
              </w:rPr>
              <w:t xml:space="preserve"> </w:t>
            </w:r>
          </w:p>
        </w:tc>
        <w:tc>
          <w:tcPr>
            <w:tcW w:w="2736" w:type="dxa"/>
          </w:tcPr>
          <w:p w14:paraId="0081C4D6" w14:textId="7027FA18"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r>
              <w:t>Wider System</w:t>
            </w:r>
          </w:p>
        </w:tc>
        <w:tc>
          <w:tcPr>
            <w:tcW w:w="2836" w:type="dxa"/>
          </w:tcPr>
          <w:p w14:paraId="0D69080F" w14:textId="142FAE52"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Pr>
                <w:color w:val="000000"/>
              </w:rPr>
              <w:t>Regulatory/legal issues</w:t>
            </w:r>
            <w:r w:rsidRPr="00E95D63">
              <w:rPr>
                <w:color w:val="000000"/>
              </w:rPr>
              <w:t xml:space="preserve"> </w:t>
            </w:r>
          </w:p>
        </w:tc>
        <w:tc>
          <w:tcPr>
            <w:tcW w:w="3506" w:type="dxa"/>
          </w:tcPr>
          <w:p w14:paraId="2088AAEC" w14:textId="77777777" w:rsidR="00690B72"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Barrier</w:t>
            </w:r>
          </w:p>
          <w:p w14:paraId="1166D16A" w14:textId="293822CE" w:rsidR="00424E86" w:rsidRPr="001D43D0"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971BCF" w:rsidRPr="002B4BD8" w14:paraId="10A6A62A"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4230CD9" w14:textId="21AC4943" w:rsidR="00690B72" w:rsidRPr="00971BCF" w:rsidRDefault="00971BCF" w:rsidP="00690B72">
            <w:pPr>
              <w:jc w:val="center"/>
              <w:rPr>
                <w:b w:val="0"/>
                <w:bCs w:val="0"/>
                <w:sz w:val="28"/>
                <w:szCs w:val="28"/>
              </w:rPr>
            </w:pPr>
            <w:r w:rsidRPr="00971BCF">
              <w:rPr>
                <w:b w:val="0"/>
                <w:bCs w:val="0"/>
                <w:sz w:val="28"/>
                <w:szCs w:val="28"/>
              </w:rPr>
              <w:t>18</w:t>
            </w:r>
          </w:p>
        </w:tc>
        <w:tc>
          <w:tcPr>
            <w:tcW w:w="5176" w:type="dxa"/>
          </w:tcPr>
          <w:p w14:paraId="1FB09416" w14:textId="285C85D5"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2736" w:type="dxa"/>
          </w:tcPr>
          <w:p w14:paraId="542DCCC2" w14:textId="294779D6"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r>
              <w:t>Wider System</w:t>
            </w:r>
          </w:p>
        </w:tc>
        <w:tc>
          <w:tcPr>
            <w:tcW w:w="2836" w:type="dxa"/>
          </w:tcPr>
          <w:p w14:paraId="7C15143A" w14:textId="36B00AFB"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Pr>
                <w:color w:val="000000"/>
              </w:rPr>
              <w:t>P</w:t>
            </w:r>
            <w:r w:rsidRPr="00E95D63">
              <w:rPr>
                <w:color w:val="000000"/>
              </w:rPr>
              <w:t>rofessional bodies</w:t>
            </w:r>
          </w:p>
        </w:tc>
        <w:tc>
          <w:tcPr>
            <w:tcW w:w="3506" w:type="dxa"/>
          </w:tcPr>
          <w:p w14:paraId="4FB5E889" w14:textId="7C3C746D" w:rsidR="00690B72"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 xml:space="preserve">Barrier </w:t>
            </w:r>
          </w:p>
        </w:tc>
      </w:tr>
      <w:tr w:rsidR="00690B72" w:rsidRPr="002B4BD8" w14:paraId="4DC3C31E"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D96F907" w14:textId="6EFCD72F" w:rsidR="00690B72" w:rsidRPr="00971BCF" w:rsidRDefault="00971BCF" w:rsidP="00690B72">
            <w:pPr>
              <w:jc w:val="center"/>
              <w:rPr>
                <w:b w:val="0"/>
                <w:bCs w:val="0"/>
                <w:sz w:val="28"/>
                <w:szCs w:val="28"/>
              </w:rPr>
            </w:pPr>
            <w:r w:rsidRPr="00971BCF">
              <w:rPr>
                <w:b w:val="0"/>
                <w:bCs w:val="0"/>
                <w:sz w:val="28"/>
                <w:szCs w:val="28"/>
              </w:rPr>
              <w:t>19</w:t>
            </w:r>
          </w:p>
        </w:tc>
        <w:tc>
          <w:tcPr>
            <w:tcW w:w="5176" w:type="dxa"/>
          </w:tcPr>
          <w:p w14:paraId="73DC2AC0" w14:textId="22FE352F" w:rsidR="00690B72" w:rsidRPr="00E95D63" w:rsidRDefault="00971BCF"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690B72" w:rsidRPr="00E95D63">
              <w:rPr>
                <w:color w:val="000000"/>
              </w:rPr>
              <w:t>It's achieved a level of familiarity with. The the newer system that they're then willing to accept it</w:t>
            </w:r>
            <w:r>
              <w:rPr>
                <w:color w:val="000000"/>
              </w:rPr>
              <w:t>”</w:t>
            </w:r>
            <w:r w:rsidR="00690B72" w:rsidRPr="00E95D63">
              <w:rPr>
                <w:color w:val="000000"/>
              </w:rPr>
              <w:t xml:space="preserve"> </w:t>
            </w:r>
          </w:p>
        </w:tc>
        <w:tc>
          <w:tcPr>
            <w:tcW w:w="2736" w:type="dxa"/>
          </w:tcPr>
          <w:p w14:paraId="60610434" w14:textId="1019A87B" w:rsidR="00690B72" w:rsidRPr="00723E33" w:rsidRDefault="00690B72" w:rsidP="00690B72">
            <w:pPr>
              <w:jc w:val="center"/>
              <w:cnfStyle w:val="000000100000" w:firstRow="0" w:lastRow="0" w:firstColumn="0" w:lastColumn="0" w:oddVBand="0" w:evenVBand="0" w:oddHBand="1" w:evenHBand="0" w:firstRowFirstColumn="0" w:firstRowLastColumn="0" w:lastRowFirstColumn="0" w:lastRowLastColumn="0"/>
            </w:pPr>
            <w:r w:rsidRPr="00E95D63">
              <w:t>Embedding and adaptation over time</w:t>
            </w:r>
          </w:p>
        </w:tc>
        <w:tc>
          <w:tcPr>
            <w:tcW w:w="2836" w:type="dxa"/>
          </w:tcPr>
          <w:p w14:paraId="04EB33DC" w14:textId="3A2E9DB9" w:rsidR="00690B72" w:rsidRPr="00E95D63" w:rsidRDefault="00690B72" w:rsidP="00690B72">
            <w:pPr>
              <w:jc w:val="center"/>
              <w:cnfStyle w:val="000000100000" w:firstRow="0" w:lastRow="0" w:firstColumn="0" w:lastColumn="0" w:oddVBand="0" w:evenVBand="0" w:oddHBand="1" w:evenHBand="0" w:firstRowFirstColumn="0" w:firstRowLastColumn="0" w:lastRowFirstColumn="0" w:lastRowLastColumn="0"/>
            </w:pPr>
            <w:r>
              <w:rPr>
                <w:color w:val="000000"/>
              </w:rPr>
              <w:t>S</w:t>
            </w:r>
            <w:r w:rsidRPr="00E95D63">
              <w:rPr>
                <w:color w:val="000000"/>
              </w:rPr>
              <w:t>cope for adaptation over time</w:t>
            </w:r>
          </w:p>
        </w:tc>
        <w:tc>
          <w:tcPr>
            <w:tcW w:w="3506" w:type="dxa"/>
          </w:tcPr>
          <w:p w14:paraId="4E3120CA" w14:textId="5FF35304" w:rsidR="00690B72" w:rsidRPr="001D43D0" w:rsidRDefault="00424E86" w:rsidP="00690B72">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Enabler</w:t>
            </w:r>
          </w:p>
        </w:tc>
      </w:tr>
      <w:tr w:rsidR="00971BCF" w:rsidRPr="002B4BD8" w14:paraId="447A969A"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05F74995" w14:textId="23BCDE0E" w:rsidR="00690B72" w:rsidRPr="00971BCF" w:rsidRDefault="00971BCF" w:rsidP="00690B72">
            <w:pPr>
              <w:jc w:val="center"/>
              <w:rPr>
                <w:b w:val="0"/>
                <w:bCs w:val="0"/>
                <w:sz w:val="28"/>
                <w:szCs w:val="28"/>
              </w:rPr>
            </w:pPr>
            <w:r w:rsidRPr="00971BCF">
              <w:rPr>
                <w:b w:val="0"/>
                <w:bCs w:val="0"/>
                <w:sz w:val="28"/>
                <w:szCs w:val="28"/>
              </w:rPr>
              <w:t>20</w:t>
            </w:r>
          </w:p>
        </w:tc>
        <w:tc>
          <w:tcPr>
            <w:tcW w:w="5176" w:type="dxa"/>
          </w:tcPr>
          <w:p w14:paraId="7ACE852F" w14:textId="5DF8172A"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E95D63">
              <w:rPr>
                <w:color w:val="000000"/>
              </w:rPr>
              <w:t xml:space="preserve"> "how do we then make sure that the tool stays accurate over time?" </w:t>
            </w:r>
          </w:p>
        </w:tc>
        <w:tc>
          <w:tcPr>
            <w:tcW w:w="2736" w:type="dxa"/>
          </w:tcPr>
          <w:p w14:paraId="5FD854C8" w14:textId="7CADCB6B" w:rsidR="00690B72" w:rsidRPr="00723E33" w:rsidRDefault="00690B72" w:rsidP="00690B72">
            <w:pPr>
              <w:jc w:val="center"/>
              <w:cnfStyle w:val="000000000000" w:firstRow="0" w:lastRow="0" w:firstColumn="0" w:lastColumn="0" w:oddVBand="0" w:evenVBand="0" w:oddHBand="0" w:evenHBand="0" w:firstRowFirstColumn="0" w:firstRowLastColumn="0" w:lastRowFirstColumn="0" w:lastRowLastColumn="0"/>
            </w:pPr>
            <w:r w:rsidRPr="00E95D63">
              <w:t>Embedding and adaptation over time</w:t>
            </w:r>
          </w:p>
        </w:tc>
        <w:tc>
          <w:tcPr>
            <w:tcW w:w="2836" w:type="dxa"/>
          </w:tcPr>
          <w:p w14:paraId="09396E7A" w14:textId="5E3B4B7D" w:rsidR="00690B72" w:rsidRPr="00E95D63" w:rsidRDefault="00690B72" w:rsidP="00690B72">
            <w:pPr>
              <w:jc w:val="center"/>
              <w:cnfStyle w:val="000000000000" w:firstRow="0" w:lastRow="0" w:firstColumn="0" w:lastColumn="0" w:oddVBand="0" w:evenVBand="0" w:oddHBand="0" w:evenHBand="0" w:firstRowFirstColumn="0" w:firstRowLastColumn="0" w:lastRowFirstColumn="0" w:lastRowLastColumn="0"/>
            </w:pPr>
            <w:r>
              <w:rPr>
                <w:color w:val="000000"/>
              </w:rPr>
              <w:t>S</w:t>
            </w:r>
            <w:r w:rsidRPr="00E95D63">
              <w:rPr>
                <w:color w:val="000000"/>
              </w:rPr>
              <w:t>cope for adaptation over time</w:t>
            </w:r>
          </w:p>
        </w:tc>
        <w:tc>
          <w:tcPr>
            <w:tcW w:w="3506" w:type="dxa"/>
          </w:tcPr>
          <w:p w14:paraId="7B4FEE6C" w14:textId="69C2C2E8" w:rsidR="00690B72" w:rsidRPr="001D43D0" w:rsidRDefault="00424E86" w:rsidP="00690B72">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 xml:space="preserve">Barrier </w:t>
            </w: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omasina Donovan" w:date="2024-11-27T12:07:00Z" w:initials="TD">
    <w:p w14:paraId="1A292166" w14:textId="77777777" w:rsidR="00424E86" w:rsidRDefault="00424E86" w:rsidP="00424E86">
      <w:pPr>
        <w:pStyle w:val="CommentText"/>
      </w:pPr>
      <w:r>
        <w:rPr>
          <w:rStyle w:val="CommentReference"/>
        </w:rPr>
        <w:annotationRef/>
      </w:r>
      <w:r>
        <w:t>I took this from the paper’s abstract</w:t>
      </w:r>
    </w:p>
  </w:comment>
  <w:comment w:id="1" w:author="Thomasina Donovan" w:date="2024-11-27T12:04:00Z" w:initials="TD">
    <w:p w14:paraId="6FBC3EDB" w14:textId="3F755661" w:rsidR="00424E86" w:rsidRDefault="00424E86" w:rsidP="00424E86">
      <w:pPr>
        <w:pStyle w:val="CommentText"/>
      </w:pPr>
      <w:r>
        <w:rPr>
          <w:rStyle w:val="CommentReference"/>
        </w:rPr>
        <w:annotationRef/>
      </w:r>
      <w:r>
        <w:t>Sunny: I assumed the colouring in the document indicated barrier (pink) or enabler (green),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92166" w15:done="0"/>
  <w15:commentEx w15:paraId="6FBC3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A9CD94" w16cex:dateUtc="2024-11-27T02:07:00Z"/>
  <w16cex:commentExtensible w16cex:durableId="04D2C27A" w16cex:dateUtc="2024-11-27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92166" w16cid:durableId="04A9CD94"/>
  <w16cid:commentId w16cid:paraId="6FBC3EDB" w16cid:durableId="04D2C2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ina Donovan">
    <w15:presenceInfo w15:providerId="AD" w15:userId="S::donovatm@qut.edu.au::d4021b77-f67a-4525-9f91-44170f209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7F68"/>
    <w:rsid w:val="001D43D0"/>
    <w:rsid w:val="002B4BD8"/>
    <w:rsid w:val="002F51F3"/>
    <w:rsid w:val="00424E86"/>
    <w:rsid w:val="004D388C"/>
    <w:rsid w:val="00542EE1"/>
    <w:rsid w:val="00690B72"/>
    <w:rsid w:val="00693D4C"/>
    <w:rsid w:val="007908F8"/>
    <w:rsid w:val="00971BCF"/>
    <w:rsid w:val="00BD0401"/>
    <w:rsid w:val="00C528C0"/>
    <w:rsid w:val="00C65490"/>
    <w:rsid w:val="00E95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bmcmedicine.biomedcentral.com/articles/10.1186/s12916-019-1463-x" TargetMode="External"/><Relationship Id="rId4" Type="http://schemas.openxmlformats.org/officeDocument/2006/relationships/webSettings" Target="webSettings.xml"/><Relationship Id="rId9" Type="http://schemas.openxmlformats.org/officeDocument/2006/relationships/hyperlink" Target="https://medinform.jmir.org/2024/1/e6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4</cp:revision>
  <dcterms:created xsi:type="dcterms:W3CDTF">2024-11-27T00:50:00Z</dcterms:created>
  <dcterms:modified xsi:type="dcterms:W3CDTF">2024-11-27T02:08:00Z</dcterms:modified>
</cp:coreProperties>
</file>