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auto"/>
          <w:sz w:val="24"/>
          <w:szCs w:val="24"/>
          <w:u w:val="single"/>
        </w:rPr>
      </w:pPr>
    </w:p>
    <w:p>
      <w:pPr>
        <w:rPr>
          <w:color w:val="auto"/>
          <w:sz w:val="24"/>
          <w:szCs w:val="24"/>
          <w:u w:val="single"/>
        </w:rPr>
      </w:pPr>
      <w:r>
        <w:rPr>
          <w:color w:val="auto"/>
          <w:sz w:val="24"/>
          <w:szCs w:val="24"/>
          <w:u w:val="single"/>
        </w:rPr>
        <w:t>Key:</w:t>
      </w:r>
    </w:p>
    <w:p>
      <w:pPr>
        <w:rPr>
          <w:color w:val="2F5597" w:themeColor="accent5" w:themeShade="BF"/>
          <w:sz w:val="24"/>
          <w:szCs w:val="24"/>
          <w:u w:val="none"/>
        </w:rPr>
      </w:pPr>
      <w:r>
        <w:rPr>
          <w:color w:val="2F5597" w:themeColor="accent5" w:themeShade="BF"/>
          <w:sz w:val="24"/>
          <w:szCs w:val="24"/>
          <w:u w:val="none"/>
        </w:rPr>
        <w:t>Blue text == Needs revision/expansion</w:t>
      </w:r>
    </w:p>
    <w:p>
      <w:pPr>
        <w:rPr>
          <w:sz w:val="24"/>
          <w:szCs w:val="24"/>
          <w:u w:val="single"/>
        </w:rPr>
      </w:pPr>
    </w:p>
    <w:p>
      <w:pPr>
        <w:rPr>
          <w:color w:val="auto"/>
          <w:sz w:val="24"/>
          <w:szCs w:val="24"/>
          <w:u w:val="single"/>
        </w:rPr>
      </w:pPr>
      <w:r>
        <w:rPr>
          <w:sz w:val="24"/>
          <w:szCs w:val="24"/>
          <w:u w:val="single"/>
        </w:rPr>
        <w:t>Title:</w:t>
      </w:r>
    </w:p>
    <w:p>
      <w:pPr>
        <w:rPr>
          <w:color w:val="2F5597" w:themeColor="accent5" w:themeShade="BF"/>
          <w:sz w:val="24"/>
          <w:szCs w:val="24"/>
          <w:u w:val="none"/>
        </w:rPr>
      </w:pPr>
      <w:r>
        <w:rPr>
          <w:color w:val="2F5597" w:themeColor="accent5" w:themeShade="BF"/>
          <w:sz w:val="24"/>
          <w:szCs w:val="24"/>
          <w:u w:val="none"/>
        </w:rPr>
        <w:t>Spatial and temporal considerations with trip purpose inference using anonymous data.</w:t>
      </w:r>
    </w:p>
    <w:p>
      <w:pPr>
        <w:rPr>
          <w:color w:val="2F5597" w:themeColor="accent5" w:themeShade="BF"/>
          <w:sz w:val="24"/>
          <w:szCs w:val="24"/>
          <w:u w:val="none"/>
        </w:rPr>
      </w:pPr>
    </w:p>
    <w:p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Abstract: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The identity of </w:t>
      </w:r>
      <w:r>
        <w:rPr>
          <w:i/>
          <w:iCs/>
          <w:sz w:val="24"/>
          <w:szCs w:val="24"/>
        </w:rPr>
        <w:t xml:space="preserve">why </w:t>
      </w:r>
      <w:r>
        <w:rPr>
          <w:sz w:val="24"/>
          <w:szCs w:val="24"/>
        </w:rPr>
        <w:t xml:space="preserve">people travel within urban areas is something that has not received a lot of attention </w:t>
      </w:r>
      <w:r>
        <w:rPr>
          <w:sz w:val="24"/>
          <w:szCs w:val="24"/>
        </w:rPr>
        <w:t>within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 broader mobility studies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eastAsia="zh-CN" w:bidi="ar"/>
        </w:rPr>
        <w:t xml:space="preserve"> </w:t>
      </w:r>
      <w:r>
        <w:rPr>
          <w:sz w:val="24"/>
          <w:szCs w:val="24"/>
        </w:rPr>
        <w:t xml:space="preserve">relative to the identity of </w:t>
      </w:r>
      <w:r>
        <w:rPr>
          <w:i/>
          <w:iCs/>
          <w:sz w:val="24"/>
          <w:szCs w:val="24"/>
        </w:rPr>
        <w:t>how</w:t>
      </w:r>
      <w:r>
        <w:rPr>
          <w:i w:val="0"/>
          <w:iCs w:val="0"/>
          <w:sz w:val="24"/>
          <w:szCs w:val="24"/>
          <w:u w:val="none"/>
        </w:rPr>
        <w:t xml:space="preserve"> </w:t>
      </w:r>
      <w:r>
        <w:rPr>
          <w:sz w:val="24"/>
          <w:szCs w:val="24"/>
        </w:rPr>
        <w:t xml:space="preserve">people travel. Often such studies focusing on the purpose of travel are structured around using personal information about the individual respondents such as age, gender, home and/or work locations as predictor variables. </w:t>
      </w:r>
      <w:r>
        <w:rPr>
          <w:color w:val="auto"/>
          <w:sz w:val="24"/>
          <w:szCs w:val="24"/>
        </w:rPr>
        <w:t xml:space="preserve">This type of </w:t>
      </w:r>
      <w:r>
        <w:rPr>
          <w:color w:val="2F5597" w:themeColor="accent5" w:themeShade="BF"/>
          <w:sz w:val="24"/>
          <w:szCs w:val="24"/>
        </w:rPr>
        <w:t>volunteered geographic</w:t>
      </w:r>
      <w:r>
        <w:rPr>
          <w:color w:val="auto"/>
          <w:sz w:val="24"/>
          <w:szCs w:val="24"/>
        </w:rPr>
        <w:t xml:space="preserve"> information can be difficult to collect in large quantities and is not widely accessible owing to sensitive information. </w:t>
      </w:r>
      <w:r>
        <w:rPr>
          <w:sz w:val="24"/>
          <w:szCs w:val="24"/>
        </w:rPr>
        <w:t xml:space="preserve">In this study, we build a </w:t>
      </w:r>
      <w:r>
        <w:rPr>
          <w:sz w:val="24"/>
          <w:szCs w:val="24"/>
        </w:rPr>
        <w:t xml:space="preserve">random forest classification model to predict the purposes of anonymous trips from the </w:t>
      </w:r>
      <w:r>
        <w:rPr>
          <w:i/>
          <w:iCs/>
          <w:sz w:val="24"/>
          <w:szCs w:val="24"/>
        </w:rPr>
        <w:t>2017 MTL Trajet Travel Survey</w:t>
      </w:r>
      <w:r>
        <w:rPr>
          <w:i w:val="0"/>
          <w:iCs w:val="0"/>
          <w:sz w:val="24"/>
          <w:szCs w:val="24"/>
        </w:rPr>
        <w:t>.</w:t>
      </w:r>
      <w:r>
        <w:rPr>
          <w:i w:val="0"/>
          <w:iCs w:val="0"/>
          <w:color w:val="2F5597" w:themeColor="accent5" w:themeShade="BF"/>
          <w:sz w:val="24"/>
          <w:szCs w:val="24"/>
        </w:rPr>
        <w:t xml:space="preserve"> To improve the model we </w:t>
      </w:r>
      <w:r>
        <w:rPr>
          <w:i w:val="0"/>
          <w:iCs w:val="0"/>
          <w:color w:val="2F5597" w:themeColor="accent5" w:themeShade="BF"/>
          <w:sz w:val="24"/>
          <w:szCs w:val="24"/>
        </w:rPr>
        <w:t>combin</w:t>
      </w:r>
      <w:r>
        <w:rPr>
          <w:i w:val="0"/>
          <w:iCs w:val="0"/>
          <w:color w:val="2F5597" w:themeColor="accent5" w:themeShade="BF"/>
          <w:sz w:val="24"/>
          <w:szCs w:val="24"/>
        </w:rPr>
        <w:t xml:space="preserve">e </w:t>
      </w:r>
      <w:r>
        <w:rPr>
          <w:i w:val="0"/>
          <w:iCs w:val="0"/>
          <w:color w:val="2F5597" w:themeColor="accent5" w:themeShade="BF"/>
          <w:sz w:val="24"/>
          <w:szCs w:val="24"/>
        </w:rPr>
        <w:t>POI information from the Google Places API and weather information from the ERA-5 climate reanalysis</w:t>
      </w:r>
      <w:r>
        <w:rPr>
          <w:i w:val="0"/>
          <w:iCs w:val="0"/>
          <w:color w:val="2F5597" w:themeColor="accent5" w:themeShade="BF"/>
          <w:sz w:val="24"/>
          <w:szCs w:val="24"/>
        </w:rPr>
        <w:t xml:space="preserve"> dataset</w:t>
      </w:r>
      <w:r>
        <w:rPr>
          <w:i w:val="0"/>
          <w:iCs w:val="0"/>
          <w:color w:val="2F5597" w:themeColor="accent5" w:themeShade="BF"/>
          <w:sz w:val="24"/>
          <w:szCs w:val="24"/>
        </w:rPr>
        <w:t>.</w:t>
      </w:r>
      <w:r>
        <w:rPr>
          <w:i w:val="0"/>
          <w:iCs w:val="0"/>
          <w:sz w:val="24"/>
          <w:szCs w:val="24"/>
        </w:rPr>
        <w:t xml:space="preserve"> Our results show evidence of spatial and temporal dependencies in the models error terms [...] </w:t>
      </w:r>
      <w:r>
        <w:rPr>
          <w:i w:val="0"/>
          <w:iCs w:val="0"/>
          <w:color w:val="2F5597" w:themeColor="accent5" w:themeShade="BF"/>
          <w:sz w:val="24"/>
          <w:szCs w:val="24"/>
        </w:rPr>
        <w:t>and we argue that a consideration of these dependencies within given cities is needed for any future classification models.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Introduction:</w:t>
      </w:r>
    </w:p>
    <w:p>
      <w:pPr>
        <w:rPr>
          <w:rFonts w:hint="default" w:hAnsi="Calibri" w:cs="Calibri" w:asciiTheme="minorAscii"/>
          <w:sz w:val="24"/>
          <w:szCs w:val="24"/>
        </w:rPr>
      </w:pPr>
      <w:r>
        <w:rPr>
          <w:rFonts w:hAnsi="Calibri" w:cs="Calibri" w:asciiTheme="minorAscii"/>
          <w:sz w:val="24"/>
          <w:szCs w:val="24"/>
          <w:u w:val="none"/>
          <w:lang w:val="en-US"/>
        </w:rPr>
        <w:t xml:space="preserve">Movement can be thought of as an interaction between an origin and destination (Murray </w:t>
      </w:r>
      <w:r>
        <w:rPr>
          <w:rFonts w:hint="default" w:hAnsi="Calibri" w:cs="Calibri" w:asciiTheme="minorAscii"/>
          <w:i/>
          <w:sz w:val="24"/>
          <w:szCs w:val="24"/>
          <w:u w:val="none"/>
          <w:lang w:val="en-US"/>
        </w:rPr>
        <w:t>et al.</w:t>
      </w:r>
      <w:r>
        <w:rPr>
          <w:rFonts w:hint="default" w:hAnsi="Calibri" w:cs="Calibri" w:asciiTheme="minorAscii"/>
          <w:sz w:val="24"/>
          <w:szCs w:val="24"/>
          <w:u w:val="none"/>
          <w:lang w:val="en-US"/>
        </w:rPr>
        <w:t>, 2012).</w:t>
      </w:r>
      <w:r>
        <w:rPr>
          <w:rFonts w:hint="default" w:hAnsi="Calibri" w:cs="Calibri" w:asciiTheme="minorAscii"/>
          <w:sz w:val="24"/>
          <w:szCs w:val="24"/>
          <w:u w:val="none"/>
        </w:rPr>
        <w:t xml:space="preserve"> </w:t>
      </w:r>
      <w:r>
        <w:rPr>
          <w:rFonts w:hAnsi="Calibri" w:cs="Calibri" w:asciiTheme="minorAscii"/>
          <w:sz w:val="24"/>
          <w:szCs w:val="24"/>
          <w:u w:val="none"/>
          <w:lang w:val="en-US"/>
        </w:rPr>
        <w:t xml:space="preserve">People move across space </w:t>
      </w:r>
      <w:r>
        <w:rPr>
          <w:rFonts w:hAnsi="Calibri" w:cs="Calibri" w:asciiTheme="minorAscii"/>
          <w:sz w:val="24"/>
          <w:szCs w:val="24"/>
          <w:u w:val="none"/>
        </w:rPr>
        <w:t xml:space="preserve">at a given </w:t>
      </w:r>
      <w:r>
        <w:rPr>
          <w:rFonts w:hAnsi="Calibri" w:cs="Calibri" w:asciiTheme="minorAscii"/>
          <w:sz w:val="24"/>
          <w:szCs w:val="24"/>
          <w:u w:val="none"/>
          <w:lang w:val="en-US"/>
        </w:rPr>
        <w:t>time to go from where they are to where they want to be</w:t>
      </w:r>
      <w:r>
        <w:rPr>
          <w:rFonts w:hAnsi="Calibri" w:cs="Calibri" w:asciiTheme="minorAscii"/>
          <w:sz w:val="24"/>
          <w:szCs w:val="24"/>
          <w:u w:val="none"/>
        </w:rPr>
        <w:t xml:space="preserve">. Individuals have a particular motivation (or purpose) for doing this and so understanding these motivations at a city-wide scale </w:t>
      </w:r>
      <w:r>
        <w:rPr>
          <w:rFonts w:hint="default" w:hAnsi="Calibri" w:cs="Calibri" w:asciiTheme="minorAscii"/>
          <w:sz w:val="24"/>
          <w:szCs w:val="24"/>
          <w:lang w:val="en-US"/>
        </w:rPr>
        <w:t xml:space="preserve">underpins our comprehension of behavioural patterns within </w:t>
      </w:r>
      <w:r>
        <w:rPr>
          <w:rFonts w:hint="default" w:hAnsi="Calibri" w:cs="Calibri" w:asciiTheme="minorAscii"/>
          <w:sz w:val="24"/>
          <w:szCs w:val="24"/>
        </w:rPr>
        <w:t>that</w:t>
      </w:r>
      <w:r>
        <w:rPr>
          <w:rFonts w:hint="default" w:hAnsi="Calibri" w:cs="Calibri" w:asciiTheme="minorAscii"/>
          <w:sz w:val="24"/>
          <w:szCs w:val="24"/>
          <w:lang w:val="en-US"/>
        </w:rPr>
        <w:t xml:space="preserve"> </w:t>
      </w:r>
      <w:r>
        <w:rPr>
          <w:rFonts w:hint="default" w:hAnsi="Calibri" w:cs="Calibri" w:asciiTheme="minorAscii"/>
          <w:sz w:val="24"/>
          <w:szCs w:val="24"/>
        </w:rPr>
        <w:t xml:space="preserve">city </w:t>
      </w:r>
      <w:r>
        <w:rPr>
          <w:rFonts w:hint="default" w:hAnsi="Calibri" w:cs="Calibri" w:asciiTheme="minorAscii"/>
          <w:sz w:val="24"/>
          <w:szCs w:val="24"/>
          <w:lang w:val="en-US"/>
        </w:rPr>
        <w:t>(Kwan &amp; Neutens, 2012).</w:t>
      </w:r>
      <w:r>
        <w:rPr>
          <w:rFonts w:hint="default" w:hAnsi="Calibri" w:cs="Calibri" w:asciiTheme="minorAscii"/>
          <w:sz w:val="24"/>
          <w:szCs w:val="24"/>
        </w:rPr>
        <w:t xml:space="preserve"> </w:t>
      </w:r>
    </w:p>
    <w:p>
      <w:pPr>
        <w:rPr>
          <w:rFonts w:hint="default" w:hAnsi="Calibri" w:cs="Calibri" w:asciiTheme="minorAscii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default" w:hAnsi="Calibri" w:cs="Calibri" w:asciiTheme="minorAscii"/>
          <w:sz w:val="24"/>
          <w:szCs w:val="24"/>
          <w:u w:val="none"/>
          <w:lang w:val="en-US"/>
        </w:rPr>
        <w:t xml:space="preserve">In recent years, improvements to GPS within </w:t>
      </w:r>
      <w:r>
        <w:rPr>
          <w:rFonts w:hint="default" w:hAnsi="Calibri" w:cs="Calibri" w:asciiTheme="minorAscii"/>
          <w:sz w:val="24"/>
          <w:szCs w:val="24"/>
          <w:u w:val="none"/>
        </w:rPr>
        <w:t>smart-phones</w:t>
      </w:r>
      <w:r>
        <w:rPr>
          <w:rFonts w:hint="default" w:hAnsi="Calibri" w:cs="Calibri" w:asciiTheme="minorAscii"/>
          <w:sz w:val="24"/>
          <w:szCs w:val="24"/>
          <w:u w:val="none"/>
          <w:lang w:val="en-US"/>
        </w:rPr>
        <w:t xml:space="preserve"> has provided researchers a new opportunity to study and record the large scale geo</w:t>
      </w:r>
      <w:r>
        <w:rPr>
          <w:rFonts w:hint="default" w:hAnsi="Calibri" w:cs="Calibri" w:asciiTheme="minorAscii"/>
          <w:sz w:val="24"/>
          <w:szCs w:val="24"/>
          <w:u w:val="none"/>
        </w:rPr>
        <w:t>-</w:t>
      </w:r>
      <w:r>
        <w:rPr>
          <w:rFonts w:hint="default" w:hAnsi="Calibri" w:cs="Calibri" w:asciiTheme="minorAscii"/>
          <w:sz w:val="24"/>
          <w:szCs w:val="24"/>
          <w:u w:val="none"/>
          <w:lang w:val="en-US"/>
        </w:rPr>
        <w:t xml:space="preserve">spatial movement of people (Zhao </w:t>
      </w:r>
      <w:r>
        <w:rPr>
          <w:rFonts w:hint="default" w:hAnsi="Calibri" w:cs="Calibri" w:asciiTheme="minorAscii"/>
          <w:i/>
          <w:sz w:val="24"/>
          <w:szCs w:val="24"/>
          <w:u w:val="none"/>
          <w:lang w:val="en-US"/>
        </w:rPr>
        <w:t>et al.</w:t>
      </w:r>
      <w:r>
        <w:rPr>
          <w:rFonts w:hint="default" w:hAnsi="Calibri" w:cs="Calibri" w:asciiTheme="minorAscii"/>
          <w:sz w:val="24"/>
          <w:szCs w:val="24"/>
          <w:u w:val="none"/>
          <w:lang w:val="en-US"/>
        </w:rPr>
        <w:t>, 2019). Travel survey app</w:t>
      </w:r>
      <w:r>
        <w:rPr>
          <w:rFonts w:hint="default" w:hAnsi="Calibri" w:cs="Calibri" w:asciiTheme="minorAscii"/>
          <w:sz w:val="24"/>
          <w:szCs w:val="24"/>
          <w:u w:val="none"/>
        </w:rPr>
        <w:t>lications</w:t>
      </w:r>
      <w:r>
        <w:rPr>
          <w:rFonts w:hint="default" w:hAnsi="Calibri" w:cs="Calibri" w:asciiTheme="minorAscii"/>
          <w:sz w:val="24"/>
          <w:szCs w:val="24"/>
          <w:u w:val="none"/>
          <w:lang w:val="en-US"/>
        </w:rPr>
        <w:t xml:space="preserve"> created for </w:t>
      </w:r>
      <w:r>
        <w:rPr>
          <w:rFonts w:hint="default" w:hAnsi="Calibri" w:cs="Calibri" w:asciiTheme="minorAscii"/>
          <w:sz w:val="24"/>
          <w:szCs w:val="24"/>
          <w:u w:val="none"/>
        </w:rPr>
        <w:t>smart phones</w:t>
      </w:r>
      <w:r>
        <w:rPr>
          <w:rFonts w:hint="default" w:hAnsi="Calibri" w:cs="Calibri" w:asciiTheme="minorAscii"/>
          <w:sz w:val="24"/>
          <w:szCs w:val="24"/>
          <w:u w:val="none"/>
          <w:lang w:val="en-US"/>
        </w:rPr>
        <w:t xml:space="preserve"> require much less effort from their participants than traditional travel surveys (i.e. where a separate GPS device is required to record movement) (Li et al., 2016). Therefore, it has become increasingly easy to collect qualitative information about movement within a city – including </w:t>
      </w:r>
      <w:r>
        <w:rPr>
          <w:rFonts w:hint="default" w:hAnsi="Calibri" w:cs="Calibri" w:asciiTheme="minorAscii"/>
          <w:sz w:val="24"/>
          <w:szCs w:val="24"/>
          <w:u w:val="none"/>
        </w:rPr>
        <w:t>labels which detail the mode of transport used by the respondent and the purpose of their travel.</w:t>
      </w:r>
    </w:p>
    <w:p>
      <w:pPr>
        <w:rPr>
          <w:rFonts w:hint="default" w:hAnsi="Calibri" w:cs="Calibri" w:asciiTheme="minorAscii"/>
          <w:sz w:val="24"/>
          <w:szCs w:val="24"/>
          <w:lang w:val="en-US"/>
        </w:rPr>
      </w:pPr>
    </w:p>
    <w:p>
      <w:pPr>
        <w:rPr>
          <w:rFonts w:hint="default" w:hAnsi="Calibri" w:cs="Calibri" w:asciiTheme="minorAscii"/>
          <w:sz w:val="24"/>
          <w:szCs w:val="24"/>
          <w:lang w:val="en-US"/>
        </w:rPr>
      </w:pPr>
    </w:p>
    <w:p>
      <w:pPr>
        <w:rPr>
          <w:rFonts w:hint="default" w:hAnsi="Calibri" w:cs="Calibri" w:asciiTheme="minorAscii"/>
          <w:sz w:val="24"/>
          <w:szCs w:val="24"/>
          <w:u w:val="none"/>
        </w:rPr>
      </w:pPr>
      <w:r>
        <w:rPr>
          <w:rFonts w:hint="default" w:hAnsi="Calibri" w:cs="Calibri" w:asciiTheme="minorAscii"/>
          <w:sz w:val="24"/>
          <w:szCs w:val="24"/>
        </w:rPr>
        <w:t xml:space="preserve">Despite this, research </w:t>
      </w:r>
      <w:r>
        <w:rPr>
          <w:rFonts w:hAnsi="Calibri" w:cs="Calibri" w:asciiTheme="minorAscii"/>
          <w:sz w:val="24"/>
          <w:szCs w:val="24"/>
          <w:u w:val="none"/>
        </w:rPr>
        <w:t xml:space="preserve">approaching studying </w:t>
      </w:r>
      <w:r>
        <w:rPr>
          <w:rFonts w:hAnsi="Calibri" w:cs="Calibri" w:asciiTheme="minorAscii"/>
          <w:i/>
          <w:iCs/>
          <w:sz w:val="24"/>
          <w:szCs w:val="24"/>
          <w:u w:val="none"/>
        </w:rPr>
        <w:t xml:space="preserve">why </w:t>
      </w:r>
      <w:r>
        <w:rPr>
          <w:rFonts w:hAnsi="Calibri" w:cs="Calibri" w:asciiTheme="minorAscii"/>
          <w:sz w:val="24"/>
          <w:szCs w:val="24"/>
          <w:u w:val="none"/>
        </w:rPr>
        <w:t xml:space="preserve">an urban population travels on large </w:t>
      </w:r>
      <w:r>
        <w:rPr>
          <w:rFonts w:hAnsi="Calibri" w:cs="Calibri" w:asciiTheme="minorAscii"/>
          <w:sz w:val="24"/>
          <w:szCs w:val="24"/>
          <w:u w:val="none"/>
          <w:lang w:val="en-US"/>
        </w:rPr>
        <w:t>transport networks</w:t>
      </w:r>
      <w:r>
        <w:rPr>
          <w:rFonts w:hAnsi="Calibri" w:cs="Calibri" w:asciiTheme="minorAscii"/>
          <w:sz w:val="24"/>
          <w:szCs w:val="24"/>
          <w:u w:val="none"/>
        </w:rPr>
        <w:t xml:space="preserve"> is </w:t>
      </w:r>
      <w:r>
        <w:rPr>
          <w:rFonts w:hAnsi="Calibri" w:cs="Calibri" w:asciiTheme="minorAscii"/>
          <w:color w:val="auto"/>
          <w:sz w:val="24"/>
          <w:szCs w:val="24"/>
          <w:u w:val="none"/>
        </w:rPr>
        <w:t xml:space="preserve">less common when compared to the amount of literature into </w:t>
      </w:r>
      <w:r>
        <w:rPr>
          <w:rFonts w:hAnsi="Calibri" w:cs="Calibri" w:asciiTheme="minorAscii"/>
          <w:i w:val="0"/>
          <w:iCs w:val="0"/>
          <w:color w:val="auto"/>
          <w:sz w:val="24"/>
          <w:szCs w:val="24"/>
          <w:u w:val="none"/>
        </w:rPr>
        <w:t>which modes of transport are used</w:t>
      </w:r>
      <w:r>
        <w:rPr>
          <w:rFonts w:hAnsi="Calibri" w:cs="Calibri" w:asciiTheme="minorAscii"/>
          <w:i w:val="0"/>
          <w:iCs w:val="0"/>
          <w:color w:val="2F5597" w:themeColor="accent5" w:themeShade="BF"/>
          <w:sz w:val="24"/>
          <w:szCs w:val="24"/>
          <w:u w:val="none"/>
        </w:rPr>
        <w:t xml:space="preserve"> </w:t>
      </w:r>
      <w:r>
        <w:rPr>
          <w:rFonts w:hAnsi="Calibri" w:cs="Calibri" w:asciiTheme="minorAscii"/>
          <w:sz w:val="24"/>
          <w:szCs w:val="24"/>
          <w:u w:val="none"/>
          <w:lang w:val="en-US"/>
        </w:rPr>
        <w:t>(Yazdizadeh</w:t>
      </w:r>
      <w:r>
        <w:rPr>
          <w:rFonts w:hAnsi="Calibri" w:cs="Calibri" w:asciiTheme="minorAscii"/>
          <w:i w:val="0"/>
          <w:iCs w:val="0"/>
          <w:sz w:val="24"/>
          <w:szCs w:val="24"/>
          <w:u w:val="none"/>
          <w:lang w:val="en-US"/>
        </w:rPr>
        <w:t xml:space="preserve"> </w:t>
      </w:r>
      <w:r>
        <w:rPr>
          <w:rFonts w:hint="default" w:hAnsi="Calibri" w:cs="Calibri" w:asciiTheme="minorAscii"/>
          <w:i w:val="0"/>
          <w:iCs w:val="0"/>
          <w:sz w:val="24"/>
          <w:szCs w:val="24"/>
          <w:u w:val="none"/>
          <w:lang w:val="en-US"/>
        </w:rPr>
        <w:t>et al.,</w:t>
      </w:r>
      <w:r>
        <w:rPr>
          <w:rFonts w:hint="default" w:hAnsi="Calibri" w:cs="Calibri" w:asciiTheme="minorAscii"/>
          <w:i/>
          <w:iCs/>
          <w:sz w:val="24"/>
          <w:szCs w:val="24"/>
          <w:u w:val="none"/>
          <w:lang w:val="en-US"/>
        </w:rPr>
        <w:t xml:space="preserve"> </w:t>
      </w:r>
      <w:r>
        <w:rPr>
          <w:rFonts w:hint="default" w:hAnsi="Calibri" w:cs="Calibri" w:asciiTheme="minorAscii"/>
          <w:sz w:val="24"/>
          <w:szCs w:val="24"/>
          <w:u w:val="none"/>
          <w:lang w:val="en-US"/>
        </w:rPr>
        <w:t>2019).</w:t>
      </w:r>
      <w:r>
        <w:rPr>
          <w:rFonts w:hint="default" w:hAnsi="Calibri" w:cs="Calibri" w:asciiTheme="minorAscii"/>
          <w:sz w:val="24"/>
          <w:szCs w:val="24"/>
          <w:u w:val="none"/>
        </w:rPr>
        <w:t xml:space="preserve"> From our review of literature, one reason for this is that the key predictors for estimating travel purpose is relatively unknown. </w:t>
      </w:r>
    </w:p>
    <w:p>
      <w:pPr>
        <w:rPr>
          <w:rFonts w:hint="default" w:hAnsi="Calibri" w:cs="Calibri" w:asciiTheme="minorAscii"/>
          <w:sz w:val="24"/>
          <w:szCs w:val="24"/>
          <w:u w:val="none"/>
        </w:rPr>
      </w:pPr>
    </w:p>
    <w:p>
      <w:pPr>
        <w:rPr>
          <w:rFonts w:hint="default" w:hAnsi="Calibri" w:cs="Calibri" w:asciiTheme="minorAscii"/>
          <w:sz w:val="24"/>
          <w:szCs w:val="24"/>
          <w:u w:val="none"/>
          <w:lang w:val="en-US"/>
        </w:rPr>
      </w:pPr>
      <w:r>
        <w:rPr>
          <w:sz w:val="24"/>
          <w:szCs w:val="24"/>
        </w:rPr>
        <w:t>The p</w:t>
      </w:r>
      <w:r>
        <w:rPr>
          <w:sz w:val="24"/>
          <w:szCs w:val="24"/>
        </w:rPr>
        <w:t xml:space="preserve">rediction of </w:t>
      </w:r>
      <w:r>
        <w:rPr>
          <w:i/>
          <w:iCs/>
          <w:sz w:val="24"/>
          <w:szCs w:val="24"/>
        </w:rPr>
        <w:t xml:space="preserve">how </w:t>
      </w:r>
      <w:r>
        <w:rPr>
          <w:i w:val="0"/>
          <w:iCs w:val="0"/>
          <w:sz w:val="24"/>
          <w:szCs w:val="24"/>
        </w:rPr>
        <w:t xml:space="preserve">people </w:t>
      </w:r>
      <w:r>
        <w:rPr>
          <w:sz w:val="24"/>
          <w:szCs w:val="24"/>
        </w:rPr>
        <w:t xml:space="preserve">travel mode </w:t>
      </w:r>
      <w:r>
        <w:rPr>
          <w:sz w:val="24"/>
          <w:szCs w:val="24"/>
        </w:rPr>
        <w:t>has been</w:t>
      </w:r>
      <w:r>
        <w:rPr>
          <w:sz w:val="24"/>
          <w:szCs w:val="24"/>
        </w:rPr>
        <w:t xml:space="preserve"> more </w:t>
      </w:r>
      <w:r>
        <w:rPr>
          <w:sz w:val="24"/>
          <w:szCs w:val="24"/>
        </w:rPr>
        <w:t xml:space="preserve">extensively studied and can be effectively </w:t>
      </w:r>
      <w:r>
        <w:rPr>
          <w:sz w:val="24"/>
          <w:szCs w:val="24"/>
        </w:rPr>
        <w:t>(</w:t>
      </w:r>
      <w:r>
        <w:rPr>
          <w:color w:val="2F5597" w:themeColor="accent5" w:themeShade="BF"/>
          <w:sz w:val="24"/>
          <w:szCs w:val="24"/>
          <w:highlight w:val="none"/>
        </w:rPr>
        <w:t>70-80%</w:t>
      </w:r>
      <w:r>
        <w:rPr>
          <w:color w:val="2F5597" w:themeColor="accent5" w:themeShade="BF"/>
          <w:sz w:val="24"/>
          <w:szCs w:val="24"/>
          <w:highlight w:val="none"/>
        </w:rPr>
        <w:t>; refs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modelled using a few variables </w:t>
      </w:r>
      <w:r>
        <w:rPr>
          <w:sz w:val="24"/>
          <w:szCs w:val="24"/>
        </w:rPr>
        <w:t>including information such as time of day, day of week, distance and duration of trip – which, in combination, are usually sufficient to predict how a trip was taken (e.g. car, train, walk, etc.) Conversely, trips which are taken for a given activity (e.g. leisure, education, health, etc.) have been much harder to find a given set of predictor variables.</w:t>
      </w:r>
      <w:r>
        <w:rPr>
          <w:sz w:val="24"/>
          <w:szCs w:val="24"/>
        </w:rPr>
        <w:t xml:space="preserve"> </w:t>
      </w:r>
      <w:r>
        <w:rPr>
          <w:rFonts w:hint="default" w:hAnsi="Calibri" w:cs="Calibri" w:asciiTheme="minorAscii"/>
          <w:color w:val="2F5597" w:themeColor="accent5" w:themeShade="BF"/>
          <w:sz w:val="24"/>
          <w:szCs w:val="24"/>
          <w:u w:val="none"/>
        </w:rPr>
        <w:t xml:space="preserve">And furthermore, the dynamics which control </w:t>
      </w:r>
      <w:r>
        <w:rPr>
          <w:rFonts w:hint="default" w:hAnsi="Calibri" w:cs="Calibri" w:asciiTheme="minorAscii"/>
          <w:i/>
          <w:iCs/>
          <w:color w:val="2F5597" w:themeColor="accent5" w:themeShade="BF"/>
          <w:sz w:val="24"/>
          <w:szCs w:val="24"/>
          <w:u w:val="none"/>
        </w:rPr>
        <w:t>why</w:t>
      </w:r>
      <w:r>
        <w:rPr>
          <w:rFonts w:hint="default" w:hAnsi="Calibri" w:cs="Calibri" w:asciiTheme="minorAscii"/>
          <w:i w:val="0"/>
          <w:iCs w:val="0"/>
          <w:color w:val="2F5597" w:themeColor="accent5" w:themeShade="BF"/>
          <w:sz w:val="24"/>
          <w:szCs w:val="24"/>
          <w:u w:val="none"/>
        </w:rPr>
        <w:t xml:space="preserve"> people </w:t>
      </w:r>
      <w:r>
        <w:rPr>
          <w:rFonts w:hint="default" w:hAnsi="Calibri" w:cs="Calibri" w:asciiTheme="minorAscii"/>
          <w:color w:val="2F5597" w:themeColor="accent5" w:themeShade="BF"/>
          <w:sz w:val="24"/>
          <w:szCs w:val="24"/>
          <w:u w:val="none"/>
        </w:rPr>
        <w:t>travel can vary across space and time e.g. with traffic jams, weather, annual festivals, etc.</w:t>
      </w:r>
      <w:bookmarkStart w:id="0" w:name="_GoBack"/>
      <w:bookmarkEnd w:id="0"/>
      <w:r>
        <w:rPr>
          <w:rFonts w:hint="default" w:hAnsi="Calibri" w:cs="Calibri" w:asciiTheme="minorAscii"/>
          <w:color w:val="2F5597" w:themeColor="accent5" w:themeShade="BF"/>
          <w:sz w:val="24"/>
          <w:szCs w:val="24"/>
          <w:u w:val="none"/>
        </w:rPr>
        <w:t xml:space="preserve"> (</w:t>
      </w:r>
      <w:r>
        <w:rPr>
          <w:rFonts w:hint="default" w:hAnsi="Calibri" w:cs="Calibri" w:asciiTheme="minorAscii"/>
          <w:color w:val="2F5597" w:themeColor="accent5" w:themeShade="BF"/>
          <w:sz w:val="24"/>
          <w:szCs w:val="24"/>
          <w:u w:val="none"/>
        </w:rPr>
        <w:t xml:space="preserve">Alsger </w:t>
      </w:r>
      <w:r>
        <w:rPr>
          <w:rFonts w:hint="default" w:hAnsi="Calibri" w:cs="Calibri" w:asciiTheme="minorAscii"/>
          <w:i w:val="0"/>
          <w:iCs w:val="0"/>
          <w:color w:val="2F5597" w:themeColor="accent5" w:themeShade="BF"/>
          <w:sz w:val="24"/>
          <w:szCs w:val="24"/>
          <w:u w:val="none"/>
        </w:rPr>
        <w:t>et al., 2018</w:t>
      </w:r>
      <w:r>
        <w:rPr>
          <w:rFonts w:hint="default" w:hAnsi="Calibri" w:cs="Calibri" w:asciiTheme="minorAscii"/>
          <w:color w:val="2F5597" w:themeColor="accent5" w:themeShade="BF"/>
          <w:sz w:val="24"/>
          <w:szCs w:val="24"/>
          <w:u w:val="none"/>
        </w:rPr>
        <w:t>).</w:t>
      </w:r>
      <w:r>
        <w:rPr>
          <w:rFonts w:hint="default" w:hAnsi="Calibri" w:cs="Calibri" w:asciiTheme="minorAscii"/>
          <w:sz w:val="24"/>
          <w:szCs w:val="24"/>
          <w:u w:val="none"/>
        </w:rPr>
        <w:t xml:space="preserve"> </w:t>
      </w:r>
    </w:p>
    <w:p>
      <w:pPr>
        <w:rPr>
          <w:rFonts w:hint="default" w:hAnsi="Calibri" w:cs="Calibri" w:asciiTheme="minorAscii"/>
          <w:sz w:val="24"/>
          <w:szCs w:val="24"/>
          <w:u w:val="none"/>
          <w:lang w:val="en-US"/>
        </w:rPr>
      </w:pP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About the data: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ind w:left="0" w:leftChars="0" w:right="0" w:rightChars="0"/>
        <w:textAlignment w:val="auto"/>
        <w:outlineLvl w:val="9"/>
        <w:rPr>
          <w:rFonts w:hint="default" w:hAnsi="Calibri" w:cs="Calibri" w:asciiTheme="minorAscii"/>
          <w:color w:val="2F5597" w:themeColor="accent5" w:themeShade="BF"/>
          <w:sz w:val="24"/>
          <w:szCs w:val="24"/>
        </w:rPr>
      </w:pPr>
      <w:r>
        <w:rPr>
          <w:rFonts w:hint="default" w:hAnsi="Calibri" w:cs="Calibri" w:asciiTheme="minorAscii"/>
          <w:color w:val="2F5597" w:themeColor="accent5" w:themeShade="BF"/>
          <w:sz w:val="24"/>
          <w:szCs w:val="24"/>
          <w:lang w:val="en-US"/>
        </w:rPr>
        <w:t xml:space="preserve">This report makes use of the most recent available dataset </w:t>
      </w:r>
      <w:r>
        <w:rPr>
          <w:rFonts w:hint="default" w:hAnsi="Calibri" w:cs="Calibri" w:asciiTheme="minorAscii"/>
          <w:color w:val="2F5597" w:themeColor="accent5" w:themeShade="BF"/>
          <w:sz w:val="24"/>
          <w:szCs w:val="24"/>
        </w:rPr>
        <w:t>of the MTL Trajet travel survey</w:t>
      </w:r>
      <w:r>
        <w:rPr>
          <w:rFonts w:hint="default" w:hAnsi="Calibri" w:cs="Calibri" w:asciiTheme="minorAscii"/>
          <w:color w:val="2F5597" w:themeColor="accent5" w:themeShade="BF"/>
          <w:sz w:val="24"/>
          <w:szCs w:val="24"/>
        </w:rPr>
        <w:t xml:space="preserve">: </w:t>
      </w:r>
      <w:r>
        <w:rPr>
          <w:rFonts w:hAnsi="Calibri" w:cs="Calibri" w:asciiTheme="minorAscii"/>
          <w:color w:val="2F5597" w:themeColor="accent5" w:themeShade="BF"/>
          <w:sz w:val="24"/>
          <w:szCs w:val="24"/>
          <w:lang w:val="en-US"/>
        </w:rPr>
        <w:t xml:space="preserve">The </w:t>
      </w:r>
      <w:r>
        <w:rPr>
          <w:rFonts w:hint="default" w:hAnsi="Calibri" w:cs="Calibri" w:asciiTheme="minorAscii"/>
          <w:i/>
          <w:color w:val="2F5597" w:themeColor="accent5" w:themeShade="BF"/>
          <w:sz w:val="24"/>
          <w:szCs w:val="24"/>
          <w:lang w:val="en-US"/>
        </w:rPr>
        <w:t xml:space="preserve">2017 MTL Trajet </w:t>
      </w:r>
      <w:r>
        <w:rPr>
          <w:rFonts w:hint="default" w:hAnsi="Calibri" w:cs="Calibri" w:asciiTheme="minorAscii"/>
          <w:color w:val="2F5597" w:themeColor="accent5" w:themeShade="BF"/>
          <w:sz w:val="24"/>
          <w:szCs w:val="24"/>
          <w:lang w:val="en-US"/>
        </w:rPr>
        <w:t>travel survey projec</w:t>
      </w:r>
      <w:r>
        <w:rPr>
          <w:rFonts w:hint="default" w:hAnsi="Calibri" w:cs="Calibri" w:asciiTheme="minorAscii"/>
          <w:color w:val="2F5597" w:themeColor="accent5" w:themeShade="BF"/>
          <w:sz w:val="24"/>
          <w:szCs w:val="24"/>
        </w:rPr>
        <w:t xml:space="preserve">t (Ville de Montréal) </w:t>
      </w:r>
      <w:r>
        <w:rPr>
          <w:rFonts w:hAnsi="Calibri" w:cs="Calibri" w:asciiTheme="minorAscii"/>
          <w:color w:val="2F5597" w:themeColor="accent5" w:themeShade="BF"/>
          <w:sz w:val="24"/>
          <w:szCs w:val="24"/>
          <w:lang w:val="en-US"/>
        </w:rPr>
        <w:t xml:space="preserve">The </w:t>
      </w:r>
      <w:r>
        <w:rPr>
          <w:rFonts w:hint="default" w:hAnsi="Calibri" w:cs="Calibri" w:asciiTheme="minorAscii"/>
          <w:i/>
          <w:color w:val="2F5597" w:themeColor="accent5" w:themeShade="BF"/>
          <w:sz w:val="24"/>
          <w:szCs w:val="24"/>
          <w:lang w:val="en-US"/>
        </w:rPr>
        <w:t xml:space="preserve">MTL Trajet </w:t>
      </w:r>
      <w:r>
        <w:rPr>
          <w:rFonts w:hint="default" w:hAnsi="Calibri" w:cs="Calibri" w:asciiTheme="minorAscii"/>
          <w:color w:val="2F5597" w:themeColor="accent5" w:themeShade="BF"/>
          <w:sz w:val="24"/>
          <w:szCs w:val="24"/>
          <w:lang w:val="en-US"/>
        </w:rPr>
        <w:t>project was carried out between 18th September 2017 and 18th October 2017</w:t>
      </w:r>
      <w:r>
        <w:rPr>
          <w:rFonts w:hint="default" w:hAnsi="Calibri" w:cs="Calibri" w:asciiTheme="minorAscii"/>
          <w:color w:val="2F5597" w:themeColor="accent5" w:themeShade="BF"/>
          <w:sz w:val="24"/>
          <w:szCs w:val="24"/>
        </w:rPr>
        <w:t>.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ind w:left="0" w:leftChars="0" w:right="0" w:rightChars="0"/>
        <w:textAlignment w:val="auto"/>
        <w:rPr>
          <w:rFonts w:hint="default" w:hAnsi="Calibri" w:cs="Calibri" w:asciiTheme="minorAscii"/>
          <w:color w:val="2F5597" w:themeColor="accent5" w:themeShade="BF"/>
          <w:sz w:val="24"/>
          <w:szCs w:val="24"/>
          <w:lang w:val="en-US"/>
        </w:rPr>
      </w:pPr>
      <w:r>
        <w:rPr>
          <w:rFonts w:hAnsi="Calibri" w:cs="Calibri" w:asciiTheme="minorAscii"/>
          <w:color w:val="2F5597" w:themeColor="accent5" w:themeShade="BF"/>
          <w:sz w:val="24"/>
          <w:szCs w:val="24"/>
          <w:u w:val="none"/>
          <w:lang w:val="en-US"/>
        </w:rPr>
        <w:t>Data collection for this survey was carried out through a mobile app (available on both iOS and Android platforms) which automatically recorded a location trace using GPS provided from a user’s phone (</w:t>
      </w:r>
      <w:r>
        <w:rPr>
          <w:rFonts w:hint="default" w:hAnsi="Calibri" w:cs="Calibri" w:asciiTheme="minorAscii"/>
          <w:b/>
          <w:color w:val="2F5597" w:themeColor="accent5" w:themeShade="BF"/>
          <w:sz w:val="24"/>
          <w:szCs w:val="24"/>
          <w:u w:val="none"/>
          <w:lang w:val="en-US"/>
        </w:rPr>
        <w:t>Figure 1.1A</w:t>
      </w:r>
      <w:r>
        <w:rPr>
          <w:rFonts w:hint="default" w:hAnsi="Calibri" w:cs="Calibri" w:asciiTheme="minorAscii"/>
          <w:color w:val="2F5597" w:themeColor="accent5" w:themeShade="BF"/>
          <w:sz w:val="24"/>
          <w:szCs w:val="24"/>
          <w:u w:val="none"/>
          <w:lang w:val="en-US"/>
        </w:rPr>
        <w:t xml:space="preserve">; Patterson &amp; Fitzsimmons, 2017a). When users were </w:t>
      </w:r>
      <w:r>
        <w:rPr>
          <w:rFonts w:hint="default" w:hAnsi="Calibri" w:cs="Calibri" w:asciiTheme="minorAscii"/>
          <w:color w:val="2F5597" w:themeColor="accent5" w:themeShade="BF"/>
          <w:sz w:val="24"/>
          <w:szCs w:val="24"/>
          <w:lang w:val="en-US"/>
        </w:rPr>
        <w:t xml:space="preserve">stopped in a given location for more than intervals of 120 seconds the app would prompt the user to ‘complete’ that trip and would be asked: 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ind w:left="0" w:leftChars="0" w:right="0" w:rightChars="0" w:firstLine="420" w:firstLineChars="0"/>
        <w:textAlignment w:val="auto"/>
        <w:rPr>
          <w:rFonts w:asciiTheme="minorAscii"/>
          <w:color w:val="2F5597" w:themeColor="accent5" w:themeShade="BF"/>
          <w:sz w:val="24"/>
          <w:szCs w:val="24"/>
        </w:rPr>
      </w:pPr>
      <w:r>
        <w:rPr>
          <w:rFonts w:hAnsi="Calibri" w:cs="Calibri" w:asciiTheme="minorAscii"/>
          <w:color w:val="2F5597" w:themeColor="accent5" w:themeShade="BF"/>
          <w:sz w:val="24"/>
          <w:szCs w:val="24"/>
          <w:lang w:val="en-US"/>
        </w:rPr>
        <w:t xml:space="preserve">-  ‘Which travel modes did you use for this trip?’ 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ind w:left="0" w:leftChars="0" w:right="0" w:rightChars="0" w:firstLine="420" w:firstLineChars="0"/>
        <w:textAlignment w:val="auto"/>
        <w:rPr>
          <w:rFonts w:hint="default" w:hAnsi="Calibri" w:cs="Calibri" w:asciiTheme="minorAscii"/>
          <w:color w:val="2F5597" w:themeColor="accent5" w:themeShade="BF"/>
          <w:sz w:val="24"/>
          <w:szCs w:val="24"/>
          <w:lang w:val="en-US"/>
        </w:rPr>
      </w:pPr>
      <w:r>
        <w:rPr>
          <w:rFonts w:hint="default" w:hAnsi="Calibri" w:cs="Calibri" w:asciiTheme="minorAscii"/>
          <w:color w:val="2F5597" w:themeColor="accent5" w:themeShade="BF"/>
          <w:sz w:val="24"/>
          <w:szCs w:val="24"/>
          <w:lang w:val="en-US"/>
        </w:rPr>
        <w:t xml:space="preserve">-  ‘Why did you make this trip?’ (see similar example in </w:t>
      </w:r>
      <w:r>
        <w:rPr>
          <w:rFonts w:hint="default" w:hAnsi="Calibri" w:cs="Calibri" w:asciiTheme="minorAscii"/>
          <w:b/>
          <w:color w:val="2F5597" w:themeColor="accent5" w:themeShade="BF"/>
          <w:sz w:val="24"/>
          <w:szCs w:val="24"/>
          <w:lang w:val="en-US"/>
        </w:rPr>
        <w:t>Figure 1.1B</w:t>
      </w:r>
      <w:r>
        <w:rPr>
          <w:rFonts w:hint="default" w:hAnsi="Calibri" w:cs="Calibri" w:asciiTheme="minorAscii"/>
          <w:color w:val="2F5597" w:themeColor="accent5" w:themeShade="BF"/>
          <w:sz w:val="24"/>
          <w:szCs w:val="24"/>
          <w:lang w:val="en-US"/>
        </w:rPr>
        <w:t xml:space="preserve">). </w:t>
      </w: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</w:p>
    <w:p>
      <w:pPr>
        <w:rPr>
          <w:rFonts w:hint="default" w:hAnsi="Calibri" w:cs="Calibri" w:asciiTheme="minorAscii"/>
          <w:sz w:val="24"/>
          <w:szCs w:val="24"/>
          <w:u w:val="single"/>
        </w:rPr>
      </w:pPr>
      <w:r>
        <w:rPr>
          <w:rFonts w:hint="default" w:hAnsi="Calibri" w:cs="Calibri" w:asciiTheme="minorAscii"/>
          <w:sz w:val="24"/>
          <w:szCs w:val="24"/>
          <w:u w:val="single"/>
        </w:rPr>
        <w:t>Research Questions: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ind w:left="0" w:leftChars="0" w:right="0" w:rightChars="0"/>
        <w:textAlignment w:val="auto"/>
        <w:rPr>
          <w:rFonts w:hint="default" w:hAnsi="Calibri" w:cs="Calibri" w:asciiTheme="minorAscii"/>
          <w:sz w:val="24"/>
          <w:szCs w:val="24"/>
          <w:lang w:val="en-US"/>
        </w:rPr>
      </w:pPr>
      <w:r>
        <w:rPr>
          <w:rFonts w:hint="default" w:hAnsi="Calibri" w:cs="Calibri" w:asciiTheme="minorAscii"/>
          <w:sz w:val="24"/>
          <w:szCs w:val="24"/>
          <w:lang w:val="en-US"/>
        </w:rPr>
        <w:t>Can we effectively classify the purpose of trips without qualitative information from respondents?</w:t>
      </w:r>
    </w:p>
    <w:p>
      <w:pPr>
        <w:rPr>
          <w:rFonts w:hint="default" w:hAnsi="Calibri" w:cs="Calibri" w:asciiTheme="minorAscii"/>
          <w:sz w:val="24"/>
          <w:szCs w:val="24"/>
          <w:u w:val="none"/>
        </w:rPr>
      </w:pPr>
    </w:p>
    <w:p>
      <w:pPr>
        <w:rPr>
          <w:rFonts w:hint="default" w:hAnsi="Calibri" w:cs="Calibri" w:asciiTheme="minorAscii"/>
          <w:sz w:val="24"/>
          <w:szCs w:val="24"/>
          <w:u w:val="none"/>
        </w:rPr>
      </w:pPr>
    </w:p>
    <w:p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Notes: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</w:rPr>
        <w:t>- [On why use anonymous data] GDPR problems with non-anonymous data</w:t>
      </w:r>
    </w:p>
    <w:p>
      <w:pPr>
        <w:rPr>
          <w:sz w:val="24"/>
          <w:szCs w:val="24"/>
          <w:u w:val="none"/>
        </w:rPr>
      </w:pPr>
      <w:r>
        <w:rPr>
          <w:color w:val="auto"/>
          <w:sz w:val="24"/>
          <w:szCs w:val="24"/>
        </w:rPr>
        <w:t xml:space="preserve">- [On problem with existing transport purpose research and VGI] </w:t>
      </w:r>
      <w:r>
        <w:rPr>
          <w:color w:val="auto"/>
          <w:sz w:val="24"/>
          <w:szCs w:val="24"/>
        </w:rPr>
        <w:t xml:space="preserve">This type of </w:t>
      </w:r>
      <w:r>
        <w:rPr>
          <w:color w:val="2F5597" w:themeColor="accent5" w:themeShade="BF"/>
          <w:sz w:val="24"/>
          <w:szCs w:val="24"/>
        </w:rPr>
        <w:t>volunteered geographic</w:t>
      </w:r>
      <w:r>
        <w:rPr>
          <w:color w:val="auto"/>
          <w:sz w:val="24"/>
          <w:szCs w:val="24"/>
        </w:rPr>
        <w:t xml:space="preserve"> information can be difficult to collect in large quantities </w:t>
      </w:r>
      <w:r>
        <w:rPr>
          <w:color w:val="2F5597" w:themeColor="accent5" w:themeShade="BF"/>
          <w:sz w:val="24"/>
          <w:szCs w:val="24"/>
        </w:rPr>
        <w:t>is inherently tied to a specific regions at a specific time that it was recorded in</w:t>
      </w:r>
      <w:r>
        <w:rPr>
          <w:color w:val="auto"/>
          <w:sz w:val="24"/>
          <w:szCs w:val="24"/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Song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ongti TC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l Bayan">
    <w:panose1 w:val="00000000000000000000"/>
    <w:charset w:val="00"/>
    <w:family w:val="auto"/>
    <w:pitch w:val="default"/>
    <w:sig w:usb0="00002000" w:usb1="00000000" w:usb2="00000008" w:usb3="00000000" w:csb0="00000040" w:csb1="2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(Body)">
    <w:altName w:val="PingFang SC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Cambria Math">
    <w:altName w:val="Kingsoft Math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Wingdings">
    <w:panose1 w:val="05000000000000000000"/>
    <w:charset w:val="4D"/>
    <w:family w:val="auto"/>
    <w:pitch w:val="default"/>
    <w:sig w:usb0="00000000" w:usb1="00000000" w:usb2="00000000" w:usb3="00000000" w:csb0="80000000" w:csb1="00000000"/>
  </w:font>
  <w:font w:name="Apple Symbols">
    <w:panose1 w:val="02000000000000000000"/>
    <w:charset w:val="00"/>
    <w:family w:val="auto"/>
    <w:pitch w:val="default"/>
    <w:sig w:usb0="800000A3" w:usb1="08007BEB" w:usb2="01840034" w:usb3="0000A268" w:csb0="200001FB" w:csb1="DDFF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Verdana Italic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-Italic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-Bold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FF5648"/>
    <w:rsid w:val="1E5FE2F0"/>
    <w:rsid w:val="1FB864CA"/>
    <w:rsid w:val="235FE46E"/>
    <w:rsid w:val="29DF7226"/>
    <w:rsid w:val="2A74AB86"/>
    <w:rsid w:val="2FEFE8CA"/>
    <w:rsid w:val="3379AA10"/>
    <w:rsid w:val="33BF72FC"/>
    <w:rsid w:val="36F94468"/>
    <w:rsid w:val="377173A4"/>
    <w:rsid w:val="377FBE4A"/>
    <w:rsid w:val="37FBB653"/>
    <w:rsid w:val="395FC531"/>
    <w:rsid w:val="39BF2B85"/>
    <w:rsid w:val="3A4C7B46"/>
    <w:rsid w:val="3D9E2F86"/>
    <w:rsid w:val="3DED9B1B"/>
    <w:rsid w:val="3DF27105"/>
    <w:rsid w:val="3DFF7A0E"/>
    <w:rsid w:val="3E568A33"/>
    <w:rsid w:val="3E7FD10F"/>
    <w:rsid w:val="3EBEA7BB"/>
    <w:rsid w:val="3F3F1941"/>
    <w:rsid w:val="3F620BC3"/>
    <w:rsid w:val="3FEB7D8E"/>
    <w:rsid w:val="3FFF9FC1"/>
    <w:rsid w:val="42BDB18E"/>
    <w:rsid w:val="4B8ED047"/>
    <w:rsid w:val="4DFFC7C7"/>
    <w:rsid w:val="4E3F9C62"/>
    <w:rsid w:val="4F5E5127"/>
    <w:rsid w:val="4FFECEB3"/>
    <w:rsid w:val="4FFFE406"/>
    <w:rsid w:val="50DB0813"/>
    <w:rsid w:val="53F3F363"/>
    <w:rsid w:val="55ABEBC9"/>
    <w:rsid w:val="55FE4FD5"/>
    <w:rsid w:val="57F3E9C0"/>
    <w:rsid w:val="5AFF2B53"/>
    <w:rsid w:val="5D7E0EAB"/>
    <w:rsid w:val="5DBF698E"/>
    <w:rsid w:val="5EEFD794"/>
    <w:rsid w:val="5EFFA79D"/>
    <w:rsid w:val="5EFFEDF8"/>
    <w:rsid w:val="5F37124C"/>
    <w:rsid w:val="5F3D3809"/>
    <w:rsid w:val="5F6784D2"/>
    <w:rsid w:val="5F7D9BCE"/>
    <w:rsid w:val="5FB384BC"/>
    <w:rsid w:val="5FEF8080"/>
    <w:rsid w:val="5FF4D464"/>
    <w:rsid w:val="5FFCD99B"/>
    <w:rsid w:val="5FFFF016"/>
    <w:rsid w:val="63F35511"/>
    <w:rsid w:val="65FB38C9"/>
    <w:rsid w:val="67CD748B"/>
    <w:rsid w:val="67D63F85"/>
    <w:rsid w:val="6CFFDFC9"/>
    <w:rsid w:val="6D5C4567"/>
    <w:rsid w:val="6DBF936B"/>
    <w:rsid w:val="6EF7D9A3"/>
    <w:rsid w:val="6F5C46DD"/>
    <w:rsid w:val="6FDFEF01"/>
    <w:rsid w:val="6FEF7608"/>
    <w:rsid w:val="6FFF1195"/>
    <w:rsid w:val="722E3C20"/>
    <w:rsid w:val="74FE7763"/>
    <w:rsid w:val="757FAEAA"/>
    <w:rsid w:val="75FFF79C"/>
    <w:rsid w:val="76BDEE22"/>
    <w:rsid w:val="76FFE120"/>
    <w:rsid w:val="77BF0597"/>
    <w:rsid w:val="77FD0DDD"/>
    <w:rsid w:val="77FFB815"/>
    <w:rsid w:val="792FEF3C"/>
    <w:rsid w:val="79FFE068"/>
    <w:rsid w:val="7AE5407E"/>
    <w:rsid w:val="7AF7185B"/>
    <w:rsid w:val="7B6FA40D"/>
    <w:rsid w:val="7BCFFE15"/>
    <w:rsid w:val="7D7F6547"/>
    <w:rsid w:val="7DAD9CE0"/>
    <w:rsid w:val="7ECF2B98"/>
    <w:rsid w:val="7EFBED02"/>
    <w:rsid w:val="7EFF23C7"/>
    <w:rsid w:val="7F5EAE2C"/>
    <w:rsid w:val="7F76B167"/>
    <w:rsid w:val="7FAF8E67"/>
    <w:rsid w:val="7FB7B75E"/>
    <w:rsid w:val="7FC12344"/>
    <w:rsid w:val="7FDD8F8D"/>
    <w:rsid w:val="7FE605CF"/>
    <w:rsid w:val="7FE76CF0"/>
    <w:rsid w:val="7FF737A1"/>
    <w:rsid w:val="7FF7ED72"/>
    <w:rsid w:val="7FFB728C"/>
    <w:rsid w:val="7FFC4E86"/>
    <w:rsid w:val="7FFD6F94"/>
    <w:rsid w:val="837E1884"/>
    <w:rsid w:val="993EA0DF"/>
    <w:rsid w:val="9B57F76F"/>
    <w:rsid w:val="9BFD0E96"/>
    <w:rsid w:val="9DFCBAB4"/>
    <w:rsid w:val="A6F7BE45"/>
    <w:rsid w:val="A8F2C86D"/>
    <w:rsid w:val="AD7C305F"/>
    <w:rsid w:val="AF1FCEE3"/>
    <w:rsid w:val="AFD75A17"/>
    <w:rsid w:val="AFF5FEBB"/>
    <w:rsid w:val="AFFF5648"/>
    <w:rsid w:val="B0DBB035"/>
    <w:rsid w:val="B7DFD981"/>
    <w:rsid w:val="BA7ECCAA"/>
    <w:rsid w:val="BA7F2B39"/>
    <w:rsid w:val="BDFB505B"/>
    <w:rsid w:val="BDFE360D"/>
    <w:rsid w:val="BEBE164F"/>
    <w:rsid w:val="BED5C66F"/>
    <w:rsid w:val="BEF39980"/>
    <w:rsid w:val="BF379F1B"/>
    <w:rsid w:val="BFD77C4D"/>
    <w:rsid w:val="BFDFF49E"/>
    <w:rsid w:val="BFEB8BC6"/>
    <w:rsid w:val="BFF7714D"/>
    <w:rsid w:val="BFFFD47A"/>
    <w:rsid w:val="C1CB46E2"/>
    <w:rsid w:val="C79BF0A3"/>
    <w:rsid w:val="C7BFDBAF"/>
    <w:rsid w:val="C7FA9543"/>
    <w:rsid w:val="CB7E2FA8"/>
    <w:rsid w:val="CFDF11A2"/>
    <w:rsid w:val="CFF3B365"/>
    <w:rsid w:val="D1F75BA1"/>
    <w:rsid w:val="D3AE51D1"/>
    <w:rsid w:val="D3F5BA4F"/>
    <w:rsid w:val="D8E69313"/>
    <w:rsid w:val="D9EB0FD9"/>
    <w:rsid w:val="DA4CC331"/>
    <w:rsid w:val="DBF7828C"/>
    <w:rsid w:val="DDDBADD1"/>
    <w:rsid w:val="DDEFE376"/>
    <w:rsid w:val="DDFFB502"/>
    <w:rsid w:val="DF5DA4D9"/>
    <w:rsid w:val="DF6EA985"/>
    <w:rsid w:val="DFB3871E"/>
    <w:rsid w:val="DFBF46A4"/>
    <w:rsid w:val="DFFB7585"/>
    <w:rsid w:val="DFFF175B"/>
    <w:rsid w:val="E577E5DF"/>
    <w:rsid w:val="E5BB6069"/>
    <w:rsid w:val="E7DF0A2F"/>
    <w:rsid w:val="E7F64EF8"/>
    <w:rsid w:val="E7FFDB1D"/>
    <w:rsid w:val="E9BB9F1E"/>
    <w:rsid w:val="EB7F6624"/>
    <w:rsid w:val="EBFF0650"/>
    <w:rsid w:val="EDAFC4B6"/>
    <w:rsid w:val="EDBE240D"/>
    <w:rsid w:val="EDC98241"/>
    <w:rsid w:val="EDE65C8E"/>
    <w:rsid w:val="EDFD0BA2"/>
    <w:rsid w:val="EDFD7806"/>
    <w:rsid w:val="EEF9D1BC"/>
    <w:rsid w:val="EF1B8971"/>
    <w:rsid w:val="EF77558E"/>
    <w:rsid w:val="EF7D3FFB"/>
    <w:rsid w:val="EF855E18"/>
    <w:rsid w:val="EFCE72BD"/>
    <w:rsid w:val="EFCFCB3F"/>
    <w:rsid w:val="EFE70EF3"/>
    <w:rsid w:val="EFFB1C83"/>
    <w:rsid w:val="F2FD5A4B"/>
    <w:rsid w:val="F313CD42"/>
    <w:rsid w:val="F3F5FDBA"/>
    <w:rsid w:val="F55E0B2C"/>
    <w:rsid w:val="F56D68C3"/>
    <w:rsid w:val="F627A304"/>
    <w:rsid w:val="F63DA015"/>
    <w:rsid w:val="F6ED4E45"/>
    <w:rsid w:val="F7673CB2"/>
    <w:rsid w:val="F777695E"/>
    <w:rsid w:val="F7B9733A"/>
    <w:rsid w:val="F7CBF467"/>
    <w:rsid w:val="F7F7D17E"/>
    <w:rsid w:val="F7FF221E"/>
    <w:rsid w:val="F7FFA438"/>
    <w:rsid w:val="F9F5CD61"/>
    <w:rsid w:val="F9FA98BA"/>
    <w:rsid w:val="F9FD4BA6"/>
    <w:rsid w:val="FA7B7C0F"/>
    <w:rsid w:val="FADF887D"/>
    <w:rsid w:val="FB9F8061"/>
    <w:rsid w:val="FBDFAAAA"/>
    <w:rsid w:val="FBEC70DD"/>
    <w:rsid w:val="FBF757CF"/>
    <w:rsid w:val="FBFF0299"/>
    <w:rsid w:val="FCEF1F8B"/>
    <w:rsid w:val="FCFE9397"/>
    <w:rsid w:val="FD4FA319"/>
    <w:rsid w:val="FD68920A"/>
    <w:rsid w:val="FDBC68EA"/>
    <w:rsid w:val="FDDE742B"/>
    <w:rsid w:val="FDDFF738"/>
    <w:rsid w:val="FDFF3C39"/>
    <w:rsid w:val="FE7DB1BF"/>
    <w:rsid w:val="FEF753E3"/>
    <w:rsid w:val="FEFDDB3E"/>
    <w:rsid w:val="FEFE64BA"/>
    <w:rsid w:val="FF798FEE"/>
    <w:rsid w:val="FF7BC6AA"/>
    <w:rsid w:val="FF7DFF4A"/>
    <w:rsid w:val="FFB7D7F4"/>
    <w:rsid w:val="FFBF118E"/>
    <w:rsid w:val="FFF7A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paragraph" w:styleId="3">
    <w:name w:val="Normal (Web)"/>
    <w:uiPriority w:val="0"/>
    <w:pPr>
      <w:spacing w:before="0" w:beforeAutospacing="1" w:after="142" w:afterAutospacing="0" w:line="276" w:lineRule="auto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Office_2.3.0.3826_F1E327BC-269C-435d-A152-05C5408002CA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2020-06-13T14:51:00Z</dcterms:created>
  <dc:creator>thomaskeel</dc:creator>
  <cp:lastModifiedBy>thomaskeel</cp:lastModifiedBy>
  <dcterms:modified xsi:type="dcterms:W3CDTF">2020-06-15T11:08:52Z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1033-2.3.0.3826</vt:lpwstr>
  </property>
</Properties>
</file>