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EC" w:rsidRPr="00323A22" w:rsidRDefault="00323A22" w:rsidP="006121EC">
      <w:pPr>
        <w:rPr>
          <w:u w:val="single"/>
        </w:rPr>
      </w:pPr>
      <w:r>
        <w:rPr>
          <w:u w:val="single"/>
        </w:rPr>
        <w:t xml:space="preserve">Draft </w:t>
      </w:r>
      <w:r w:rsidR="006121EC" w:rsidRPr="00323A22">
        <w:rPr>
          <w:u w:val="single"/>
        </w:rPr>
        <w:t>Contents:</w:t>
      </w:r>
    </w:p>
    <w:p w:rsidR="006121EC" w:rsidRDefault="006121EC" w:rsidP="006121EC">
      <w:r>
        <w:t>Title</w:t>
      </w:r>
    </w:p>
    <w:p w:rsidR="006121EC" w:rsidRDefault="006121EC" w:rsidP="006121EC">
      <w:r>
        <w:t xml:space="preserve">Abstract </w:t>
      </w:r>
    </w:p>
    <w:p w:rsidR="006121EC" w:rsidRDefault="006121EC" w:rsidP="006121EC">
      <w:r>
        <w:t>1. Introduction</w:t>
      </w:r>
      <w:r w:rsidR="000320EA">
        <w:t xml:space="preserve"> (draft)</w:t>
      </w:r>
    </w:p>
    <w:p w:rsidR="006121EC" w:rsidRDefault="006121EC" w:rsidP="006121EC">
      <w:r>
        <w:t xml:space="preserve">1.1 </w:t>
      </w:r>
      <w:r w:rsidR="00581BFE">
        <w:t>Motivation</w:t>
      </w:r>
      <w:r w:rsidR="00C20B25">
        <w:t xml:space="preserve"> </w:t>
      </w:r>
      <w:r w:rsidR="000320EA">
        <w:t>(unfinished)</w:t>
      </w:r>
    </w:p>
    <w:p w:rsidR="00581BFE" w:rsidRPr="006121EC" w:rsidRDefault="00581BFE" w:rsidP="006121EC">
      <w:r>
        <w:t>1.2 Approach</w:t>
      </w:r>
      <w:r w:rsidR="000320EA">
        <w:t xml:space="preserve"> (unfinished)</w:t>
      </w:r>
    </w:p>
    <w:p w:rsidR="006121EC" w:rsidRPr="006121EC" w:rsidRDefault="006121EC" w:rsidP="006121EC"/>
    <w:p w:rsidR="00173A0F" w:rsidRDefault="00173A0F" w:rsidP="00173A0F">
      <w:pPr>
        <w:pStyle w:val="Heading1"/>
      </w:pPr>
      <w:r>
        <w:t>Title</w:t>
      </w:r>
      <w:r w:rsidR="00C90689">
        <w:t xml:space="preserve"> (draft)</w:t>
      </w:r>
      <w:r>
        <w:t>:</w:t>
      </w:r>
    </w:p>
    <w:p w:rsidR="00FE1059" w:rsidRDefault="00173A0F" w:rsidP="00173A0F">
      <w:r>
        <w:t xml:space="preserve">Examining the </w:t>
      </w:r>
      <w:proofErr w:type="spellStart"/>
      <w:r>
        <w:t>spatio</w:t>
      </w:r>
      <w:proofErr w:type="spellEnd"/>
      <w:r>
        <w:t xml:space="preserve">-temporal dynamics of the presence, and purpose, of movement across the region of Montréal, Canada </w:t>
      </w:r>
      <w:r w:rsidR="002F0563">
        <w:t xml:space="preserve">between September – October </w:t>
      </w:r>
      <w:r>
        <w:t>2017.</w:t>
      </w:r>
    </w:p>
    <w:p w:rsidR="00FE1059" w:rsidRDefault="00173A0F" w:rsidP="00173A0F">
      <w:pPr>
        <w:rPr>
          <w:u w:val="single"/>
        </w:rPr>
      </w:pPr>
      <w:r w:rsidRPr="00090527">
        <w:rPr>
          <w:u w:val="single"/>
        </w:rPr>
        <w:t>OR</w:t>
      </w:r>
    </w:p>
    <w:p w:rsidR="00173A0F" w:rsidRDefault="00173A0F" w:rsidP="00173A0F">
      <w:r>
        <w:t>A space-time deconstruction of the travel patterns and the purpose of travel across the region of Montréal, Canada</w:t>
      </w:r>
      <w:r w:rsidR="002F0563">
        <w:t xml:space="preserve"> between</w:t>
      </w:r>
      <w:r>
        <w:t xml:space="preserve"> </w:t>
      </w:r>
      <w:r w:rsidR="002F0563">
        <w:t>September – October 2017</w:t>
      </w:r>
      <w:r w:rsidR="005C44B4">
        <w:t>.</w:t>
      </w:r>
    </w:p>
    <w:p w:rsidR="008A312F" w:rsidRDefault="008A312F" w:rsidP="00173A0F"/>
    <w:p w:rsidR="00CB551E" w:rsidRDefault="00CB551E" w:rsidP="00173A0F">
      <w:r>
        <w:t xml:space="preserve">Classifying purpose of movement using </w:t>
      </w:r>
      <w:r>
        <w:t xml:space="preserve">travel </w:t>
      </w:r>
      <w:r>
        <w:t xml:space="preserve">patterns </w:t>
      </w:r>
      <w:r>
        <w:t>across the region of Montréal, Canada between September – October 2017.</w:t>
      </w:r>
    </w:p>
    <w:p w:rsidR="00183971" w:rsidRPr="00183971" w:rsidRDefault="00183971" w:rsidP="00173A0F">
      <w:pPr>
        <w:rPr>
          <w:u w:val="single"/>
        </w:rPr>
      </w:pPr>
      <w:bookmarkStart w:id="0" w:name="_GoBack"/>
      <w:r w:rsidRPr="00183971">
        <w:rPr>
          <w:u w:val="single"/>
        </w:rPr>
        <w:t>OR</w:t>
      </w:r>
    </w:p>
    <w:bookmarkEnd w:id="0"/>
    <w:p w:rsidR="00183971" w:rsidRDefault="00183971" w:rsidP="00173A0F">
      <w:r w:rsidRPr="00183971">
        <w:t>﻿predictability of large-scale human mobility</w:t>
      </w:r>
    </w:p>
    <w:p w:rsidR="00173A0F" w:rsidRPr="00AF1DF8" w:rsidRDefault="00173A0F" w:rsidP="00173A0F"/>
    <w:p w:rsidR="00173A0F" w:rsidRDefault="00173A0F" w:rsidP="00173A0F">
      <w:pPr>
        <w:pStyle w:val="Heading1"/>
      </w:pPr>
      <w:r>
        <w:t>Abstract</w:t>
      </w:r>
      <w:r w:rsidR="00D329CD">
        <w:t xml:space="preserve"> (draft)</w:t>
      </w:r>
    </w:p>
    <w:p w:rsidR="00173A0F" w:rsidRDefault="00173A0F" w:rsidP="00173A0F">
      <w:r>
        <w:t xml:space="preserve">Quantifying the ways for which purpose they travelling, remains an area within broader mobility studies without an extensive investigation. Arguably, this investigation has been hindered by two factors: (1) an absence of relevant data which details how and why people travel in a city and (2) a lack of consistency in the metrics used when quantifying the space-time dynamics of mobility. In recent years, smartphones have provided researchers a platform to </w:t>
      </w:r>
      <w:r w:rsidR="00206AAD">
        <w:t>study movement within a city</w:t>
      </w:r>
      <w:r w:rsidR="00293C93">
        <w:t xml:space="preserve"> at</w:t>
      </w:r>
      <w:r w:rsidR="00206AAD">
        <w:t xml:space="preserve"> </w:t>
      </w:r>
      <w:r w:rsidR="00206AAD">
        <w:t>increasingly fine temporal and spatial scales</w:t>
      </w:r>
      <w:r w:rsidR="00206AAD">
        <w:t>. This</w:t>
      </w:r>
      <w:r w:rsidR="00E44ED1">
        <w:t xml:space="preserve">, </w:t>
      </w:r>
      <w:r w:rsidR="00206AAD">
        <w:t>in turn</w:t>
      </w:r>
      <w:r w:rsidR="00E44ED1">
        <w:t>,</w:t>
      </w:r>
      <w:r w:rsidR="00206AAD">
        <w:t xml:space="preserve"> </w:t>
      </w:r>
      <w:r>
        <w:t>has fuelled an eruption in sources of volunteered geographic information (VGI) provided by Open Data Initiatives</w:t>
      </w:r>
      <w:r w:rsidR="00206AAD">
        <w:t xml:space="preserve">. </w:t>
      </w:r>
      <w:r>
        <w:t xml:space="preserve">This study makes uses of one such </w:t>
      </w:r>
      <w:r w:rsidR="00EE78A2">
        <w:t>source</w:t>
      </w:r>
      <w:r>
        <w:t xml:space="preserve">: </w:t>
      </w:r>
      <w:r w:rsidR="000D6780">
        <w:t xml:space="preserve">the </w:t>
      </w:r>
      <w:r w:rsidR="000D6780" w:rsidRPr="00B66A0E">
        <w:rPr>
          <w:i/>
        </w:rPr>
        <w:t xml:space="preserve">2017 </w:t>
      </w:r>
      <w:r w:rsidRPr="00B66A0E">
        <w:rPr>
          <w:i/>
        </w:rPr>
        <w:t xml:space="preserve">MTL </w:t>
      </w:r>
      <w:proofErr w:type="spellStart"/>
      <w:r w:rsidRPr="00B66A0E">
        <w:rPr>
          <w:i/>
        </w:rPr>
        <w:t>Trajet</w:t>
      </w:r>
      <w:proofErr w:type="spellEnd"/>
      <w:r w:rsidR="000D6780">
        <w:t xml:space="preserve"> project in Montreal –</w:t>
      </w:r>
      <w:r>
        <w:t xml:space="preserve"> a survey </w:t>
      </w:r>
      <w:r w:rsidR="002B24B3">
        <w:t xml:space="preserve">that examined </w:t>
      </w:r>
      <w:r>
        <w:t>travel</w:t>
      </w:r>
      <w:r w:rsidR="0028708C">
        <w:t xml:space="preserve"> behaviour patterns</w:t>
      </w:r>
      <w:r w:rsidR="002B24B3">
        <w:t xml:space="preserve"> </w:t>
      </w:r>
      <w:r>
        <w:t xml:space="preserve">across Montreal </w:t>
      </w:r>
      <w:r w:rsidR="00807506">
        <w:t>between</w:t>
      </w:r>
      <w:r>
        <w:t xml:space="preserve"> </w:t>
      </w:r>
      <w:r w:rsidR="00B53486">
        <w:t>18</w:t>
      </w:r>
      <w:r w:rsidR="00B53486" w:rsidRPr="00B53486">
        <w:rPr>
          <w:vertAlign w:val="superscript"/>
        </w:rPr>
        <w:t>th</w:t>
      </w:r>
      <w:r w:rsidR="00B53486">
        <w:t xml:space="preserve"> </w:t>
      </w:r>
      <w:r w:rsidR="000D6780">
        <w:t>September</w:t>
      </w:r>
      <w:r w:rsidR="00B53486">
        <w:t xml:space="preserve"> 2017 – 18</w:t>
      </w:r>
      <w:r w:rsidR="00B53486" w:rsidRPr="00B53486">
        <w:rPr>
          <w:vertAlign w:val="superscript"/>
        </w:rPr>
        <w:t>th</w:t>
      </w:r>
      <w:r w:rsidR="00B53486">
        <w:t xml:space="preserve"> </w:t>
      </w:r>
      <w:r w:rsidR="000D6780">
        <w:t>October</w:t>
      </w:r>
      <w:r>
        <w:t xml:space="preserve"> 2017. </w:t>
      </w:r>
      <w:r w:rsidR="00D329CD">
        <w:t xml:space="preserve">Understanding results from </w:t>
      </w:r>
      <w:r w:rsidR="00D329CD">
        <w:t xml:space="preserve">this </w:t>
      </w:r>
      <w:r w:rsidR="00B66A0E">
        <w:t>survey</w:t>
      </w:r>
      <w:r w:rsidR="00D329CD">
        <w:t xml:space="preserve"> </w:t>
      </w:r>
      <w:r w:rsidR="00C85216">
        <w:t xml:space="preserve">may </w:t>
      </w:r>
      <w:r w:rsidR="007D2DF1">
        <w:t>provide</w:t>
      </w:r>
      <w:r w:rsidR="00C85216">
        <w:t xml:space="preserve"> </w:t>
      </w:r>
      <w:r w:rsidR="007D2DF1">
        <w:t xml:space="preserve">insight into </w:t>
      </w:r>
      <w:r w:rsidR="00B1028E">
        <w:t xml:space="preserve">how to </w:t>
      </w:r>
      <w:r w:rsidR="00D329CD">
        <w:t>better plan essential and non-essential service</w:t>
      </w:r>
      <w:r w:rsidR="00D329CD">
        <w:t>s within a city. Th</w:t>
      </w:r>
      <w:r w:rsidR="00182802">
        <w:t xml:space="preserve">is project uses [methodology] to examine </w:t>
      </w:r>
      <w:r w:rsidR="00604847">
        <w:t xml:space="preserve">the space-time profile of </w:t>
      </w:r>
      <w:r w:rsidR="00182802">
        <w:t>[…].</w:t>
      </w:r>
      <w:r w:rsidR="006E33A7">
        <w:t xml:space="preserve"> This study concludes with […].</w:t>
      </w:r>
    </w:p>
    <w:p w:rsidR="00173A0F" w:rsidRDefault="00173A0F" w:rsidP="00173A0F"/>
    <w:p w:rsidR="00173A0F" w:rsidRPr="004671DC" w:rsidRDefault="00173A0F" w:rsidP="00173A0F">
      <w:r>
        <w:t xml:space="preserve">Key Words: </w:t>
      </w:r>
      <w:r w:rsidR="00180CE1">
        <w:t>Mobility, Volunteered Geographic Information,</w:t>
      </w:r>
      <w:r>
        <w:t xml:space="preserve"> Spatio-Temporal Investigation</w:t>
      </w:r>
      <w:r w:rsidR="003B4E41">
        <w:t xml:space="preserve">. </w:t>
      </w:r>
    </w:p>
    <w:p w:rsidR="00173A0F" w:rsidRPr="0043168C" w:rsidRDefault="00173A0F" w:rsidP="00173A0F"/>
    <w:p w:rsidR="00173A0F" w:rsidRPr="002B01F3" w:rsidRDefault="006121EC" w:rsidP="00293C93">
      <w:pPr>
        <w:pStyle w:val="Heading1"/>
        <w:rPr>
          <w:rFonts w:asciiTheme="minorHAnsi" w:hAnsiTheme="minorHAnsi"/>
          <w:sz w:val="36"/>
        </w:rPr>
      </w:pPr>
      <w:r>
        <w:rPr>
          <w:sz w:val="36"/>
        </w:rPr>
        <w:t xml:space="preserve">1. </w:t>
      </w:r>
      <w:r w:rsidR="00173A0F" w:rsidRPr="002B01F3">
        <w:rPr>
          <w:sz w:val="36"/>
        </w:rPr>
        <w:t>Introduction</w:t>
      </w:r>
      <w:r w:rsidR="00D27B2B" w:rsidRPr="002B01F3">
        <w:rPr>
          <w:sz w:val="36"/>
        </w:rPr>
        <w:t xml:space="preserve"> (draft)</w:t>
      </w:r>
    </w:p>
    <w:p w:rsidR="00173A0F" w:rsidRPr="00D0156A" w:rsidRDefault="00173A0F" w:rsidP="00173A0F">
      <w:pPr>
        <w:rPr>
          <w:rFonts w:eastAsia="Times New Roman" w:cstheme="minorHAnsi"/>
          <w:i/>
          <w:color w:val="FF0000"/>
        </w:rPr>
      </w:pPr>
      <w:r w:rsidRPr="00D0156A">
        <w:rPr>
          <w:rFonts w:eastAsia="Times New Roman" w:cstheme="minorHAnsi"/>
          <w:i/>
          <w:color w:val="FF0000"/>
        </w:rPr>
        <w:t>Opener</w:t>
      </w:r>
    </w:p>
    <w:p w:rsidR="00FA0011" w:rsidRDefault="00173A0F" w:rsidP="00234EAA">
      <w:r>
        <w:t>The way in which people move travel and the reason for their movement on a large scale, still remains an area with a distinct lack of investigation within broader mobility studies</w:t>
      </w:r>
      <w:r w:rsidR="00D57DA3">
        <w:t xml:space="preserve"> (</w:t>
      </w:r>
      <w:proofErr w:type="spellStart"/>
      <w:r w:rsidR="00262041" w:rsidRPr="0008491F">
        <w:t>Yazdizadeh</w:t>
      </w:r>
      <w:proofErr w:type="spellEnd"/>
      <w:r w:rsidR="00262041">
        <w:t xml:space="preserve"> </w:t>
      </w:r>
      <w:r w:rsidR="00262041">
        <w:rPr>
          <w:i/>
        </w:rPr>
        <w:t>et al.</w:t>
      </w:r>
      <w:r w:rsidR="00262041">
        <w:rPr>
          <w:i/>
        </w:rPr>
        <w:t>,</w:t>
      </w:r>
      <w:r w:rsidR="00262041">
        <w:t xml:space="preserve"> 2019</w:t>
      </w:r>
      <w:r w:rsidR="00D57DA3">
        <w:t>)</w:t>
      </w:r>
      <w:r>
        <w:t xml:space="preserve">. </w:t>
      </w:r>
      <w:r w:rsidR="00274BBD">
        <w:t xml:space="preserve"> </w:t>
      </w:r>
      <w:r>
        <w:t xml:space="preserve">This somewhat owes to a lack of data </w:t>
      </w:r>
      <w:r w:rsidR="004F1843">
        <w:t xml:space="preserve">available to study this </w:t>
      </w:r>
      <w:r w:rsidR="00E35CAE">
        <w:t>[…]</w:t>
      </w:r>
      <w:r>
        <w:t xml:space="preserve">. </w:t>
      </w:r>
    </w:p>
    <w:p w:rsidR="00FA0011" w:rsidRDefault="00FA0011" w:rsidP="00234EAA"/>
    <w:p w:rsidR="00E35CAE" w:rsidRDefault="00171B9A" w:rsidP="00234EAA">
      <w:r>
        <w:t xml:space="preserve">In recent years, smartphones have provided </w:t>
      </w:r>
      <w:r w:rsidR="00383769">
        <w:t xml:space="preserve">researchers </w:t>
      </w:r>
      <w:r>
        <w:t xml:space="preserve">an opportunity to </w:t>
      </w:r>
      <w:r w:rsidR="00D57DA3">
        <w:t xml:space="preserve">create </w:t>
      </w:r>
      <w:r w:rsidR="00402A52">
        <w:t xml:space="preserve">survey </w:t>
      </w:r>
      <w:r w:rsidR="00D57DA3">
        <w:t xml:space="preserve">apps that can </w:t>
      </w:r>
      <w:r>
        <w:t xml:space="preserve">record large scale </w:t>
      </w:r>
      <w:r w:rsidR="00234EAA" w:rsidRPr="007C602D">
        <w:t>geospatial</w:t>
      </w:r>
      <w:r w:rsidR="00B6574B">
        <w:t xml:space="preserve"> movement patterns</w:t>
      </w:r>
      <w:r w:rsidR="00D57DA3">
        <w:t xml:space="preserve"> (</w:t>
      </w:r>
      <w:r w:rsidR="00234EAA" w:rsidRPr="007C602D">
        <w:t>Li et al., 2016)</w:t>
      </w:r>
      <w:r w:rsidR="00234EAA">
        <w:t>.</w:t>
      </w:r>
      <w:r w:rsidR="00E35CAE">
        <w:t xml:space="preserve"> </w:t>
      </w:r>
      <w:r w:rsidR="00DF1099">
        <w:t xml:space="preserve">As </w:t>
      </w:r>
      <w:r w:rsidR="00DF1099">
        <w:lastRenderedPageBreak/>
        <w:t>smartphone</w:t>
      </w:r>
      <w:r w:rsidR="00424867">
        <w:t>s</w:t>
      </w:r>
      <w:r w:rsidR="00DF1099" w:rsidRPr="00B71E31">
        <w:t xml:space="preserve"> exhibit the same mobility behaviour </w:t>
      </w:r>
      <w:r w:rsidR="00DF1099">
        <w:t xml:space="preserve">as </w:t>
      </w:r>
      <w:r w:rsidR="00DF1099" w:rsidRPr="00B71E31">
        <w:t>their carriers</w:t>
      </w:r>
      <w:r w:rsidR="00DF1099">
        <w:t xml:space="preserve"> </w:t>
      </w:r>
      <w:r w:rsidR="00DF1099">
        <w:t>(</w:t>
      </w:r>
      <w:proofErr w:type="spellStart"/>
      <w:r w:rsidR="00DF1099">
        <w:t>Jahromi</w:t>
      </w:r>
      <w:proofErr w:type="spellEnd"/>
      <w:r w:rsidR="00DF1099">
        <w:t xml:space="preserve"> </w:t>
      </w:r>
      <w:r w:rsidR="00DF1099" w:rsidRPr="00707A90">
        <w:rPr>
          <w:i/>
        </w:rPr>
        <w:t>et al.</w:t>
      </w:r>
      <w:r w:rsidR="00DF1099">
        <w:t>, 2016).</w:t>
      </w:r>
      <w:r w:rsidR="0073523D">
        <w:t xml:space="preserve"> </w:t>
      </w:r>
      <w:r w:rsidR="00E35CAE">
        <w:t xml:space="preserve">Through </w:t>
      </w:r>
      <w:r w:rsidR="0073523D">
        <w:t xml:space="preserve">mobility </w:t>
      </w:r>
      <w:r w:rsidR="00A751EC">
        <w:t>surveys</w:t>
      </w:r>
      <w:r w:rsidR="00E35CAE">
        <w:t xml:space="preserve"> we</w:t>
      </w:r>
      <w:r w:rsidR="00CD196E">
        <w:t xml:space="preserve"> can gain</w:t>
      </w:r>
      <w:r w:rsidR="00E35CAE">
        <w:t xml:space="preserve"> insight into </w:t>
      </w:r>
      <w:r w:rsidR="00E35CAE" w:rsidRPr="0058008D">
        <w:t>people’s</w:t>
      </w:r>
      <w:r w:rsidR="00FF4A05">
        <w:t xml:space="preserve"> </w:t>
      </w:r>
      <w:r w:rsidR="00532EA9">
        <w:t xml:space="preserve">movement </w:t>
      </w:r>
      <w:r w:rsidR="00A424B8">
        <w:t xml:space="preserve">behaviour </w:t>
      </w:r>
      <w:r w:rsidR="00FF4A05">
        <w:t>in a city and the</w:t>
      </w:r>
      <w:r w:rsidR="00E35CAE" w:rsidRPr="0058008D">
        <w:t xml:space="preserve"> preferences</w:t>
      </w:r>
      <w:r w:rsidR="00A424B8">
        <w:t xml:space="preserve"> of </w:t>
      </w:r>
      <w:r w:rsidR="000E5047">
        <w:t xml:space="preserve">mode of </w:t>
      </w:r>
      <w:r w:rsidR="00A424B8">
        <w:t>travel they</w:t>
      </w:r>
      <w:r w:rsidR="00E35CAE" w:rsidRPr="0058008D">
        <w:t xml:space="preserve"> </w:t>
      </w:r>
      <w:r w:rsidR="0005040C">
        <w:t xml:space="preserve">take </w:t>
      </w:r>
      <w:r w:rsidR="00E35CAE">
        <w:t xml:space="preserve">when travelling </w:t>
      </w:r>
      <w:r w:rsidR="00EC688C">
        <w:t>for certain activities</w:t>
      </w:r>
      <w:r w:rsidR="000E0E70">
        <w:t xml:space="preserve">. </w:t>
      </w:r>
      <w:r w:rsidR="00DF16DD">
        <w:t>Arguably, by</w:t>
      </w:r>
      <w:r w:rsidR="00FF4A05">
        <w:t xml:space="preserve"> </w:t>
      </w:r>
      <w:r w:rsidR="006A0281">
        <w:t>study</w:t>
      </w:r>
      <w:r w:rsidR="00DF16DD">
        <w:t xml:space="preserve">ing </w:t>
      </w:r>
      <w:r w:rsidR="00FF4A05">
        <w:t xml:space="preserve">these behaviours </w:t>
      </w:r>
      <w:r w:rsidR="000225FB">
        <w:t xml:space="preserve">on such a scale, </w:t>
      </w:r>
      <w:r w:rsidR="003B2452">
        <w:t>they</w:t>
      </w:r>
      <w:r w:rsidR="00DF16DD">
        <w:t xml:space="preserve"> can </w:t>
      </w:r>
      <w:r w:rsidR="006A0281">
        <w:t>use</w:t>
      </w:r>
      <w:r w:rsidR="00E35CAE">
        <w:t xml:space="preserve"> </w:t>
      </w:r>
      <w:r w:rsidR="00B44C4A">
        <w:t xml:space="preserve">them </w:t>
      </w:r>
      <w:r w:rsidR="00DF16DD">
        <w:t xml:space="preserve">to inform </w:t>
      </w:r>
      <w:r w:rsidR="00B44C4A">
        <w:t xml:space="preserve">in </w:t>
      </w:r>
      <w:r w:rsidR="00A424B8">
        <w:t xml:space="preserve">city-level </w:t>
      </w:r>
      <w:r w:rsidR="00E35CAE" w:rsidRPr="0058008D">
        <w:t>decision-making</w:t>
      </w:r>
      <w:r w:rsidR="00E35CAE">
        <w:t xml:space="preserve"> (Attard </w:t>
      </w:r>
      <w:r w:rsidR="00E35CAE">
        <w:rPr>
          <w:i/>
        </w:rPr>
        <w:t>et al.</w:t>
      </w:r>
      <w:r w:rsidR="00E35CAE">
        <w:t>, 2016).</w:t>
      </w:r>
      <w:r w:rsidR="00E35CAE">
        <w:t xml:space="preserve"> For example, if </w:t>
      </w:r>
      <w:r w:rsidR="00C031CA">
        <w:t xml:space="preserve">we </w:t>
      </w:r>
      <w:r w:rsidR="00E35CAE">
        <w:t xml:space="preserve">knew that </w:t>
      </w:r>
      <w:r w:rsidR="00B5077D">
        <w:t xml:space="preserve">people have a higher propensity to use public transport when travelling to </w:t>
      </w:r>
      <w:r w:rsidR="003950C2">
        <w:t>leisure activities</w:t>
      </w:r>
      <w:r w:rsidR="003E4BA8">
        <w:t xml:space="preserve"> in certain parts of </w:t>
      </w:r>
      <w:r w:rsidR="00BB42A6">
        <w:t>a</w:t>
      </w:r>
      <w:r w:rsidR="003E4BA8">
        <w:t xml:space="preserve"> city</w:t>
      </w:r>
      <w:r w:rsidR="003950C2">
        <w:t>, transport authorities could</w:t>
      </w:r>
      <w:r w:rsidR="00BB42A6">
        <w:t xml:space="preserve"> use this information</w:t>
      </w:r>
      <w:r w:rsidR="00610CB5">
        <w:t xml:space="preserve"> </w:t>
      </w:r>
      <w:r w:rsidR="009101BB">
        <w:t xml:space="preserve">couple </w:t>
      </w:r>
      <w:r w:rsidR="00197158">
        <w:t>bus/metro routes</w:t>
      </w:r>
      <w:r w:rsidR="00586A47">
        <w:t>/schedules</w:t>
      </w:r>
      <w:r w:rsidR="00D56ED4">
        <w:t xml:space="preserve"> to </w:t>
      </w:r>
      <w:r w:rsidR="00EC1E0C">
        <w:t>locations</w:t>
      </w:r>
      <w:r w:rsidR="00EC1E0C">
        <w:t xml:space="preserve"> and opening hours of </w:t>
      </w:r>
      <w:r w:rsidR="00515677">
        <w:t>leisure</w:t>
      </w:r>
      <w:r w:rsidR="00A843C2">
        <w:t xml:space="preserve"> services</w:t>
      </w:r>
      <w:r w:rsidR="00E9104F">
        <w:t xml:space="preserve"> [may need better example]</w:t>
      </w:r>
      <w:r w:rsidR="00515677">
        <w:t>.</w:t>
      </w:r>
    </w:p>
    <w:p w:rsidR="00234EAA" w:rsidRDefault="00234EAA" w:rsidP="00173A0F"/>
    <w:p w:rsidR="00173A0F" w:rsidRDefault="005E1BAB" w:rsidP="00173A0F">
      <w:r>
        <w:t xml:space="preserve">Despite </w:t>
      </w:r>
      <w:r w:rsidR="00CA271A">
        <w:t>this</w:t>
      </w:r>
      <w:r>
        <w:t>,</w:t>
      </w:r>
      <w:r w:rsidR="00FA0369">
        <w:t xml:space="preserve"> t</w:t>
      </w:r>
      <w:r w:rsidR="0039028B">
        <w:t xml:space="preserve">here is a gap in knowledge of understanding of movement in </w:t>
      </w:r>
      <w:r w:rsidR="00FA0369">
        <w:t xml:space="preserve">most </w:t>
      </w:r>
      <w:r w:rsidR="0039028B">
        <w:t>cities</w:t>
      </w:r>
      <w:r w:rsidR="0039028B">
        <w:t>,</w:t>
      </w:r>
      <w:r w:rsidR="0039028B">
        <w:t xml:space="preserve"> </w:t>
      </w:r>
      <w:r w:rsidR="00FA0369">
        <w:t xml:space="preserve">owing to the fact that no </w:t>
      </w:r>
      <w:r w:rsidR="005003D3">
        <w:t>research has been initiated there. One exception is in Montreal, where a</w:t>
      </w:r>
      <w:r w:rsidR="00ED589E">
        <w:t xml:space="preserve"> number of </w:t>
      </w:r>
      <w:r>
        <w:t>mobile applications have been created</w:t>
      </w:r>
      <w:r w:rsidR="0025215F">
        <w:t xml:space="preserve"> in recent years (since 2016)</w:t>
      </w:r>
      <w:r>
        <w:t xml:space="preserve"> to stud</w:t>
      </w:r>
      <w:r w:rsidR="005003D3">
        <w:t xml:space="preserve">y </w:t>
      </w:r>
      <w:r w:rsidR="00D55294">
        <w:t>how</w:t>
      </w:r>
      <w:r>
        <w:t xml:space="preserve"> </w:t>
      </w:r>
      <w:r w:rsidR="005003D3">
        <w:t>people move across the city</w:t>
      </w:r>
      <w:r w:rsidR="00D55294">
        <w:t xml:space="preserve"> based on their smartphones</w:t>
      </w:r>
      <w:r w:rsidR="005003D3">
        <w:t xml:space="preserve">. </w:t>
      </w:r>
      <w:r w:rsidR="00285E90">
        <w:t xml:space="preserve">This report makes use of the most recent available data from one of these studies: </w:t>
      </w:r>
      <w:r w:rsidR="00285E90" w:rsidRPr="00285E90">
        <w:t>The</w:t>
      </w:r>
      <w:r w:rsidR="00285E90">
        <w:rPr>
          <w:i/>
        </w:rPr>
        <w:t xml:space="preserve"> 2017 MTL </w:t>
      </w:r>
      <w:proofErr w:type="spellStart"/>
      <w:r w:rsidR="00285E90">
        <w:rPr>
          <w:i/>
        </w:rPr>
        <w:t>Trajet</w:t>
      </w:r>
      <w:proofErr w:type="spellEnd"/>
      <w:r w:rsidR="00285E90">
        <w:rPr>
          <w:i/>
        </w:rPr>
        <w:t xml:space="preserve"> </w:t>
      </w:r>
      <w:r w:rsidR="00285E90">
        <w:t xml:space="preserve">study carried out </w:t>
      </w:r>
      <w:r w:rsidR="00285E90">
        <w:t>between 18</w:t>
      </w:r>
      <w:r w:rsidR="00285E90" w:rsidRPr="00B53486">
        <w:rPr>
          <w:vertAlign w:val="superscript"/>
        </w:rPr>
        <w:t>th</w:t>
      </w:r>
      <w:r w:rsidR="00285E90">
        <w:t xml:space="preserve"> September 2017 – 18</w:t>
      </w:r>
      <w:r w:rsidR="00285E90" w:rsidRPr="00B53486">
        <w:rPr>
          <w:vertAlign w:val="superscript"/>
        </w:rPr>
        <w:t>th</w:t>
      </w:r>
      <w:r w:rsidR="00285E90">
        <w:t xml:space="preserve"> October 2017</w:t>
      </w:r>
      <w:r w:rsidR="00285E90">
        <w:t xml:space="preserve">. We use data from this study to </w:t>
      </w:r>
      <w:r w:rsidR="00601152">
        <w:t>assess</w:t>
      </w:r>
      <w:r w:rsidR="00285E90">
        <w:t xml:space="preserve"> the following </w:t>
      </w:r>
      <w:r w:rsidR="00C97D94">
        <w:t xml:space="preserve">research </w:t>
      </w:r>
      <w:r w:rsidR="00173A0F">
        <w:t>objectives:</w:t>
      </w:r>
    </w:p>
    <w:p w:rsidR="001000CD" w:rsidRDefault="001000CD" w:rsidP="00173A0F"/>
    <w:p w:rsidR="00173A0F" w:rsidRDefault="00F83B0A" w:rsidP="00173A0F">
      <w:pPr>
        <w:pStyle w:val="ListParagraph"/>
        <w:numPr>
          <w:ilvl w:val="0"/>
          <w:numId w:val="3"/>
        </w:numPr>
      </w:pPr>
      <w:r>
        <w:t xml:space="preserve">Which modes of transports are preferred for which </w:t>
      </w:r>
      <w:r w:rsidR="00C97D94">
        <w:t>activities carried out throughout the city</w:t>
      </w:r>
      <w:r w:rsidR="00617A8F">
        <w:t>?</w:t>
      </w:r>
    </w:p>
    <w:p w:rsidR="00173A0F" w:rsidRDefault="00C97D94" w:rsidP="00173A0F">
      <w:pPr>
        <w:pStyle w:val="ListParagraph"/>
        <w:numPr>
          <w:ilvl w:val="0"/>
          <w:numId w:val="3"/>
        </w:numPr>
      </w:pPr>
      <w:r>
        <w:t xml:space="preserve">Is there a discernible </w:t>
      </w:r>
      <w:r w:rsidR="00173A0F">
        <w:t xml:space="preserve">space-time signal of </w:t>
      </w:r>
      <w:r>
        <w:t xml:space="preserve">movement and purpose </w:t>
      </w:r>
      <w:r w:rsidR="00640457">
        <w:t>in the</w:t>
      </w:r>
      <w:r w:rsidR="00173A0F">
        <w:t xml:space="preserve"> city</w:t>
      </w:r>
      <w:r w:rsidR="00617A8F">
        <w:t>?</w:t>
      </w:r>
    </w:p>
    <w:p w:rsidR="00173A0F" w:rsidRDefault="00173A0F" w:rsidP="00173A0F">
      <w:pPr>
        <w:pStyle w:val="ListParagraph"/>
        <w:numPr>
          <w:ilvl w:val="0"/>
          <w:numId w:val="3"/>
        </w:numPr>
      </w:pPr>
      <w:r>
        <w:t>Can purpose of travel be used as an indicator in models which focus on quantifying movement in cities</w:t>
      </w:r>
      <w:r w:rsidR="00617A8F">
        <w:t>?</w:t>
      </w:r>
    </w:p>
    <w:p w:rsidR="00A469ED" w:rsidRDefault="00A469ED" w:rsidP="00A469ED">
      <w:pPr>
        <w:pStyle w:val="ListParagraph"/>
        <w:numPr>
          <w:ilvl w:val="0"/>
          <w:numId w:val="3"/>
        </w:numPr>
      </w:pPr>
      <w:r>
        <w:t>Does d</w:t>
      </w:r>
      <w:r>
        <w:t>irectiona</w:t>
      </w:r>
      <w:r>
        <w:t xml:space="preserve">l dependence exist in </w:t>
      </w:r>
      <w:r>
        <w:t xml:space="preserve">of travel </w:t>
      </w:r>
      <w:r>
        <w:t xml:space="preserve">purpose </w:t>
      </w:r>
      <w:r>
        <w:t xml:space="preserve">and </w:t>
      </w:r>
      <w:r>
        <w:t xml:space="preserve">travel </w:t>
      </w:r>
      <w:r>
        <w:t>modes</w:t>
      </w:r>
      <w:r w:rsidR="00617A8F">
        <w:t>?</w:t>
      </w:r>
    </w:p>
    <w:p w:rsidR="00173A0F" w:rsidRDefault="00173A0F" w:rsidP="00173A0F"/>
    <w:p w:rsidR="00173A0F" w:rsidRPr="001520B0" w:rsidRDefault="006121EC" w:rsidP="00E171E7">
      <w:pPr>
        <w:pStyle w:val="Heading2"/>
        <w:rPr>
          <w:sz w:val="32"/>
        </w:rPr>
      </w:pPr>
      <w:r>
        <w:rPr>
          <w:sz w:val="32"/>
        </w:rPr>
        <w:t xml:space="preserve">1.1 </w:t>
      </w:r>
      <w:r w:rsidR="00173A0F" w:rsidRPr="001520B0">
        <w:rPr>
          <w:sz w:val="32"/>
        </w:rPr>
        <w:t>Motivation</w:t>
      </w:r>
      <w:r w:rsidR="00244735">
        <w:rPr>
          <w:sz w:val="32"/>
        </w:rPr>
        <w:t xml:space="preserve"> (unfinished)</w:t>
      </w:r>
    </w:p>
    <w:p w:rsidR="00C12EB4" w:rsidRPr="0057211E" w:rsidRDefault="00C12EB4" w:rsidP="00E333FF">
      <w:pPr>
        <w:rPr>
          <w:i/>
          <w:color w:val="FF0000"/>
        </w:rPr>
      </w:pPr>
      <w:r w:rsidRPr="0057211E">
        <w:rPr>
          <w:i/>
          <w:color w:val="FF0000"/>
        </w:rPr>
        <w:t xml:space="preserve">What movement is and why studying it is important </w:t>
      </w:r>
    </w:p>
    <w:p w:rsidR="00E333FF" w:rsidRDefault="00E70BA6" w:rsidP="00E333FF">
      <w:r>
        <w:t>M</w:t>
      </w:r>
      <w:r w:rsidR="000357EB">
        <w:t>ovement</w:t>
      </w:r>
      <w:r w:rsidR="00A10FE9">
        <w:t xml:space="preserve"> </w:t>
      </w:r>
      <w:r w:rsidR="00173A0F">
        <w:t>is an interaction between an origin and destination</w:t>
      </w:r>
      <w:r w:rsidR="00F33276">
        <w:t xml:space="preserve"> (O/D)</w:t>
      </w:r>
      <w:r w:rsidR="001C1E40">
        <w:t>,</w:t>
      </w:r>
      <w:r w:rsidR="00E47318">
        <w:t xml:space="preserve"> </w:t>
      </w:r>
      <w:r w:rsidR="00676977">
        <w:t>whereas</w:t>
      </w:r>
      <w:r w:rsidR="00E47318">
        <w:t xml:space="preserve"> </w:t>
      </w:r>
      <w:r w:rsidR="000357EB">
        <w:t xml:space="preserve">transport is </w:t>
      </w:r>
      <w:r w:rsidR="008B78C0">
        <w:t>a</w:t>
      </w:r>
      <w:r w:rsidR="000357EB">
        <w:t xml:space="preserve"> derived demand </w:t>
      </w:r>
      <w:r w:rsidR="00E47318">
        <w:t xml:space="preserve">for </w:t>
      </w:r>
      <w:r w:rsidR="00212739">
        <w:t>people to get to a</w:t>
      </w:r>
      <w:r w:rsidR="00E47318">
        <w:t xml:space="preserve"> </w:t>
      </w:r>
      <w:r w:rsidR="0034260B">
        <w:t xml:space="preserve">given </w:t>
      </w:r>
      <w:r w:rsidR="00E47318">
        <w:t xml:space="preserve">location </w:t>
      </w:r>
      <w:r w:rsidR="00173A0F">
        <w:t>(</w:t>
      </w:r>
      <w:proofErr w:type="spellStart"/>
      <w:r w:rsidR="000357EB" w:rsidRPr="0043168C">
        <w:rPr>
          <w:rFonts w:eastAsia="Times New Roman" w:cstheme="minorHAnsi"/>
        </w:rPr>
        <w:t>Golledge</w:t>
      </w:r>
      <w:proofErr w:type="spellEnd"/>
      <w:r w:rsidR="000357EB" w:rsidRPr="0043168C">
        <w:rPr>
          <w:rFonts w:eastAsia="Times New Roman" w:cstheme="minorHAnsi"/>
        </w:rPr>
        <w:t xml:space="preserve"> &amp; </w:t>
      </w:r>
      <w:proofErr w:type="spellStart"/>
      <w:r w:rsidR="000357EB" w:rsidRPr="0043168C">
        <w:rPr>
          <w:rFonts w:eastAsia="Times New Roman" w:cstheme="minorHAnsi"/>
        </w:rPr>
        <w:t>Gärling</w:t>
      </w:r>
      <w:proofErr w:type="spellEnd"/>
      <w:r w:rsidR="000357EB" w:rsidRPr="0043168C">
        <w:rPr>
          <w:rFonts w:eastAsia="Times New Roman" w:cstheme="minorHAnsi"/>
        </w:rPr>
        <w:t>, 2001</w:t>
      </w:r>
      <w:r w:rsidR="000357EB">
        <w:rPr>
          <w:rFonts w:eastAsia="Times New Roman" w:cstheme="minorHAnsi"/>
        </w:rPr>
        <w:t xml:space="preserve">; </w:t>
      </w:r>
      <w:r w:rsidR="00173A0F">
        <w:t xml:space="preserve">Murray </w:t>
      </w:r>
      <w:r w:rsidR="00173A0F">
        <w:rPr>
          <w:i/>
        </w:rPr>
        <w:t>et al.</w:t>
      </w:r>
      <w:r w:rsidR="00173A0F">
        <w:t>, 2012)</w:t>
      </w:r>
      <w:r w:rsidR="00F055AD">
        <w:t xml:space="preserve">. </w:t>
      </w:r>
      <w:r w:rsidR="00410A80">
        <w:t>S</w:t>
      </w:r>
      <w:r w:rsidR="00173A0F">
        <w:t>tudy</w:t>
      </w:r>
      <w:r>
        <w:t>ing</w:t>
      </w:r>
      <w:r w:rsidR="00173A0F">
        <w:t xml:space="preserve"> the purpose of the flow between </w:t>
      </w:r>
      <w:r w:rsidR="00F33276">
        <w:t>O/D on a transport network</w:t>
      </w:r>
      <w:r w:rsidR="00173A0F">
        <w:t xml:space="preserve"> underpins our understanding of </w:t>
      </w:r>
      <w:r w:rsidR="00410A80">
        <w:t xml:space="preserve">the </w:t>
      </w:r>
      <w:r w:rsidR="00F0624C">
        <w:t xml:space="preserve">movement </w:t>
      </w:r>
      <w:r w:rsidR="00173A0F">
        <w:t>behaviour of populations in a city</w:t>
      </w:r>
      <w:r w:rsidR="00515AB7">
        <w:t xml:space="preserve">. </w:t>
      </w:r>
      <w:r w:rsidR="00CD471F">
        <w:t xml:space="preserve">Indeed, </w:t>
      </w:r>
      <w:r w:rsidR="00FA685F">
        <w:t xml:space="preserve">discerning </w:t>
      </w:r>
      <w:r w:rsidR="00C56573">
        <w:t xml:space="preserve">the </w:t>
      </w:r>
      <w:proofErr w:type="spellStart"/>
      <w:r w:rsidR="00C56573">
        <w:t>spatio</w:t>
      </w:r>
      <w:proofErr w:type="spellEnd"/>
      <w:r w:rsidR="00C56573">
        <w:t xml:space="preserve">-temporal profile </w:t>
      </w:r>
      <w:r w:rsidR="00C56573">
        <w:t xml:space="preserve">of </w:t>
      </w:r>
      <w:r w:rsidR="00CD471F">
        <w:t xml:space="preserve">the </w:t>
      </w:r>
      <w:r w:rsidR="00E333FF">
        <w:t xml:space="preserve">different </w:t>
      </w:r>
      <w:r w:rsidR="00FA685F">
        <w:t xml:space="preserve">transport modes </w:t>
      </w:r>
      <w:r w:rsidR="00E333FF">
        <w:t xml:space="preserve">and purposes </w:t>
      </w:r>
      <w:r w:rsidR="00C56573">
        <w:t>in city</w:t>
      </w:r>
      <w:r w:rsidR="00E333FF">
        <w:t xml:space="preserve"> can </w:t>
      </w:r>
      <w:r w:rsidR="00E333FF">
        <w:t>brings us closer to understanding the human phenomena in cities</w:t>
      </w:r>
      <w:r w:rsidR="00E333FF">
        <w:t xml:space="preserve"> </w:t>
      </w:r>
      <w:r w:rsidR="00E333FF" w:rsidRPr="007C602D">
        <w:t>(</w:t>
      </w:r>
      <w:r w:rsidR="00E333FF">
        <w:t xml:space="preserve">Kwan &amp; </w:t>
      </w:r>
      <w:proofErr w:type="spellStart"/>
      <w:r w:rsidR="00E333FF">
        <w:t>Neutens</w:t>
      </w:r>
      <w:proofErr w:type="spellEnd"/>
      <w:r w:rsidR="00E333FF">
        <w:t>, 2012)</w:t>
      </w:r>
      <w:r w:rsidR="005938C3">
        <w:t xml:space="preserve">. </w:t>
      </w:r>
      <w:r w:rsidR="00585894">
        <w:t>This study aims to deconstruct the spatial, temporal and spatial-temporal aspects of travel […]</w:t>
      </w:r>
    </w:p>
    <w:p w:rsidR="00173A0F" w:rsidRDefault="00173A0F" w:rsidP="00173A0F"/>
    <w:p w:rsidR="00173A0F" w:rsidRDefault="00173A0F" w:rsidP="00173A0F"/>
    <w:p w:rsidR="00173A0F" w:rsidRPr="006E6A90" w:rsidRDefault="00173A0F" w:rsidP="00173A0F">
      <w:pPr>
        <w:rPr>
          <w:i/>
          <w:color w:val="FF0000"/>
        </w:rPr>
      </w:pPr>
      <w:r>
        <w:rPr>
          <w:i/>
          <w:color w:val="FF0000"/>
        </w:rPr>
        <w:t>Current modelling and the state of Big Data in time-space understanding</w:t>
      </w:r>
      <w:r w:rsidR="00956527">
        <w:rPr>
          <w:i/>
          <w:color w:val="FF0000"/>
        </w:rPr>
        <w:t xml:space="preserve"> in cities</w:t>
      </w:r>
      <w:r w:rsidR="00AD31B4">
        <w:rPr>
          <w:i/>
          <w:color w:val="FF0000"/>
        </w:rPr>
        <w:t xml:space="preserve"> </w:t>
      </w:r>
    </w:p>
    <w:p w:rsidR="00173A0F" w:rsidRDefault="00173A0F" w:rsidP="00173A0F">
      <w:r>
        <w:t xml:space="preserve">Big </w:t>
      </w:r>
      <w:r w:rsidRPr="00152850">
        <w:t xml:space="preserve">data </w:t>
      </w:r>
      <w:r>
        <w:t xml:space="preserve">measurement and influx has extended </w:t>
      </w:r>
      <w:r w:rsidRPr="00152850">
        <w:t>to the extent that it is real-time, which gives us a unique opportunity to study geographical</w:t>
      </w:r>
      <w:r>
        <w:t xml:space="preserve"> phenomena</w:t>
      </w:r>
      <w:r w:rsidRPr="00152850">
        <w:t xml:space="preserve"> </w:t>
      </w:r>
      <w:r w:rsidR="00457FA6">
        <w:t xml:space="preserve">in real time </w:t>
      </w:r>
      <w:r w:rsidRPr="00152850">
        <w:t>(Goodchild, 2013)</w:t>
      </w:r>
    </w:p>
    <w:p w:rsidR="00173A0F" w:rsidRDefault="00173A0F" w:rsidP="00173A0F"/>
    <w:p w:rsidR="00F32DA9" w:rsidRPr="00136895" w:rsidRDefault="00B752E8" w:rsidP="00B752E8">
      <w:r>
        <w:rPr>
          <w:rFonts w:eastAsia="Times New Roman" w:cstheme="minorHAnsi"/>
        </w:rPr>
        <w:t>B</w:t>
      </w:r>
      <w:r w:rsidR="00F32DA9" w:rsidRPr="00B752E8">
        <w:rPr>
          <w:rFonts w:eastAsia="Times New Roman" w:cstheme="minorHAnsi"/>
        </w:rPr>
        <w:t xml:space="preserve">ig </w:t>
      </w:r>
      <w:r w:rsidR="00B17A38">
        <w:rPr>
          <w:rFonts w:eastAsia="Times New Roman" w:cstheme="minorHAnsi"/>
        </w:rPr>
        <w:t xml:space="preserve">geographic </w:t>
      </w:r>
      <w:r w:rsidR="00F32DA9" w:rsidRPr="00B752E8">
        <w:rPr>
          <w:rFonts w:eastAsia="Times New Roman" w:cstheme="minorHAnsi"/>
        </w:rPr>
        <w:t xml:space="preserve">data allows for us to not only study the spatial and temporal interactions but also interactions of socio-economic factors [this is what this research aims to do] (Cheng </w:t>
      </w:r>
      <w:r w:rsidR="00F32DA9" w:rsidRPr="00B752E8">
        <w:rPr>
          <w:rFonts w:eastAsia="Times New Roman" w:cstheme="minorHAnsi"/>
          <w:i/>
        </w:rPr>
        <w:t>et al.</w:t>
      </w:r>
      <w:r w:rsidR="00F32DA9" w:rsidRPr="00B752E8">
        <w:rPr>
          <w:rFonts w:eastAsia="Times New Roman" w:cstheme="minorHAnsi"/>
        </w:rPr>
        <w:t>, 2017)</w:t>
      </w:r>
      <w:r>
        <w:rPr>
          <w:rFonts w:eastAsia="Times New Roman" w:cstheme="minorHAnsi"/>
        </w:rPr>
        <w:t>.</w:t>
      </w:r>
    </w:p>
    <w:p w:rsidR="00173A0F" w:rsidRDefault="00173A0F" w:rsidP="00173A0F"/>
    <w:p w:rsidR="00173A0F" w:rsidRDefault="00173A0F" w:rsidP="00173A0F"/>
    <w:p w:rsidR="00173A0F" w:rsidRPr="001520B0" w:rsidRDefault="00D166F9" w:rsidP="001520B0">
      <w:pPr>
        <w:pStyle w:val="Heading2"/>
        <w:rPr>
          <w:sz w:val="32"/>
        </w:rPr>
      </w:pPr>
      <w:r>
        <w:rPr>
          <w:sz w:val="32"/>
        </w:rPr>
        <w:lastRenderedPageBreak/>
        <w:t xml:space="preserve">1.2 </w:t>
      </w:r>
      <w:r w:rsidR="00173A0F" w:rsidRPr="001520B0">
        <w:rPr>
          <w:sz w:val="32"/>
        </w:rPr>
        <w:t>Approach</w:t>
      </w:r>
      <w:r w:rsidR="00244735">
        <w:rPr>
          <w:sz w:val="32"/>
        </w:rPr>
        <w:t xml:space="preserve"> </w:t>
      </w:r>
      <w:r w:rsidR="00244735">
        <w:rPr>
          <w:sz w:val="32"/>
        </w:rPr>
        <w:t>(unfinished)</w:t>
      </w:r>
    </w:p>
    <w:p w:rsidR="00173A0F" w:rsidRDefault="00173A0F" w:rsidP="00173A0F">
      <w:r>
        <w:t xml:space="preserve">This study makes use of data from the </w:t>
      </w:r>
      <w:r w:rsidR="00951AF0" w:rsidRPr="00951AF0">
        <w:rPr>
          <w:i/>
        </w:rPr>
        <w:t xml:space="preserve">2017 </w:t>
      </w:r>
      <w:r w:rsidRPr="00951AF0">
        <w:rPr>
          <w:i/>
        </w:rPr>
        <w:t xml:space="preserve">MTL </w:t>
      </w:r>
      <w:proofErr w:type="spellStart"/>
      <w:r w:rsidRPr="00951AF0">
        <w:rPr>
          <w:i/>
        </w:rPr>
        <w:t>Trajet</w:t>
      </w:r>
      <w:proofErr w:type="spellEnd"/>
      <w:r>
        <w:t xml:space="preserve"> survey originally collected by </w:t>
      </w:r>
      <w:r w:rsidR="00C76337">
        <w:t xml:space="preserve">researchers at the </w:t>
      </w:r>
      <w:r w:rsidR="00C76337" w:rsidRPr="00C76337">
        <w:t>Transportation Research for Integrated Planning</w:t>
      </w:r>
      <w:r w:rsidR="00C76337">
        <w:t xml:space="preserve"> (</w:t>
      </w:r>
      <w:r w:rsidR="00C76337" w:rsidRPr="00C76337">
        <w:t>TRIP</w:t>
      </w:r>
      <w:r w:rsidR="00C76337">
        <w:t>)</w:t>
      </w:r>
      <w:r w:rsidR="00C76337" w:rsidRPr="00C76337">
        <w:t xml:space="preserve"> lab, Concordia University</w:t>
      </w:r>
      <w:r w:rsidR="00C76337">
        <w:t xml:space="preserve"> </w:t>
      </w:r>
      <w:r>
        <w:t>(</w:t>
      </w:r>
      <w:r w:rsidR="00FB4F83">
        <w:t>Patterson &amp; Fitzsimmons, 2017</w:t>
      </w:r>
      <w:r>
        <w:t xml:space="preserve">). This </w:t>
      </w:r>
      <w:r w:rsidR="00A413D4">
        <w:t xml:space="preserve">survey was </w:t>
      </w:r>
      <w:r w:rsidR="00C56129">
        <w:t>created to study travel behaviour and is currently being used to</w:t>
      </w:r>
      <w:r w:rsidR="002B6AEB">
        <w:t xml:space="preserve"> inform city and transport planning decisions in the city of Montreal</w:t>
      </w:r>
      <w:r w:rsidR="00C56129">
        <w:t xml:space="preserve"> </w:t>
      </w:r>
      <w:r w:rsidR="008F6DB8">
        <w:t>(</w:t>
      </w:r>
      <w:r w:rsidR="008F6DB8">
        <w:t xml:space="preserve">MTL </w:t>
      </w:r>
      <w:proofErr w:type="spellStart"/>
      <w:r w:rsidR="008F6DB8">
        <w:t>Trajet</w:t>
      </w:r>
      <w:proofErr w:type="spellEnd"/>
      <w:r w:rsidR="008F6DB8">
        <w:t xml:space="preserve">, </w:t>
      </w:r>
      <w:r w:rsidR="008F6DB8">
        <w:t>2017)</w:t>
      </w:r>
      <w:r w:rsidR="00F81957">
        <w:t>.</w:t>
      </w:r>
    </w:p>
    <w:p w:rsidR="00173A0F" w:rsidRDefault="00173A0F" w:rsidP="00173A0F"/>
    <w:p w:rsidR="0005436C" w:rsidRDefault="00B010BF" w:rsidP="00173A0F">
      <w:r>
        <w:t>Th</w:t>
      </w:r>
      <w:r w:rsidR="00F370E4">
        <w:t xml:space="preserve">e methodology of this project </w:t>
      </w:r>
      <w:r>
        <w:t xml:space="preserve">differs from previous research as it </w:t>
      </w:r>
      <w:r w:rsidR="00173A0F">
        <w:t xml:space="preserve">concerns itself with the modelling </w:t>
      </w:r>
      <w:r w:rsidR="005D7673">
        <w:t>(</w:t>
      </w:r>
      <w:r w:rsidR="00173A0F">
        <w:t>through classification</w:t>
      </w:r>
      <w:r w:rsidR="005D7673">
        <w:t xml:space="preserve">) </w:t>
      </w:r>
      <w:r w:rsidR="00173A0F">
        <w:t>of the movement</w:t>
      </w:r>
      <w:r w:rsidR="005D7673">
        <w:t xml:space="preserve"> of people in Montreal based on given purposes and mode</w:t>
      </w:r>
      <w:r w:rsidR="00173A0F">
        <w:t>. It is hoped</w:t>
      </w:r>
      <w:r w:rsidR="0085506E">
        <w:t xml:space="preserve"> that this modelling</w:t>
      </w:r>
      <w:r w:rsidR="00173A0F">
        <w:t>, in combination with a</w:t>
      </w:r>
      <w:r w:rsidR="0085506E">
        <w:t>n overarching</w:t>
      </w:r>
      <w:r w:rsidR="00173A0F">
        <w:t xml:space="preserve"> spati</w:t>
      </w:r>
      <w:r w:rsidR="0085506E">
        <w:t>al</w:t>
      </w:r>
      <w:r w:rsidR="00173A0F">
        <w:t xml:space="preserve">-temporal investigation, can </w:t>
      </w:r>
      <w:r w:rsidR="007C0026">
        <w:t xml:space="preserve">be used </w:t>
      </w:r>
      <w:r w:rsidR="00173A0F">
        <w:t xml:space="preserve">infer something </w:t>
      </w:r>
      <w:r w:rsidR="00761D8C">
        <w:t xml:space="preserve">[…] </w:t>
      </w:r>
      <w:r w:rsidR="00173A0F">
        <w:t xml:space="preserve">about movement within a city. </w:t>
      </w:r>
    </w:p>
    <w:p w:rsidR="0005436C" w:rsidRDefault="0005436C" w:rsidP="00173A0F"/>
    <w:p w:rsidR="00173A0F" w:rsidRDefault="00173A0F" w:rsidP="00173A0F">
      <w:r>
        <w:t>Although, this study primarily focusses in on Montréal and this may not be transferred to other cities</w:t>
      </w:r>
      <w:r w:rsidR="008720E4">
        <w:t xml:space="preserve">. </w:t>
      </w:r>
    </w:p>
    <w:p w:rsidR="008B3F9F" w:rsidRDefault="008B3F9F" w:rsidP="004031ED"/>
    <w:p w:rsidR="005B3565" w:rsidRDefault="005B3565" w:rsidP="004031ED"/>
    <w:p w:rsidR="005B3565" w:rsidRPr="00492093" w:rsidRDefault="005B3565" w:rsidP="004031ED">
      <w:pPr>
        <w:rPr>
          <w:u w:val="single"/>
        </w:rPr>
      </w:pPr>
      <w:r w:rsidRPr="00492093">
        <w:rPr>
          <w:u w:val="single"/>
        </w:rPr>
        <w:t>References</w:t>
      </w:r>
      <w:r w:rsidR="00492093" w:rsidRPr="00492093">
        <w:rPr>
          <w:u w:val="single"/>
        </w:rPr>
        <w:t xml:space="preserve"> for this section</w:t>
      </w:r>
      <w:r w:rsidRPr="00492093">
        <w:rPr>
          <w:u w:val="single"/>
        </w:rPr>
        <w:t>:</w:t>
      </w:r>
    </w:p>
    <w:p w:rsidR="009A5C21" w:rsidRPr="009A5C21" w:rsidRDefault="009A5C21" w:rsidP="009A5C21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  <w:r w:rsidRPr="009A5C21">
        <w:rPr>
          <w:rFonts w:ascii="Times New Roman" w:eastAsia="Times New Roman" w:hAnsi="Times New Roman" w:cs="Times New Roman"/>
        </w:rPr>
        <w:t xml:space="preserve">Attard, M., </w:t>
      </w:r>
      <w:proofErr w:type="spellStart"/>
      <w:r w:rsidRPr="009A5C21">
        <w:rPr>
          <w:rFonts w:ascii="Times New Roman" w:eastAsia="Times New Roman" w:hAnsi="Times New Roman" w:cs="Times New Roman"/>
        </w:rPr>
        <w:t>Haklay</w:t>
      </w:r>
      <w:proofErr w:type="spellEnd"/>
      <w:r w:rsidRPr="009A5C21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9A5C21">
        <w:rPr>
          <w:rFonts w:ascii="Times New Roman" w:eastAsia="Times New Roman" w:hAnsi="Times New Roman" w:cs="Times New Roman"/>
        </w:rPr>
        <w:t>Capineri</w:t>
      </w:r>
      <w:proofErr w:type="spellEnd"/>
      <w:r w:rsidRPr="009A5C21">
        <w:rPr>
          <w:rFonts w:ascii="Times New Roman" w:eastAsia="Times New Roman" w:hAnsi="Times New Roman" w:cs="Times New Roman"/>
        </w:rPr>
        <w:t xml:space="preserve">, C. (2016). The Potential of Volunteered Geographic Information (VGI) in Future Transport Systems. </w:t>
      </w:r>
      <w:r w:rsidRPr="009A5C21">
        <w:rPr>
          <w:rFonts w:ascii="Times New Roman" w:eastAsia="Times New Roman" w:hAnsi="Times New Roman" w:cs="Times New Roman"/>
          <w:i/>
          <w:iCs/>
        </w:rPr>
        <w:t>Urban Planning</w:t>
      </w:r>
      <w:r w:rsidRPr="009A5C21">
        <w:rPr>
          <w:rFonts w:ascii="Times New Roman" w:eastAsia="Times New Roman" w:hAnsi="Times New Roman" w:cs="Times New Roman"/>
        </w:rPr>
        <w:t xml:space="preserve">, </w:t>
      </w:r>
      <w:r w:rsidRPr="009A5C21">
        <w:rPr>
          <w:rFonts w:ascii="Times New Roman" w:eastAsia="Times New Roman" w:hAnsi="Times New Roman" w:cs="Times New Roman"/>
          <w:i/>
          <w:iCs/>
        </w:rPr>
        <w:t>1</w:t>
      </w:r>
      <w:r w:rsidRPr="009A5C21">
        <w:rPr>
          <w:rFonts w:ascii="Times New Roman" w:eastAsia="Times New Roman" w:hAnsi="Times New Roman" w:cs="Times New Roman"/>
        </w:rPr>
        <w:t>(4), 6. https://doi.org/10.17645/up.v1i4.612</w:t>
      </w:r>
    </w:p>
    <w:p w:rsidR="009A5C21" w:rsidRDefault="009A5C21" w:rsidP="005A1851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</w:p>
    <w:p w:rsidR="005A1851" w:rsidRPr="005A1851" w:rsidRDefault="005A1851" w:rsidP="005A1851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  <w:proofErr w:type="spellStart"/>
      <w:r w:rsidRPr="005A1851">
        <w:rPr>
          <w:rFonts w:ascii="Times New Roman" w:eastAsia="Times New Roman" w:hAnsi="Times New Roman" w:cs="Times New Roman"/>
        </w:rPr>
        <w:t>Golledge</w:t>
      </w:r>
      <w:proofErr w:type="spellEnd"/>
      <w:r w:rsidRPr="005A1851">
        <w:rPr>
          <w:rFonts w:ascii="Times New Roman" w:eastAsia="Times New Roman" w:hAnsi="Times New Roman" w:cs="Times New Roman"/>
        </w:rPr>
        <w:t xml:space="preserve">, R. G., &amp; </w:t>
      </w:r>
      <w:proofErr w:type="spellStart"/>
      <w:r w:rsidRPr="005A1851">
        <w:rPr>
          <w:rFonts w:ascii="Times New Roman" w:eastAsia="Times New Roman" w:hAnsi="Times New Roman" w:cs="Times New Roman"/>
        </w:rPr>
        <w:t>Gärling</w:t>
      </w:r>
      <w:proofErr w:type="spellEnd"/>
      <w:r w:rsidRPr="005A1851">
        <w:rPr>
          <w:rFonts w:ascii="Times New Roman" w:eastAsia="Times New Roman" w:hAnsi="Times New Roman" w:cs="Times New Roman"/>
        </w:rPr>
        <w:t xml:space="preserve">, T. (2001). Spatial </w:t>
      </w:r>
      <w:proofErr w:type="spellStart"/>
      <w:r w:rsidRPr="005A1851">
        <w:rPr>
          <w:rFonts w:ascii="Times New Roman" w:eastAsia="Times New Roman" w:hAnsi="Times New Roman" w:cs="Times New Roman"/>
        </w:rPr>
        <w:t>Behavior</w:t>
      </w:r>
      <w:proofErr w:type="spellEnd"/>
      <w:r w:rsidRPr="005A1851">
        <w:rPr>
          <w:rFonts w:ascii="Times New Roman" w:eastAsia="Times New Roman" w:hAnsi="Times New Roman" w:cs="Times New Roman"/>
        </w:rPr>
        <w:t xml:space="preserve"> in Transportation </w:t>
      </w:r>
      <w:proofErr w:type="spellStart"/>
      <w:r w:rsidRPr="005A1851">
        <w:rPr>
          <w:rFonts w:ascii="Times New Roman" w:eastAsia="Times New Roman" w:hAnsi="Times New Roman" w:cs="Times New Roman"/>
        </w:rPr>
        <w:t>Modeling</w:t>
      </w:r>
      <w:proofErr w:type="spellEnd"/>
      <w:r w:rsidRPr="005A1851">
        <w:rPr>
          <w:rFonts w:ascii="Times New Roman" w:eastAsia="Times New Roman" w:hAnsi="Times New Roman" w:cs="Times New Roman"/>
        </w:rPr>
        <w:t xml:space="preserve"> and Planning. In K. </w:t>
      </w:r>
      <w:proofErr w:type="spellStart"/>
      <w:r w:rsidRPr="005A1851">
        <w:rPr>
          <w:rFonts w:ascii="Times New Roman" w:eastAsia="Times New Roman" w:hAnsi="Times New Roman" w:cs="Times New Roman"/>
        </w:rPr>
        <w:t>Goulias</w:t>
      </w:r>
      <w:proofErr w:type="spellEnd"/>
      <w:r w:rsidRPr="005A1851">
        <w:rPr>
          <w:rFonts w:ascii="Times New Roman" w:eastAsia="Times New Roman" w:hAnsi="Times New Roman" w:cs="Times New Roman"/>
        </w:rPr>
        <w:t xml:space="preserve"> (Ed.), </w:t>
      </w:r>
      <w:r w:rsidRPr="005A1851">
        <w:rPr>
          <w:rFonts w:ascii="Times New Roman" w:eastAsia="Times New Roman" w:hAnsi="Times New Roman" w:cs="Times New Roman"/>
          <w:i/>
          <w:iCs/>
        </w:rPr>
        <w:t>Transportation and Engineering Handbook</w:t>
      </w:r>
      <w:r w:rsidRPr="005A1851">
        <w:rPr>
          <w:rFonts w:ascii="Times New Roman" w:eastAsia="Times New Roman" w:hAnsi="Times New Roman" w:cs="Times New Roman"/>
        </w:rPr>
        <w:t xml:space="preserve"> (1st ed., Vol. 46, pp. 0–37).</w:t>
      </w:r>
    </w:p>
    <w:p w:rsidR="00BA66B3" w:rsidRDefault="00BA66B3" w:rsidP="00BA66B3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</w:p>
    <w:p w:rsidR="00BA66B3" w:rsidRPr="00BA66B3" w:rsidRDefault="00BA66B3" w:rsidP="00BA66B3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  <w:r w:rsidRPr="00BA66B3">
        <w:rPr>
          <w:rFonts w:ascii="Times New Roman" w:eastAsia="Times New Roman" w:hAnsi="Times New Roman" w:cs="Times New Roman"/>
        </w:rPr>
        <w:t xml:space="preserve">Goodchild, M. F. (2013). The quality of big (geo)data. </w:t>
      </w:r>
      <w:r w:rsidRPr="00BA66B3">
        <w:rPr>
          <w:rFonts w:ascii="Times New Roman" w:eastAsia="Times New Roman" w:hAnsi="Times New Roman" w:cs="Times New Roman"/>
          <w:i/>
          <w:iCs/>
        </w:rPr>
        <w:t>Dialogues in Human Geography</w:t>
      </w:r>
      <w:r w:rsidRPr="00BA66B3">
        <w:rPr>
          <w:rFonts w:ascii="Times New Roman" w:eastAsia="Times New Roman" w:hAnsi="Times New Roman" w:cs="Times New Roman"/>
        </w:rPr>
        <w:t xml:space="preserve">, </w:t>
      </w:r>
      <w:r w:rsidRPr="00BA66B3">
        <w:rPr>
          <w:rFonts w:ascii="Times New Roman" w:eastAsia="Times New Roman" w:hAnsi="Times New Roman" w:cs="Times New Roman"/>
          <w:i/>
          <w:iCs/>
        </w:rPr>
        <w:t>3</w:t>
      </w:r>
      <w:r w:rsidRPr="00BA66B3">
        <w:rPr>
          <w:rFonts w:ascii="Times New Roman" w:eastAsia="Times New Roman" w:hAnsi="Times New Roman" w:cs="Times New Roman"/>
        </w:rPr>
        <w:t>(3), 280–284. https://doi.org/10.1177/2043820613513392</w:t>
      </w:r>
    </w:p>
    <w:p w:rsidR="005A1851" w:rsidRDefault="005A1851" w:rsidP="00182C30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</w:p>
    <w:p w:rsidR="00182C30" w:rsidRPr="00182C30" w:rsidRDefault="00182C30" w:rsidP="00182C30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  <w:proofErr w:type="spellStart"/>
      <w:r w:rsidRPr="00182C30">
        <w:rPr>
          <w:rFonts w:ascii="Times New Roman" w:eastAsia="Times New Roman" w:hAnsi="Times New Roman" w:cs="Times New Roman"/>
        </w:rPr>
        <w:t>Jahromi</w:t>
      </w:r>
      <w:proofErr w:type="spellEnd"/>
      <w:r w:rsidRPr="00182C30">
        <w:rPr>
          <w:rFonts w:ascii="Times New Roman" w:eastAsia="Times New Roman" w:hAnsi="Times New Roman" w:cs="Times New Roman"/>
        </w:rPr>
        <w:t xml:space="preserve">, K. K., </w:t>
      </w:r>
      <w:proofErr w:type="spellStart"/>
      <w:r w:rsidRPr="00182C30">
        <w:rPr>
          <w:rFonts w:ascii="Times New Roman" w:eastAsia="Times New Roman" w:hAnsi="Times New Roman" w:cs="Times New Roman"/>
        </w:rPr>
        <w:t>Zignani</w:t>
      </w:r>
      <w:proofErr w:type="spellEnd"/>
      <w:r w:rsidRPr="00182C30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182C30">
        <w:rPr>
          <w:rFonts w:ascii="Times New Roman" w:eastAsia="Times New Roman" w:hAnsi="Times New Roman" w:cs="Times New Roman"/>
        </w:rPr>
        <w:t>Gaito</w:t>
      </w:r>
      <w:proofErr w:type="spellEnd"/>
      <w:r w:rsidRPr="00182C30">
        <w:rPr>
          <w:rFonts w:ascii="Times New Roman" w:eastAsia="Times New Roman" w:hAnsi="Times New Roman" w:cs="Times New Roman"/>
        </w:rPr>
        <w:t xml:space="preserve">, S., &amp; Rossi, G. P. (2016). Simulation Modelling Practice and Theory Simulating human mobility patterns in urban areas. </w:t>
      </w:r>
      <w:r w:rsidRPr="00182C30">
        <w:rPr>
          <w:rFonts w:ascii="Times New Roman" w:eastAsia="Times New Roman" w:hAnsi="Times New Roman" w:cs="Times New Roman"/>
          <w:i/>
          <w:iCs/>
        </w:rPr>
        <w:t>Simulation Modelling Practice and Theory</w:t>
      </w:r>
      <w:r w:rsidRPr="00182C30">
        <w:rPr>
          <w:rFonts w:ascii="Times New Roman" w:eastAsia="Times New Roman" w:hAnsi="Times New Roman" w:cs="Times New Roman"/>
        </w:rPr>
        <w:t xml:space="preserve">, </w:t>
      </w:r>
      <w:r w:rsidRPr="00182C30">
        <w:rPr>
          <w:rFonts w:ascii="Times New Roman" w:eastAsia="Times New Roman" w:hAnsi="Times New Roman" w:cs="Times New Roman"/>
          <w:i/>
          <w:iCs/>
        </w:rPr>
        <w:t>62</w:t>
      </w:r>
      <w:r w:rsidRPr="00182C30">
        <w:rPr>
          <w:rFonts w:ascii="Times New Roman" w:eastAsia="Times New Roman" w:hAnsi="Times New Roman" w:cs="Times New Roman"/>
        </w:rPr>
        <w:t>, 137–156. https://doi.org/10.1016/j.simpat.2015.12.002</w:t>
      </w:r>
    </w:p>
    <w:p w:rsidR="00A77F1B" w:rsidRDefault="00A77F1B" w:rsidP="00A77F1B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</w:p>
    <w:p w:rsidR="00A77F1B" w:rsidRPr="00A77F1B" w:rsidRDefault="00A77F1B" w:rsidP="00A77F1B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  <w:r w:rsidRPr="00A77F1B">
        <w:rPr>
          <w:rFonts w:ascii="Times New Roman" w:eastAsia="Times New Roman" w:hAnsi="Times New Roman" w:cs="Times New Roman"/>
        </w:rPr>
        <w:t xml:space="preserve">Kwan, M. P., &amp; </w:t>
      </w:r>
      <w:proofErr w:type="spellStart"/>
      <w:r w:rsidRPr="00A77F1B">
        <w:rPr>
          <w:rFonts w:ascii="Times New Roman" w:eastAsia="Times New Roman" w:hAnsi="Times New Roman" w:cs="Times New Roman"/>
        </w:rPr>
        <w:t>Neutens</w:t>
      </w:r>
      <w:proofErr w:type="spellEnd"/>
      <w:r w:rsidRPr="00A77F1B">
        <w:rPr>
          <w:rFonts w:ascii="Times New Roman" w:eastAsia="Times New Roman" w:hAnsi="Times New Roman" w:cs="Times New Roman"/>
        </w:rPr>
        <w:t xml:space="preserve">, T. (2014). Space-time research in </w:t>
      </w:r>
      <w:proofErr w:type="spellStart"/>
      <w:r w:rsidRPr="00A77F1B">
        <w:rPr>
          <w:rFonts w:ascii="Times New Roman" w:eastAsia="Times New Roman" w:hAnsi="Times New Roman" w:cs="Times New Roman"/>
        </w:rPr>
        <w:t>GIScience</w:t>
      </w:r>
      <w:proofErr w:type="spellEnd"/>
      <w:r w:rsidRPr="00A77F1B">
        <w:rPr>
          <w:rFonts w:ascii="Times New Roman" w:eastAsia="Times New Roman" w:hAnsi="Times New Roman" w:cs="Times New Roman"/>
        </w:rPr>
        <w:t xml:space="preserve">. </w:t>
      </w:r>
      <w:r w:rsidRPr="00A77F1B">
        <w:rPr>
          <w:rFonts w:ascii="Times New Roman" w:eastAsia="Times New Roman" w:hAnsi="Times New Roman" w:cs="Times New Roman"/>
          <w:i/>
          <w:iCs/>
        </w:rPr>
        <w:t>International Journal of Geographical Information Science</w:t>
      </w:r>
      <w:r w:rsidRPr="00A77F1B">
        <w:rPr>
          <w:rFonts w:ascii="Times New Roman" w:eastAsia="Times New Roman" w:hAnsi="Times New Roman" w:cs="Times New Roman"/>
        </w:rPr>
        <w:t xml:space="preserve">, </w:t>
      </w:r>
      <w:r w:rsidRPr="00A77F1B">
        <w:rPr>
          <w:rFonts w:ascii="Times New Roman" w:eastAsia="Times New Roman" w:hAnsi="Times New Roman" w:cs="Times New Roman"/>
          <w:i/>
          <w:iCs/>
        </w:rPr>
        <w:t>28</w:t>
      </w:r>
      <w:r w:rsidRPr="00A77F1B">
        <w:rPr>
          <w:rFonts w:ascii="Times New Roman" w:eastAsia="Times New Roman" w:hAnsi="Times New Roman" w:cs="Times New Roman"/>
        </w:rPr>
        <w:t>(5), 851–854. https://doi.org/10.1080/13658816.2014.889300</w:t>
      </w:r>
    </w:p>
    <w:p w:rsidR="00182C30" w:rsidRDefault="00182C30" w:rsidP="00B612AE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</w:p>
    <w:p w:rsidR="00B612AE" w:rsidRPr="00B612AE" w:rsidRDefault="00B612AE" w:rsidP="00B612AE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  <w:r w:rsidRPr="00B612AE">
        <w:rPr>
          <w:rFonts w:ascii="Times New Roman" w:eastAsia="Times New Roman" w:hAnsi="Times New Roman" w:cs="Times New Roman"/>
        </w:rPr>
        <w:lastRenderedPageBreak/>
        <w:t xml:space="preserve">Li, S., </w:t>
      </w:r>
      <w:proofErr w:type="spellStart"/>
      <w:r w:rsidRPr="00B612AE">
        <w:rPr>
          <w:rFonts w:ascii="Times New Roman" w:eastAsia="Times New Roman" w:hAnsi="Times New Roman" w:cs="Times New Roman"/>
        </w:rPr>
        <w:t>Dragicevic</w:t>
      </w:r>
      <w:proofErr w:type="spellEnd"/>
      <w:r w:rsidRPr="00B612AE">
        <w:rPr>
          <w:rFonts w:ascii="Times New Roman" w:eastAsia="Times New Roman" w:hAnsi="Times New Roman" w:cs="Times New Roman"/>
        </w:rPr>
        <w:t xml:space="preserve">, S., Antón, F., </w:t>
      </w:r>
      <w:proofErr w:type="spellStart"/>
      <w:r w:rsidRPr="00B612AE">
        <w:rPr>
          <w:rFonts w:ascii="Times New Roman" w:eastAsia="Times New Roman" w:hAnsi="Times New Roman" w:cs="Times New Roman"/>
        </w:rPr>
        <w:t>Sester</w:t>
      </w:r>
      <w:proofErr w:type="spellEnd"/>
      <w:r w:rsidRPr="00B612AE">
        <w:rPr>
          <w:rFonts w:ascii="Times New Roman" w:eastAsia="Times New Roman" w:hAnsi="Times New Roman" w:cs="Times New Roman"/>
        </w:rPr>
        <w:t xml:space="preserve">, M., Winter, S., </w:t>
      </w:r>
      <w:proofErr w:type="spellStart"/>
      <w:r w:rsidRPr="00B612AE">
        <w:rPr>
          <w:rFonts w:ascii="Times New Roman" w:eastAsia="Times New Roman" w:hAnsi="Times New Roman" w:cs="Times New Roman"/>
        </w:rPr>
        <w:t>Coltekin</w:t>
      </w:r>
      <w:proofErr w:type="spellEnd"/>
      <w:r w:rsidRPr="00B612AE">
        <w:rPr>
          <w:rFonts w:ascii="Times New Roman" w:eastAsia="Times New Roman" w:hAnsi="Times New Roman" w:cs="Times New Roman"/>
        </w:rPr>
        <w:t xml:space="preserve">, A., … Cheng, T. (2016). Geospatial big data handling theory and methods : A review and research challenges. </w:t>
      </w:r>
      <w:r w:rsidRPr="00B612AE">
        <w:rPr>
          <w:rFonts w:ascii="Times New Roman" w:eastAsia="Times New Roman" w:hAnsi="Times New Roman" w:cs="Times New Roman"/>
          <w:i/>
          <w:iCs/>
        </w:rPr>
        <w:t>ISPRS Journal of Photogrammetry and Remote Sensing</w:t>
      </w:r>
      <w:r w:rsidRPr="00B612AE">
        <w:rPr>
          <w:rFonts w:ascii="Times New Roman" w:eastAsia="Times New Roman" w:hAnsi="Times New Roman" w:cs="Times New Roman"/>
        </w:rPr>
        <w:t xml:space="preserve">, </w:t>
      </w:r>
      <w:r w:rsidRPr="00B612AE">
        <w:rPr>
          <w:rFonts w:ascii="Times New Roman" w:eastAsia="Times New Roman" w:hAnsi="Times New Roman" w:cs="Times New Roman"/>
          <w:i/>
          <w:iCs/>
        </w:rPr>
        <w:t>115</w:t>
      </w:r>
      <w:r w:rsidRPr="00B612AE">
        <w:rPr>
          <w:rFonts w:ascii="Times New Roman" w:eastAsia="Times New Roman" w:hAnsi="Times New Roman" w:cs="Times New Roman"/>
        </w:rPr>
        <w:t>, 119–133. https://doi.org/10.1016/j.isprsjprs.2015.10.012</w:t>
      </w:r>
    </w:p>
    <w:p w:rsidR="00B612AE" w:rsidRDefault="00272497" w:rsidP="00272497">
      <w:pPr>
        <w:pStyle w:val="NormalWeb"/>
      </w:pPr>
      <w:r>
        <w:t xml:space="preserve">MTL </w:t>
      </w:r>
      <w:proofErr w:type="spellStart"/>
      <w:r>
        <w:t>Trajet</w:t>
      </w:r>
      <w:proofErr w:type="spellEnd"/>
      <w:r>
        <w:t xml:space="preserve"> (2017) Results of the 2017 MTL </w:t>
      </w:r>
      <w:proofErr w:type="spellStart"/>
      <w:r>
        <w:t>Trajet</w:t>
      </w:r>
      <w:proofErr w:type="spellEnd"/>
      <w:r>
        <w:t xml:space="preserve"> study [Online]. Available at: </w:t>
      </w:r>
      <w:hyperlink r:id="rId5" w:history="1">
        <w:r>
          <w:rPr>
            <w:rStyle w:val="Hyperlink"/>
          </w:rPr>
          <w:t>https://ville.montreal.qc.ca/mtltrajet/en/etude/</w:t>
        </w:r>
      </w:hyperlink>
      <w:r>
        <w:t xml:space="preserve"> [Accessed 13th August 2019].</w:t>
      </w:r>
    </w:p>
    <w:p w:rsidR="00272497" w:rsidRDefault="00272497" w:rsidP="004031ED"/>
    <w:p w:rsidR="00560470" w:rsidRPr="00560470" w:rsidRDefault="00560470" w:rsidP="00560470">
      <w:pPr>
        <w:rPr>
          <w:rFonts w:ascii="Times New Roman" w:eastAsia="Times New Roman" w:hAnsi="Times New Roman" w:cs="Times New Roman"/>
        </w:rPr>
      </w:pPr>
      <w:r w:rsidRPr="00560470">
        <w:rPr>
          <w:rFonts w:ascii="Times New Roman" w:eastAsia="Times New Roman" w:hAnsi="Times New Roman" w:cs="Times New Roman"/>
        </w:rPr>
        <w:t xml:space="preserve">Patterson, Z., &amp; Fitzsimmons, K. (2017). The </w:t>
      </w:r>
      <w:proofErr w:type="spellStart"/>
      <w:r w:rsidRPr="00560470">
        <w:rPr>
          <w:rFonts w:ascii="Times New Roman" w:eastAsia="Times New Roman" w:hAnsi="Times New Roman" w:cs="Times New Roman"/>
        </w:rPr>
        <w:t>Itinerum</w:t>
      </w:r>
      <w:proofErr w:type="spellEnd"/>
      <w:r w:rsidRPr="00560470">
        <w:rPr>
          <w:rFonts w:ascii="Times New Roman" w:eastAsia="Times New Roman" w:hAnsi="Times New Roman" w:cs="Times New Roman"/>
        </w:rPr>
        <w:t xml:space="preserve"> Open Smartphone Travel Survey Platform The </w:t>
      </w:r>
      <w:proofErr w:type="spellStart"/>
      <w:r w:rsidRPr="00560470">
        <w:rPr>
          <w:rFonts w:ascii="Times New Roman" w:eastAsia="Times New Roman" w:hAnsi="Times New Roman" w:cs="Times New Roman"/>
        </w:rPr>
        <w:t>Itinerum</w:t>
      </w:r>
      <w:proofErr w:type="spellEnd"/>
      <w:r w:rsidRPr="00560470">
        <w:rPr>
          <w:rFonts w:ascii="Times New Roman" w:eastAsia="Times New Roman" w:hAnsi="Times New Roman" w:cs="Times New Roman"/>
        </w:rPr>
        <w:t xml:space="preserve"> Open Smartphone Travel Survey Platform, (July).</w:t>
      </w:r>
    </w:p>
    <w:p w:rsidR="00012682" w:rsidRPr="00012682" w:rsidRDefault="00012682" w:rsidP="005604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12682">
        <w:rPr>
          <w:rFonts w:ascii="Times New Roman" w:eastAsia="Times New Roman" w:hAnsi="Times New Roman" w:cs="Times New Roman"/>
        </w:rPr>
        <w:t>Yazdizadeh</w:t>
      </w:r>
      <w:proofErr w:type="spellEnd"/>
      <w:r w:rsidRPr="00012682">
        <w:rPr>
          <w:rFonts w:ascii="Times New Roman" w:eastAsia="Times New Roman" w:hAnsi="Times New Roman" w:cs="Times New Roman"/>
        </w:rPr>
        <w:t xml:space="preserve">, A., Patterson, Z., &amp; Farooq, B. (2019). An automated approach from GPS traces to complete trip information. </w:t>
      </w:r>
      <w:r w:rsidRPr="00012682">
        <w:rPr>
          <w:rFonts w:ascii="Times New Roman" w:eastAsia="Times New Roman" w:hAnsi="Times New Roman" w:cs="Times New Roman"/>
          <w:i/>
          <w:iCs/>
        </w:rPr>
        <w:t>International Journal of Transportation Science and Technology</w:t>
      </w:r>
      <w:r w:rsidRPr="00012682">
        <w:rPr>
          <w:rFonts w:ascii="Times New Roman" w:eastAsia="Times New Roman" w:hAnsi="Times New Roman" w:cs="Times New Roman"/>
        </w:rPr>
        <w:t xml:space="preserve">, </w:t>
      </w:r>
      <w:r w:rsidRPr="00012682">
        <w:rPr>
          <w:rFonts w:ascii="Times New Roman" w:eastAsia="Times New Roman" w:hAnsi="Times New Roman" w:cs="Times New Roman"/>
          <w:i/>
          <w:iCs/>
        </w:rPr>
        <w:t>8</w:t>
      </w:r>
      <w:r w:rsidRPr="00012682">
        <w:rPr>
          <w:rFonts w:ascii="Times New Roman" w:eastAsia="Times New Roman" w:hAnsi="Times New Roman" w:cs="Times New Roman"/>
        </w:rPr>
        <w:t>(1), 82–100. https://doi.org/10.1016/j.ijtst.2018.08.003</w:t>
      </w:r>
    </w:p>
    <w:p w:rsidR="00012682" w:rsidRDefault="00012682" w:rsidP="005B3565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</w:p>
    <w:p w:rsidR="005B3565" w:rsidRPr="005B3565" w:rsidRDefault="005B3565" w:rsidP="005B3565">
      <w:pPr>
        <w:spacing w:before="100" w:beforeAutospacing="1" w:after="100" w:afterAutospacing="1"/>
        <w:ind w:left="480" w:hanging="480"/>
        <w:rPr>
          <w:rFonts w:ascii="Times New Roman" w:eastAsia="Times New Roman" w:hAnsi="Times New Roman" w:cs="Times New Roman"/>
        </w:rPr>
      </w:pPr>
      <w:r w:rsidRPr="005B3565">
        <w:rPr>
          <w:rFonts w:ascii="Times New Roman" w:eastAsia="Times New Roman" w:hAnsi="Times New Roman" w:cs="Times New Roman"/>
        </w:rPr>
        <w:t xml:space="preserve">Zhang, Y., &amp; Cheng, T. (2019). A Deep Learning Approach to Infer Employment Status of Passengers by Using Smart Card Data. </w:t>
      </w:r>
      <w:r w:rsidRPr="005B3565">
        <w:rPr>
          <w:rFonts w:ascii="Times New Roman" w:eastAsia="Times New Roman" w:hAnsi="Times New Roman" w:cs="Times New Roman"/>
          <w:i/>
          <w:iCs/>
        </w:rPr>
        <w:t>IEEE Transactions on Intelligent Transportation Systems</w:t>
      </w:r>
      <w:r w:rsidRPr="005B3565">
        <w:rPr>
          <w:rFonts w:ascii="Times New Roman" w:eastAsia="Times New Roman" w:hAnsi="Times New Roman" w:cs="Times New Roman"/>
        </w:rPr>
        <w:t xml:space="preserve">, </w:t>
      </w:r>
      <w:r w:rsidRPr="005B3565">
        <w:rPr>
          <w:rFonts w:ascii="Times New Roman" w:eastAsia="Times New Roman" w:hAnsi="Times New Roman" w:cs="Times New Roman"/>
          <w:i/>
          <w:iCs/>
        </w:rPr>
        <w:t>PP</w:t>
      </w:r>
      <w:r w:rsidRPr="005B3565">
        <w:rPr>
          <w:rFonts w:ascii="Times New Roman" w:eastAsia="Times New Roman" w:hAnsi="Times New Roman" w:cs="Times New Roman"/>
        </w:rPr>
        <w:t>, 1–13. https://doi.org/10.1109/TITS.2019.2896460</w:t>
      </w:r>
    </w:p>
    <w:p w:rsidR="005B3565" w:rsidRDefault="005B3565" w:rsidP="004031ED"/>
    <w:sectPr w:rsidR="005B3565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3357D"/>
    <w:multiLevelType w:val="hybridMultilevel"/>
    <w:tmpl w:val="A70A9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5EF3"/>
    <w:multiLevelType w:val="hybridMultilevel"/>
    <w:tmpl w:val="7916C372"/>
    <w:lvl w:ilvl="0" w:tplc="A0C8B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44"/>
    <w:rsid w:val="00003C46"/>
    <w:rsid w:val="00012682"/>
    <w:rsid w:val="000225FB"/>
    <w:rsid w:val="00031AA6"/>
    <w:rsid w:val="000320EA"/>
    <w:rsid w:val="000357EB"/>
    <w:rsid w:val="0005040C"/>
    <w:rsid w:val="0005436C"/>
    <w:rsid w:val="00057E50"/>
    <w:rsid w:val="0009031C"/>
    <w:rsid w:val="00090527"/>
    <w:rsid w:val="0009268C"/>
    <w:rsid w:val="000D0823"/>
    <w:rsid w:val="000D2D3D"/>
    <w:rsid w:val="000D3869"/>
    <w:rsid w:val="000D420B"/>
    <w:rsid w:val="000D4DEF"/>
    <w:rsid w:val="000D6780"/>
    <w:rsid w:val="000E0E70"/>
    <w:rsid w:val="000E5047"/>
    <w:rsid w:val="001000CD"/>
    <w:rsid w:val="00103E02"/>
    <w:rsid w:val="00113275"/>
    <w:rsid w:val="001218CB"/>
    <w:rsid w:val="001254AB"/>
    <w:rsid w:val="00132195"/>
    <w:rsid w:val="00136B9A"/>
    <w:rsid w:val="00147DDA"/>
    <w:rsid w:val="001520B0"/>
    <w:rsid w:val="00157106"/>
    <w:rsid w:val="00171B9A"/>
    <w:rsid w:val="00173A0F"/>
    <w:rsid w:val="00180CE1"/>
    <w:rsid w:val="00182802"/>
    <w:rsid w:val="00182C30"/>
    <w:rsid w:val="00183971"/>
    <w:rsid w:val="00196DB4"/>
    <w:rsid w:val="00197158"/>
    <w:rsid w:val="001C1E40"/>
    <w:rsid w:val="001F3077"/>
    <w:rsid w:val="002010EC"/>
    <w:rsid w:val="00206AAD"/>
    <w:rsid w:val="00211D71"/>
    <w:rsid w:val="00212739"/>
    <w:rsid w:val="00217A78"/>
    <w:rsid w:val="00234EAA"/>
    <w:rsid w:val="00235F5D"/>
    <w:rsid w:val="00244735"/>
    <w:rsid w:val="0025215F"/>
    <w:rsid w:val="00262041"/>
    <w:rsid w:val="00272497"/>
    <w:rsid w:val="00272685"/>
    <w:rsid w:val="00274BBD"/>
    <w:rsid w:val="002810B1"/>
    <w:rsid w:val="00285E90"/>
    <w:rsid w:val="0028708C"/>
    <w:rsid w:val="00293C93"/>
    <w:rsid w:val="002B01F3"/>
    <w:rsid w:val="002B24B3"/>
    <w:rsid w:val="002B6AEB"/>
    <w:rsid w:val="002E6C0E"/>
    <w:rsid w:val="002F0563"/>
    <w:rsid w:val="003070E6"/>
    <w:rsid w:val="00307325"/>
    <w:rsid w:val="00323A22"/>
    <w:rsid w:val="00335612"/>
    <w:rsid w:val="0034260B"/>
    <w:rsid w:val="00352B82"/>
    <w:rsid w:val="00383769"/>
    <w:rsid w:val="0039028B"/>
    <w:rsid w:val="003950C2"/>
    <w:rsid w:val="0039738D"/>
    <w:rsid w:val="003B2452"/>
    <w:rsid w:val="003B4E41"/>
    <w:rsid w:val="003E4BA8"/>
    <w:rsid w:val="00402A52"/>
    <w:rsid w:val="004031ED"/>
    <w:rsid w:val="00410A80"/>
    <w:rsid w:val="0041629A"/>
    <w:rsid w:val="00424867"/>
    <w:rsid w:val="004270B8"/>
    <w:rsid w:val="00452AFE"/>
    <w:rsid w:val="00457FA6"/>
    <w:rsid w:val="00492093"/>
    <w:rsid w:val="00495BD8"/>
    <w:rsid w:val="004E5916"/>
    <w:rsid w:val="004E6D52"/>
    <w:rsid w:val="004F1843"/>
    <w:rsid w:val="005003D3"/>
    <w:rsid w:val="0051005A"/>
    <w:rsid w:val="00514308"/>
    <w:rsid w:val="00515677"/>
    <w:rsid w:val="00515AB7"/>
    <w:rsid w:val="00532EA9"/>
    <w:rsid w:val="00537214"/>
    <w:rsid w:val="00560470"/>
    <w:rsid w:val="00570028"/>
    <w:rsid w:val="0057211E"/>
    <w:rsid w:val="00575D44"/>
    <w:rsid w:val="00581BFE"/>
    <w:rsid w:val="00585894"/>
    <w:rsid w:val="00586A47"/>
    <w:rsid w:val="005918EA"/>
    <w:rsid w:val="005938C3"/>
    <w:rsid w:val="005A1851"/>
    <w:rsid w:val="005B3565"/>
    <w:rsid w:val="005C44B4"/>
    <w:rsid w:val="005D7673"/>
    <w:rsid w:val="005E1BAB"/>
    <w:rsid w:val="005E3BFD"/>
    <w:rsid w:val="00601152"/>
    <w:rsid w:val="00604847"/>
    <w:rsid w:val="00610CB5"/>
    <w:rsid w:val="006121EC"/>
    <w:rsid w:val="00617A8F"/>
    <w:rsid w:val="00636B3B"/>
    <w:rsid w:val="00637F9E"/>
    <w:rsid w:val="00640457"/>
    <w:rsid w:val="0065368C"/>
    <w:rsid w:val="00661CDC"/>
    <w:rsid w:val="00676977"/>
    <w:rsid w:val="006A0281"/>
    <w:rsid w:val="006B54B2"/>
    <w:rsid w:val="006B72C0"/>
    <w:rsid w:val="006E33A7"/>
    <w:rsid w:val="00700301"/>
    <w:rsid w:val="00704CE9"/>
    <w:rsid w:val="00707A90"/>
    <w:rsid w:val="0073523D"/>
    <w:rsid w:val="00745994"/>
    <w:rsid w:val="00761D8C"/>
    <w:rsid w:val="00765900"/>
    <w:rsid w:val="00775006"/>
    <w:rsid w:val="007756A2"/>
    <w:rsid w:val="007A07C1"/>
    <w:rsid w:val="007B02E5"/>
    <w:rsid w:val="007C0026"/>
    <w:rsid w:val="007C25E8"/>
    <w:rsid w:val="007D2DF1"/>
    <w:rsid w:val="007D75F7"/>
    <w:rsid w:val="007E4F57"/>
    <w:rsid w:val="007F30F7"/>
    <w:rsid w:val="008030E4"/>
    <w:rsid w:val="00807506"/>
    <w:rsid w:val="008164E6"/>
    <w:rsid w:val="0085506E"/>
    <w:rsid w:val="00855817"/>
    <w:rsid w:val="008720E4"/>
    <w:rsid w:val="00897BD4"/>
    <w:rsid w:val="008A312F"/>
    <w:rsid w:val="008A766D"/>
    <w:rsid w:val="008B3F9F"/>
    <w:rsid w:val="008B78C0"/>
    <w:rsid w:val="008F6DB8"/>
    <w:rsid w:val="009101BB"/>
    <w:rsid w:val="00932171"/>
    <w:rsid w:val="00951AF0"/>
    <w:rsid w:val="00956527"/>
    <w:rsid w:val="009A5C21"/>
    <w:rsid w:val="00A10FE9"/>
    <w:rsid w:val="00A40423"/>
    <w:rsid w:val="00A413D4"/>
    <w:rsid w:val="00A424B8"/>
    <w:rsid w:val="00A45DDE"/>
    <w:rsid w:val="00A469ED"/>
    <w:rsid w:val="00A46DFB"/>
    <w:rsid w:val="00A67BDA"/>
    <w:rsid w:val="00A751EC"/>
    <w:rsid w:val="00A77011"/>
    <w:rsid w:val="00A77F1B"/>
    <w:rsid w:val="00A843C2"/>
    <w:rsid w:val="00A944C2"/>
    <w:rsid w:val="00AA417D"/>
    <w:rsid w:val="00AD26EA"/>
    <w:rsid w:val="00AD31B4"/>
    <w:rsid w:val="00AD621E"/>
    <w:rsid w:val="00B010BF"/>
    <w:rsid w:val="00B1028E"/>
    <w:rsid w:val="00B142CB"/>
    <w:rsid w:val="00B17A38"/>
    <w:rsid w:val="00B17E26"/>
    <w:rsid w:val="00B23F7F"/>
    <w:rsid w:val="00B33FDD"/>
    <w:rsid w:val="00B44C4A"/>
    <w:rsid w:val="00B5077D"/>
    <w:rsid w:val="00B53486"/>
    <w:rsid w:val="00B612AE"/>
    <w:rsid w:val="00B6574B"/>
    <w:rsid w:val="00B66A0E"/>
    <w:rsid w:val="00B752E8"/>
    <w:rsid w:val="00B77FE5"/>
    <w:rsid w:val="00BA66B3"/>
    <w:rsid w:val="00BB42A6"/>
    <w:rsid w:val="00BC0A53"/>
    <w:rsid w:val="00BD6D59"/>
    <w:rsid w:val="00C010C7"/>
    <w:rsid w:val="00C031CA"/>
    <w:rsid w:val="00C12EB4"/>
    <w:rsid w:val="00C20B25"/>
    <w:rsid w:val="00C360CC"/>
    <w:rsid w:val="00C56129"/>
    <w:rsid w:val="00C56573"/>
    <w:rsid w:val="00C65F63"/>
    <w:rsid w:val="00C76337"/>
    <w:rsid w:val="00C84543"/>
    <w:rsid w:val="00C85216"/>
    <w:rsid w:val="00C90689"/>
    <w:rsid w:val="00C977C0"/>
    <w:rsid w:val="00C97D94"/>
    <w:rsid w:val="00CA271A"/>
    <w:rsid w:val="00CB551E"/>
    <w:rsid w:val="00CD1132"/>
    <w:rsid w:val="00CD196E"/>
    <w:rsid w:val="00CD471F"/>
    <w:rsid w:val="00D166F9"/>
    <w:rsid w:val="00D27B2B"/>
    <w:rsid w:val="00D329CD"/>
    <w:rsid w:val="00D435B7"/>
    <w:rsid w:val="00D55294"/>
    <w:rsid w:val="00D56ED4"/>
    <w:rsid w:val="00D57DA3"/>
    <w:rsid w:val="00DA5818"/>
    <w:rsid w:val="00DB40F1"/>
    <w:rsid w:val="00DB44A4"/>
    <w:rsid w:val="00DC303E"/>
    <w:rsid w:val="00DC7BB8"/>
    <w:rsid w:val="00DC7F4C"/>
    <w:rsid w:val="00DD0774"/>
    <w:rsid w:val="00DD3B42"/>
    <w:rsid w:val="00DE1E5A"/>
    <w:rsid w:val="00DF1099"/>
    <w:rsid w:val="00DF16DD"/>
    <w:rsid w:val="00E171E7"/>
    <w:rsid w:val="00E21731"/>
    <w:rsid w:val="00E333FF"/>
    <w:rsid w:val="00E35CAE"/>
    <w:rsid w:val="00E443E2"/>
    <w:rsid w:val="00E44ED1"/>
    <w:rsid w:val="00E47318"/>
    <w:rsid w:val="00E506A0"/>
    <w:rsid w:val="00E70BA6"/>
    <w:rsid w:val="00E857A2"/>
    <w:rsid w:val="00E9104F"/>
    <w:rsid w:val="00EA7091"/>
    <w:rsid w:val="00EA7E0A"/>
    <w:rsid w:val="00EB3358"/>
    <w:rsid w:val="00EC1E0C"/>
    <w:rsid w:val="00EC688C"/>
    <w:rsid w:val="00EC7255"/>
    <w:rsid w:val="00ED589E"/>
    <w:rsid w:val="00ED771A"/>
    <w:rsid w:val="00EE65CF"/>
    <w:rsid w:val="00EE78A2"/>
    <w:rsid w:val="00F022E6"/>
    <w:rsid w:val="00F055AD"/>
    <w:rsid w:val="00F0624C"/>
    <w:rsid w:val="00F32DA9"/>
    <w:rsid w:val="00F33276"/>
    <w:rsid w:val="00F370E4"/>
    <w:rsid w:val="00F403A2"/>
    <w:rsid w:val="00F57B22"/>
    <w:rsid w:val="00F7283F"/>
    <w:rsid w:val="00F73FB6"/>
    <w:rsid w:val="00F81957"/>
    <w:rsid w:val="00F83B0A"/>
    <w:rsid w:val="00F97A7C"/>
    <w:rsid w:val="00FA0011"/>
    <w:rsid w:val="00FA0369"/>
    <w:rsid w:val="00FA685F"/>
    <w:rsid w:val="00FB4F83"/>
    <w:rsid w:val="00FE1059"/>
    <w:rsid w:val="00FF265A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9702C"/>
  <w15:chartTrackingRefBased/>
  <w15:docId w15:val="{87C25E52-12BF-EB4B-8A9F-BD52B00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A0F"/>
  </w:style>
  <w:style w:type="paragraph" w:styleId="Heading1">
    <w:name w:val="heading 1"/>
    <w:basedOn w:val="Normal"/>
    <w:next w:val="Normal"/>
    <w:link w:val="Heading1Char"/>
    <w:uiPriority w:val="9"/>
    <w:qFormat/>
    <w:rsid w:val="00173A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A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3A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17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72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lle.montreal.qc.ca/mtltrajet/en/etu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1255</Words>
  <Characters>6895</Characters>
  <Application>Microsoft Office Word</Application>
  <DocSecurity>0</DocSecurity>
  <Lines>246</Lines>
  <Paragraphs>140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304</cp:revision>
  <dcterms:created xsi:type="dcterms:W3CDTF">2019-08-14T20:20:00Z</dcterms:created>
  <dcterms:modified xsi:type="dcterms:W3CDTF">2019-08-15T12:44:00Z</dcterms:modified>
</cp:coreProperties>
</file>