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84" w:rsidRDefault="00A93484" w:rsidP="00A93484">
      <w:pPr>
        <w:rPr>
          <w:color w:val="000000" w:themeColor="text1"/>
        </w:rPr>
      </w:pPr>
      <w:r>
        <w:rPr>
          <w:color w:val="000000" w:themeColor="text1"/>
        </w:rPr>
        <w:t xml:space="preserve">After outlier removal </w:t>
      </w:r>
    </w:p>
    <w:tbl>
      <w:tblPr>
        <w:tblStyle w:val="TableGrid"/>
        <w:tblpPr w:leftFromText="180" w:rightFromText="180" w:vertAnchor="text" w:horzAnchor="margin" w:tblpXSpec="center" w:tblpY="104"/>
        <w:tblW w:w="8141" w:type="dxa"/>
        <w:tblLook w:val="04A0" w:firstRow="1" w:lastRow="0" w:firstColumn="1" w:lastColumn="0" w:noHBand="0" w:noVBand="1"/>
      </w:tblPr>
      <w:tblGrid>
        <w:gridCol w:w="1345"/>
        <w:gridCol w:w="833"/>
        <w:gridCol w:w="703"/>
        <w:gridCol w:w="640"/>
        <w:gridCol w:w="853"/>
        <w:gridCol w:w="982"/>
        <w:gridCol w:w="900"/>
        <w:gridCol w:w="929"/>
        <w:gridCol w:w="956"/>
      </w:tblGrid>
      <w:tr w:rsidR="00A93484" w:rsidTr="001E1D33">
        <w:trPr>
          <w:trHeight w:val="438"/>
        </w:trPr>
        <w:tc>
          <w:tcPr>
            <w:tcW w:w="1417" w:type="dxa"/>
            <w:vAlign w:val="center"/>
          </w:tcPr>
          <w:p w:rsidR="00A93484" w:rsidRDefault="00A93484" w:rsidP="001E1D33"/>
        </w:tc>
        <w:tc>
          <w:tcPr>
            <w:tcW w:w="848" w:type="dxa"/>
            <w:vAlign w:val="center"/>
          </w:tcPr>
          <w:p w:rsidR="00A93484" w:rsidRDefault="00A93484" w:rsidP="001E1D33">
            <w:pPr>
              <w:jc w:val="center"/>
              <w:rPr>
                <w:b/>
                <w:bCs/>
              </w:rPr>
            </w:pPr>
            <w:r>
              <w:rPr>
                <w:b/>
                <w:bCs/>
              </w:rPr>
              <w:t>mean</w:t>
            </w:r>
          </w:p>
        </w:tc>
        <w:tc>
          <w:tcPr>
            <w:tcW w:w="703" w:type="dxa"/>
            <w:vAlign w:val="center"/>
          </w:tcPr>
          <w:p w:rsidR="00A93484" w:rsidRDefault="00A93484" w:rsidP="001E1D33">
            <w:pPr>
              <w:jc w:val="center"/>
              <w:rPr>
                <w:b/>
                <w:bCs/>
              </w:rPr>
            </w:pPr>
            <w:r>
              <w:rPr>
                <w:b/>
                <w:bCs/>
              </w:rPr>
              <w:t>std</w:t>
            </w:r>
          </w:p>
        </w:tc>
        <w:tc>
          <w:tcPr>
            <w:tcW w:w="652" w:type="dxa"/>
            <w:vAlign w:val="center"/>
          </w:tcPr>
          <w:p w:rsidR="00A93484" w:rsidRDefault="00A93484" w:rsidP="001E1D33">
            <w:pPr>
              <w:jc w:val="center"/>
              <w:rPr>
                <w:b/>
                <w:bCs/>
              </w:rPr>
            </w:pPr>
            <w:r>
              <w:rPr>
                <w:b/>
                <w:bCs/>
              </w:rPr>
              <w:t>min</w:t>
            </w:r>
          </w:p>
        </w:tc>
        <w:tc>
          <w:tcPr>
            <w:tcW w:w="916" w:type="dxa"/>
            <w:vAlign w:val="center"/>
          </w:tcPr>
          <w:p w:rsidR="00A93484" w:rsidRDefault="00A93484" w:rsidP="001E1D33">
            <w:pPr>
              <w:jc w:val="center"/>
              <w:rPr>
                <w:b/>
                <w:bCs/>
              </w:rPr>
            </w:pPr>
            <w:r>
              <w:rPr>
                <w:b/>
                <w:bCs/>
              </w:rPr>
              <w:t>25%</w:t>
            </w:r>
          </w:p>
        </w:tc>
        <w:tc>
          <w:tcPr>
            <w:tcW w:w="730" w:type="dxa"/>
            <w:vAlign w:val="center"/>
          </w:tcPr>
          <w:p w:rsidR="00A93484" w:rsidRDefault="00A93484" w:rsidP="001E1D33">
            <w:pPr>
              <w:jc w:val="center"/>
              <w:rPr>
                <w:b/>
                <w:bCs/>
              </w:rPr>
            </w:pPr>
            <w:r>
              <w:rPr>
                <w:b/>
                <w:bCs/>
              </w:rPr>
              <w:t>Median</w:t>
            </w:r>
          </w:p>
        </w:tc>
        <w:tc>
          <w:tcPr>
            <w:tcW w:w="957" w:type="dxa"/>
            <w:vAlign w:val="center"/>
          </w:tcPr>
          <w:p w:rsidR="00A93484" w:rsidRDefault="00A93484" w:rsidP="001E1D33">
            <w:pPr>
              <w:jc w:val="center"/>
              <w:rPr>
                <w:b/>
                <w:bCs/>
              </w:rPr>
            </w:pPr>
            <w:r>
              <w:rPr>
                <w:b/>
                <w:bCs/>
              </w:rPr>
              <w:t>75%</w:t>
            </w:r>
          </w:p>
        </w:tc>
        <w:tc>
          <w:tcPr>
            <w:tcW w:w="959" w:type="dxa"/>
            <w:vAlign w:val="center"/>
          </w:tcPr>
          <w:p w:rsidR="00A93484" w:rsidRDefault="00A93484" w:rsidP="001E1D33">
            <w:pPr>
              <w:jc w:val="center"/>
              <w:rPr>
                <w:b/>
                <w:bCs/>
              </w:rPr>
            </w:pPr>
            <w:r>
              <w:rPr>
                <w:b/>
                <w:bCs/>
              </w:rPr>
              <w:t>max</w:t>
            </w:r>
          </w:p>
        </w:tc>
        <w:tc>
          <w:tcPr>
            <w:tcW w:w="959" w:type="dxa"/>
            <w:vAlign w:val="center"/>
          </w:tcPr>
          <w:p w:rsidR="00A93484" w:rsidRDefault="00A93484" w:rsidP="001E1D33">
            <w:pPr>
              <w:jc w:val="center"/>
              <w:rPr>
                <w:b/>
                <w:bCs/>
              </w:rPr>
            </w:pPr>
            <w:r>
              <w:rPr>
                <w:b/>
                <w:bCs/>
              </w:rPr>
              <w:t>N</w:t>
            </w:r>
          </w:p>
        </w:tc>
      </w:tr>
      <w:tr w:rsidR="00A93484" w:rsidTr="001E1D33">
        <w:trPr>
          <w:trHeight w:val="131"/>
        </w:trPr>
        <w:tc>
          <w:tcPr>
            <w:tcW w:w="1417" w:type="dxa"/>
            <w:vAlign w:val="center"/>
          </w:tcPr>
          <w:p w:rsidR="00A93484" w:rsidRDefault="00A93484" w:rsidP="001E1D33">
            <w:pPr>
              <w:jc w:val="center"/>
              <w:rPr>
                <w:b/>
                <w:bCs/>
              </w:rPr>
            </w:pPr>
            <w:r>
              <w:rPr>
                <w:b/>
                <w:bCs/>
              </w:rPr>
              <w:t>Distance (m)</w:t>
            </w:r>
          </w:p>
        </w:tc>
        <w:tc>
          <w:tcPr>
            <w:tcW w:w="848" w:type="dxa"/>
            <w:vAlign w:val="center"/>
          </w:tcPr>
          <w:p w:rsidR="00A93484" w:rsidRDefault="00A93484" w:rsidP="001E1D33">
            <w:r>
              <w:t>6634</w:t>
            </w:r>
          </w:p>
        </w:tc>
        <w:tc>
          <w:tcPr>
            <w:tcW w:w="703" w:type="dxa"/>
            <w:vAlign w:val="center"/>
          </w:tcPr>
          <w:p w:rsidR="00A93484" w:rsidRDefault="00A93484" w:rsidP="001E1D33">
            <w:r>
              <w:t>9927</w:t>
            </w:r>
          </w:p>
        </w:tc>
        <w:tc>
          <w:tcPr>
            <w:tcW w:w="652" w:type="dxa"/>
            <w:vAlign w:val="center"/>
          </w:tcPr>
          <w:p w:rsidR="00A93484" w:rsidRDefault="00A93484" w:rsidP="001E1D33">
            <w:r>
              <w:t>50</w:t>
            </w:r>
          </w:p>
        </w:tc>
        <w:tc>
          <w:tcPr>
            <w:tcW w:w="916" w:type="dxa"/>
            <w:vAlign w:val="center"/>
          </w:tcPr>
          <w:p w:rsidR="00A93484" w:rsidRDefault="00A93484" w:rsidP="001E1D33">
            <w:r>
              <w:t>840</w:t>
            </w:r>
          </w:p>
        </w:tc>
        <w:tc>
          <w:tcPr>
            <w:tcW w:w="730" w:type="dxa"/>
            <w:vAlign w:val="center"/>
          </w:tcPr>
          <w:p w:rsidR="00A93484" w:rsidRDefault="00A93484" w:rsidP="001E1D33">
            <w:r>
              <w:t>3147</w:t>
            </w:r>
          </w:p>
        </w:tc>
        <w:tc>
          <w:tcPr>
            <w:tcW w:w="957" w:type="dxa"/>
            <w:vAlign w:val="center"/>
          </w:tcPr>
          <w:p w:rsidR="00A93484" w:rsidRDefault="00A93484" w:rsidP="001E1D33">
            <w:r>
              <w:t>8092</w:t>
            </w:r>
          </w:p>
        </w:tc>
        <w:tc>
          <w:tcPr>
            <w:tcW w:w="959" w:type="dxa"/>
            <w:vAlign w:val="center"/>
          </w:tcPr>
          <w:p w:rsidR="00A93484" w:rsidRDefault="00A93484" w:rsidP="001E1D33">
            <w:r>
              <w:t>99810</w:t>
            </w:r>
          </w:p>
        </w:tc>
        <w:tc>
          <w:tcPr>
            <w:tcW w:w="959" w:type="dxa"/>
            <w:vAlign w:val="center"/>
          </w:tcPr>
          <w:p w:rsidR="00A93484" w:rsidRDefault="00A93484" w:rsidP="001E1D33">
            <w:r>
              <w:t>177938</w:t>
            </w:r>
          </w:p>
        </w:tc>
      </w:tr>
      <w:tr w:rsidR="00A93484" w:rsidTr="001E1D33">
        <w:trPr>
          <w:trHeight w:val="438"/>
        </w:trPr>
        <w:tc>
          <w:tcPr>
            <w:tcW w:w="1417" w:type="dxa"/>
            <w:vAlign w:val="center"/>
          </w:tcPr>
          <w:p w:rsidR="00A93484" w:rsidRDefault="00A93484" w:rsidP="001E1D33">
            <w:pPr>
              <w:jc w:val="center"/>
              <w:rPr>
                <w:b/>
                <w:bCs/>
              </w:rPr>
            </w:pPr>
            <w:r>
              <w:rPr>
                <w:b/>
                <w:bCs/>
              </w:rPr>
              <w:t>Duration (sec)</w:t>
            </w:r>
          </w:p>
        </w:tc>
        <w:tc>
          <w:tcPr>
            <w:tcW w:w="848" w:type="dxa"/>
            <w:vAlign w:val="center"/>
          </w:tcPr>
          <w:p w:rsidR="00A93484" w:rsidRDefault="00A93484" w:rsidP="001E1D33">
            <w:r>
              <w:t>1537</w:t>
            </w:r>
          </w:p>
        </w:tc>
        <w:tc>
          <w:tcPr>
            <w:tcW w:w="703" w:type="dxa"/>
            <w:vAlign w:val="center"/>
          </w:tcPr>
          <w:p w:rsidR="00A93484" w:rsidRDefault="00A93484" w:rsidP="001E1D33">
            <w:r>
              <w:t>1285</w:t>
            </w:r>
          </w:p>
        </w:tc>
        <w:tc>
          <w:tcPr>
            <w:tcW w:w="652" w:type="dxa"/>
            <w:vAlign w:val="center"/>
          </w:tcPr>
          <w:p w:rsidR="00A93484" w:rsidRDefault="00A93484" w:rsidP="001E1D33">
            <w:r>
              <w:t>60</w:t>
            </w:r>
          </w:p>
        </w:tc>
        <w:tc>
          <w:tcPr>
            <w:tcW w:w="916" w:type="dxa"/>
            <w:vAlign w:val="center"/>
          </w:tcPr>
          <w:p w:rsidR="00A93484" w:rsidRDefault="00A93484" w:rsidP="001E1D33">
            <w:r>
              <w:t>616</w:t>
            </w:r>
          </w:p>
        </w:tc>
        <w:tc>
          <w:tcPr>
            <w:tcW w:w="730" w:type="dxa"/>
            <w:vAlign w:val="center"/>
          </w:tcPr>
          <w:p w:rsidR="00A93484" w:rsidRDefault="00A93484" w:rsidP="001E1D33">
            <w:r>
              <w:t>1204</w:t>
            </w:r>
          </w:p>
        </w:tc>
        <w:tc>
          <w:tcPr>
            <w:tcW w:w="957" w:type="dxa"/>
            <w:vAlign w:val="center"/>
          </w:tcPr>
          <w:p w:rsidR="00A93484" w:rsidRDefault="00A93484" w:rsidP="001E1D33">
            <w:r>
              <w:t>2081</w:t>
            </w:r>
          </w:p>
        </w:tc>
        <w:tc>
          <w:tcPr>
            <w:tcW w:w="959" w:type="dxa"/>
            <w:vAlign w:val="center"/>
          </w:tcPr>
          <w:p w:rsidR="00A93484" w:rsidRDefault="00A93484" w:rsidP="001E1D33">
            <w:r>
              <w:t>10799</w:t>
            </w:r>
          </w:p>
        </w:tc>
        <w:tc>
          <w:tcPr>
            <w:tcW w:w="959" w:type="dxa"/>
            <w:vAlign w:val="center"/>
          </w:tcPr>
          <w:p w:rsidR="00A93484" w:rsidRDefault="00A93484" w:rsidP="001E1D33">
            <w:r>
              <w:t>177938</w:t>
            </w:r>
          </w:p>
        </w:tc>
      </w:tr>
    </w:tbl>
    <w:p w:rsidR="00BC6EB7" w:rsidRDefault="00B158A1"/>
    <w:tbl>
      <w:tblPr>
        <w:tblStyle w:val="TableGrid"/>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2197" w:type="dxa"/>
            <w:tcBorders>
              <w:top w:val="single" w:sz="4" w:space="0" w:color="auto"/>
            </w:tcBorders>
          </w:tcPr>
          <w:p w:rsidR="00342E03" w:rsidRPr="003F3D3A" w:rsidRDefault="00342E03" w:rsidP="001E1D33">
            <w:r>
              <w:t xml:space="preserve">Wolf </w:t>
            </w:r>
            <w:r>
              <w:rPr>
                <w:i/>
              </w:rPr>
              <w:t>et al.</w:t>
            </w:r>
            <w:r>
              <w:t xml:space="preserve"> (2001)</w:t>
            </w:r>
          </w:p>
        </w:tc>
        <w:tc>
          <w:tcPr>
            <w:tcW w:w="2485" w:type="dxa"/>
            <w:tcBorders>
              <w:top w:val="single" w:sz="4" w:space="0" w:color="auto"/>
            </w:tcBorders>
          </w:tcPr>
          <w:p w:rsidR="00342E03" w:rsidRDefault="00342E03" w:rsidP="001E1D33">
            <w:r>
              <w:t>Distance; duration; land-use matching</w:t>
            </w:r>
          </w:p>
        </w:tc>
        <w:tc>
          <w:tcPr>
            <w:tcW w:w="1416" w:type="dxa"/>
            <w:tcBorders>
              <w:top w:val="single" w:sz="4" w:space="0" w:color="auto"/>
            </w:tcBorders>
          </w:tcPr>
          <w:p w:rsidR="00342E03" w:rsidRDefault="00342E03" w:rsidP="001E1D33">
            <w:r>
              <w:t>Georgia, USA 3 days</w:t>
            </w:r>
          </w:p>
          <w:p w:rsidR="00342E03" w:rsidRDefault="00342E03" w:rsidP="001E1D33">
            <w:r w:rsidRPr="006644E4">
              <w:t>﻿March 23 through April 28, 2000</w:t>
            </w:r>
          </w:p>
        </w:tc>
        <w:tc>
          <w:tcPr>
            <w:tcW w:w="1553" w:type="dxa"/>
            <w:tcBorders>
              <w:top w:val="single" w:sz="4" w:space="0" w:color="auto"/>
            </w:tcBorders>
          </w:tcPr>
          <w:p w:rsidR="00342E03" w:rsidRPr="005D53AE" w:rsidRDefault="00342E03" w:rsidP="001E1D33">
            <w:r>
              <w:t>13 (156 trips)</w:t>
            </w:r>
          </w:p>
        </w:tc>
        <w:tc>
          <w:tcPr>
            <w:tcW w:w="1505" w:type="dxa"/>
            <w:tcBorders>
              <w:top w:val="single" w:sz="4" w:space="0" w:color="auto"/>
            </w:tcBorders>
          </w:tcPr>
          <w:p w:rsidR="00342E03" w:rsidRDefault="00342E03" w:rsidP="001E1D33">
            <w:r>
              <w:t>93%</w:t>
            </w:r>
          </w:p>
        </w:tc>
      </w:tr>
    </w:tbl>
    <w:tbl>
      <w:tblPr>
        <w:tblStyle w:val="TableGrid1"/>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9156" w:type="dxa"/>
            <w:gridSpan w:val="5"/>
            <w:tcBorders>
              <w:top w:val="single" w:sz="4" w:space="0" w:color="auto"/>
              <w:bottom w:val="single" w:sz="4" w:space="0" w:color="auto"/>
            </w:tcBorders>
          </w:tcPr>
          <w:p w:rsidR="00342E03" w:rsidRDefault="00342E03" w:rsidP="001E1D33">
            <w:pPr>
              <w:jc w:val="center"/>
            </w:pPr>
            <w:r>
              <w:t>Probabilistic Methods: Multinomial Logit Model</w:t>
            </w:r>
          </w:p>
        </w:tc>
      </w:tr>
      <w:tr w:rsidR="00342E03" w:rsidTr="001E1D33">
        <w:trPr>
          <w:trHeight w:val="309"/>
        </w:trPr>
        <w:tc>
          <w:tcPr>
            <w:tcW w:w="2197" w:type="dxa"/>
            <w:tcBorders>
              <w:top w:val="single" w:sz="4" w:space="0" w:color="auto"/>
              <w:bottom w:val="single" w:sz="4" w:space="0" w:color="auto"/>
            </w:tcBorders>
          </w:tcPr>
          <w:p w:rsidR="00342E03" w:rsidRPr="004217BD" w:rsidRDefault="00342E03" w:rsidP="001E1D33">
            <w:r>
              <w:t xml:space="preserve">Oliveria </w:t>
            </w:r>
            <w:r>
              <w:rPr>
                <w:i/>
              </w:rPr>
              <w:t>et al.</w:t>
            </w:r>
            <w:r>
              <w:t xml:space="preserve"> (2014)</w:t>
            </w:r>
          </w:p>
        </w:tc>
        <w:tc>
          <w:tcPr>
            <w:tcW w:w="2485" w:type="dxa"/>
            <w:tcBorders>
              <w:top w:val="single" w:sz="4" w:space="0" w:color="auto"/>
              <w:bottom w:val="single" w:sz="4" w:space="0" w:color="auto"/>
            </w:tcBorders>
          </w:tcPr>
          <w:p w:rsidR="00342E03" w:rsidRDefault="00342E03" w:rsidP="001E1D33">
            <w:r>
              <w:t>Duration; Mode; Land use; Personal locations proximity</w:t>
            </w:r>
          </w:p>
        </w:tc>
        <w:tc>
          <w:tcPr>
            <w:tcW w:w="1416" w:type="dxa"/>
            <w:tcBorders>
              <w:top w:val="single" w:sz="4" w:space="0" w:color="auto"/>
              <w:bottom w:val="single" w:sz="4" w:space="0" w:color="auto"/>
            </w:tcBorders>
          </w:tcPr>
          <w:p w:rsidR="00342E03" w:rsidRDefault="00342E03" w:rsidP="001E1D33">
            <w:r>
              <w:t>Georgia, USA 2011</w:t>
            </w:r>
          </w:p>
        </w:tc>
        <w:tc>
          <w:tcPr>
            <w:tcW w:w="1553" w:type="dxa"/>
            <w:tcBorders>
              <w:top w:val="single" w:sz="4" w:space="0" w:color="auto"/>
              <w:bottom w:val="single" w:sz="4" w:space="0" w:color="auto"/>
            </w:tcBorders>
          </w:tcPr>
          <w:p w:rsidR="00342E03" w:rsidRDefault="00342E03" w:rsidP="001E1D33">
            <w:r>
              <w:t>1,354 (</w:t>
            </w:r>
            <w:r w:rsidRPr="00230C9C">
              <w:t>﻿10,512</w:t>
            </w:r>
            <w:r>
              <w:t xml:space="preserve"> trips)</w:t>
            </w:r>
          </w:p>
        </w:tc>
        <w:tc>
          <w:tcPr>
            <w:tcW w:w="1505" w:type="dxa"/>
            <w:tcBorders>
              <w:top w:val="single" w:sz="4" w:space="0" w:color="auto"/>
              <w:bottom w:val="single" w:sz="4" w:space="0" w:color="auto"/>
            </w:tcBorders>
          </w:tcPr>
          <w:p w:rsidR="00342E03" w:rsidRDefault="00342E03" w:rsidP="001E1D33">
            <w:r>
              <w:t>70% (95-97% for work and school)</w:t>
            </w:r>
          </w:p>
        </w:tc>
      </w:tr>
    </w:tbl>
    <w:p w:rsidR="00342E03" w:rsidRDefault="00342E03"/>
    <w:p w:rsidR="00BE5833" w:rsidRDefault="00BE5833"/>
    <w:p w:rsidR="00BE5833" w:rsidRDefault="00BE5833"/>
    <w:p w:rsidR="00B158A1" w:rsidRDefault="00B158A1" w:rsidP="00B158A1">
      <w:pPr>
        <w:rPr>
          <w:color w:val="000000" w:themeColor="text1"/>
        </w:rPr>
      </w:pPr>
    </w:p>
    <w:p w:rsidR="00B158A1" w:rsidRDefault="00B158A1" w:rsidP="00B158A1">
      <w:pPr>
        <w:rPr>
          <w:color w:val="000000" w:themeColor="text1"/>
        </w:rPr>
      </w:pPr>
    </w:p>
    <w:p w:rsidR="00B158A1" w:rsidRDefault="00B158A1" w:rsidP="00B158A1">
      <w:pPr>
        <w:jc w:val="center"/>
        <w:rPr>
          <w:b/>
          <w:color w:val="B36230"/>
        </w:rPr>
      </w:pPr>
      <w:r>
        <w:rPr>
          <w:b/>
          <w:noProof/>
          <w:color w:val="B36230"/>
        </w:rPr>
        <w:drawing>
          <wp:inline distT="0" distB="0" distL="0" distR="0" wp14:anchorId="7BBA384B" wp14:editId="320E82DE">
            <wp:extent cx="5727700" cy="3601085"/>
            <wp:effectExtent l="0" t="0" r="0" b="571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average_trip_distances_per_purpose.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01085"/>
                    </a:xfrm>
                    <a:prstGeom prst="rect">
                      <a:avLst/>
                    </a:prstGeom>
                  </pic:spPr>
                </pic:pic>
              </a:graphicData>
            </a:graphic>
          </wp:inline>
        </w:drawing>
      </w:r>
    </w:p>
    <w:p w:rsidR="00B158A1" w:rsidRPr="0085587F" w:rsidRDefault="00B158A1" w:rsidP="00B158A1">
      <w:pPr>
        <w:jc w:val="center"/>
        <w:rPr>
          <w:b/>
          <w:color w:val="B36230"/>
        </w:rPr>
      </w:pPr>
      <w:r w:rsidRPr="0085587F">
        <w:rPr>
          <w:b/>
          <w:color w:val="B36230"/>
        </w:rPr>
        <w:t>Figure 4.X</w:t>
      </w:r>
    </w:p>
    <w:p w:rsidR="00B158A1" w:rsidRDefault="00B158A1" w:rsidP="00B158A1">
      <w:pPr>
        <w:rPr>
          <w:b/>
          <w:color w:val="B36230"/>
        </w:rPr>
      </w:pPr>
    </w:p>
    <w:p w:rsidR="00B158A1" w:rsidRPr="0085587F" w:rsidRDefault="00B158A1" w:rsidP="00B158A1">
      <w:pPr>
        <w:jc w:val="center"/>
        <w:rPr>
          <w:b/>
          <w:color w:val="B36230"/>
        </w:rPr>
      </w:pPr>
      <w:r>
        <w:rPr>
          <w:b/>
          <w:noProof/>
          <w:color w:val="B36230"/>
        </w:rPr>
        <w:lastRenderedPageBreak/>
        <w:drawing>
          <wp:inline distT="0" distB="0" distL="0" distR="0" wp14:anchorId="71BF4E98" wp14:editId="53371627">
            <wp:extent cx="5727700" cy="37096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average_trip_duration_per_purpose.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709670"/>
                    </a:xfrm>
                    <a:prstGeom prst="rect">
                      <a:avLst/>
                    </a:prstGeom>
                  </pic:spPr>
                </pic:pic>
              </a:graphicData>
            </a:graphic>
          </wp:inline>
        </w:drawing>
      </w:r>
    </w:p>
    <w:p w:rsidR="00B158A1" w:rsidRPr="00164563" w:rsidRDefault="00B158A1" w:rsidP="00B158A1">
      <w:pPr>
        <w:jc w:val="center"/>
        <w:rPr>
          <w:b/>
          <w:color w:val="B36230"/>
        </w:rPr>
      </w:pPr>
      <w:r w:rsidRPr="00164563">
        <w:rPr>
          <w:b/>
          <w:color w:val="B36230"/>
        </w:rPr>
        <w:t>Figure 4.X</w:t>
      </w:r>
    </w:p>
    <w:p w:rsidR="00B158A1" w:rsidRDefault="00B158A1">
      <w:bookmarkStart w:id="0" w:name="_GoBack"/>
      <w:bookmarkEnd w:id="0"/>
    </w:p>
    <w:p w:rsidR="00BE5833" w:rsidRDefault="00BE5833"/>
    <w:p w:rsidR="00BE5833" w:rsidRPr="00D36857" w:rsidRDefault="00BE5833" w:rsidP="00BE5833">
      <w:pPr>
        <w:rPr>
          <w:u w:val="single"/>
        </w:rPr>
      </w:pPr>
      <w:r w:rsidRPr="00D36857">
        <w:rPr>
          <w:u w:val="single"/>
        </w:rPr>
        <w:t>Extra:</w:t>
      </w:r>
    </w:p>
    <w:p w:rsidR="00BE5833" w:rsidRDefault="00BE5833" w:rsidP="00BE5833">
      <w:r>
        <w:t>Respondents:</w:t>
      </w:r>
    </w:p>
    <w:p w:rsidR="00BE5833" w:rsidRDefault="00BE5833" w:rsidP="00BE5833">
      <w:pPr>
        <w:rPr>
          <w:sz w:val="22"/>
        </w:rPr>
      </w:pPr>
      <w:r>
        <w:t xml:space="preserve">B &amp; M: </w:t>
      </w:r>
      <w:r w:rsidRPr="007C099C">
        <w:rPr>
          <w:sz w:val="22"/>
        </w:rPr>
        <w:t>1104</w:t>
      </w:r>
    </w:p>
    <w:p w:rsidR="00BE5833" w:rsidRDefault="00BE5833" w:rsidP="00BE5833">
      <w:pPr>
        <w:rPr>
          <w:sz w:val="22"/>
        </w:rPr>
      </w:pPr>
      <w:r>
        <w:rPr>
          <w:sz w:val="22"/>
        </w:rPr>
        <w:t xml:space="preserve">Oliv </w:t>
      </w:r>
      <w:r w:rsidRPr="007C099C">
        <w:rPr>
          <w:sz w:val="22"/>
        </w:rPr>
        <w:t>1,354</w:t>
      </w:r>
    </w:p>
    <w:p w:rsidR="00BE5833" w:rsidRDefault="00BE5833" w:rsidP="00BE5833">
      <w:pPr>
        <w:rPr>
          <w:sz w:val="22"/>
        </w:rPr>
      </w:pPr>
      <w:r>
        <w:rPr>
          <w:sz w:val="22"/>
        </w:rPr>
        <w:t xml:space="preserve">Xiao </w:t>
      </w:r>
      <w:r w:rsidRPr="007C099C">
        <w:rPr>
          <w:sz w:val="22"/>
        </w:rPr>
        <w:t xml:space="preserve">321 </w:t>
      </w:r>
    </w:p>
    <w:p w:rsidR="00BE5833" w:rsidRDefault="00BE5833" w:rsidP="00BE5833">
      <w:pPr>
        <w:rPr>
          <w:sz w:val="22"/>
        </w:rPr>
      </w:pPr>
      <w:r>
        <w:rPr>
          <w:sz w:val="22"/>
        </w:rPr>
        <w:t xml:space="preserve">Mont </w:t>
      </w:r>
      <w:r w:rsidRPr="007C099C">
        <w:rPr>
          <w:sz w:val="22"/>
        </w:rPr>
        <w:t xml:space="preserve">156 </w:t>
      </w:r>
    </w:p>
    <w:p w:rsidR="00BE5833" w:rsidRDefault="00BE5833" w:rsidP="00BE5833">
      <w:pPr>
        <w:rPr>
          <w:sz w:val="22"/>
        </w:rPr>
      </w:pPr>
      <w:r>
        <w:rPr>
          <w:sz w:val="22"/>
        </w:rPr>
        <w:t xml:space="preserve">Kim </w:t>
      </w:r>
      <w:r w:rsidRPr="007C099C">
        <w:rPr>
          <w:sz w:val="22"/>
        </w:rPr>
        <w:t xml:space="preserve">793 </w:t>
      </w:r>
    </w:p>
    <w:p w:rsidR="00BE5833" w:rsidRDefault="00BE5833" w:rsidP="00BE5833">
      <w:pPr>
        <w:rPr>
          <w:sz w:val="22"/>
        </w:rPr>
      </w:pPr>
      <w:r>
        <w:rPr>
          <w:sz w:val="22"/>
        </w:rPr>
        <w:t xml:space="preserve">Yaz </w:t>
      </w:r>
      <w:r w:rsidRPr="007C099C">
        <w:rPr>
          <w:sz w:val="22"/>
        </w:rPr>
        <w:t xml:space="preserve">6845 </w:t>
      </w:r>
    </w:p>
    <w:p w:rsidR="00BE5833" w:rsidRPr="007C099C" w:rsidRDefault="00BE5833" w:rsidP="00BE5833">
      <w:r>
        <w:rPr>
          <w:sz w:val="22"/>
        </w:rPr>
        <w:t xml:space="preserve">Zhu </w:t>
      </w:r>
      <w:r w:rsidRPr="007C099C">
        <w:rPr>
          <w:sz w:val="22"/>
        </w:rPr>
        <w:t xml:space="preserve">10,372 </w:t>
      </w:r>
    </w:p>
    <w:p w:rsidR="00BE5833" w:rsidRDefault="00BE5833" w:rsidP="00BE5833"/>
    <w:p w:rsidR="00666F44" w:rsidRPr="00553C0F" w:rsidRDefault="00666F44" w:rsidP="00666F44">
      <w:pPr>
        <w:rPr>
          <w:rFonts w:cstheme="minorHAnsi"/>
        </w:rPr>
      </w:pPr>
      <w:r w:rsidRPr="00553C0F">
        <w:rPr>
          <w:rFonts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666F44" w:rsidRDefault="00666F44" w:rsidP="00BE5833"/>
    <w:p w:rsidR="00534440" w:rsidRPr="004F58BE" w:rsidRDefault="00534440" w:rsidP="00534440">
      <w:pPr>
        <w:pStyle w:val="Heading3"/>
        <w:rPr>
          <w:sz w:val="28"/>
        </w:rPr>
      </w:pPr>
      <w:r w:rsidRPr="00D00780">
        <w:rPr>
          <w:sz w:val="28"/>
        </w:rPr>
        <w:t>3.4.</w:t>
      </w:r>
      <w:r>
        <w:rPr>
          <w:sz w:val="28"/>
        </w:rPr>
        <w:t>3</w:t>
      </w:r>
      <w:r w:rsidRPr="00D00780">
        <w:rPr>
          <w:sz w:val="28"/>
        </w:rPr>
        <w:t xml:space="preserve"> </w:t>
      </w:r>
      <w:r>
        <w:rPr>
          <w:sz w:val="28"/>
        </w:rPr>
        <w:t>Spatio-Temporal Investigation of Model Inputs</w:t>
      </w:r>
    </w:p>
    <w:p w:rsidR="00534440" w:rsidRPr="00553C0F" w:rsidRDefault="00534440" w:rsidP="00534440">
      <w:pPr>
        <w:rPr>
          <w:rFonts w:cstheme="minorHAnsi"/>
        </w:rPr>
      </w:pPr>
      <w:r w:rsidRPr="00553C0F">
        <w:rPr>
          <w:rFonts w:cstheme="minorHAnsi"/>
        </w:rPr>
        <w:t>- directionality throughout day</w:t>
      </w:r>
    </w:p>
    <w:p w:rsidR="00534440" w:rsidRPr="00553C0F" w:rsidRDefault="00534440" w:rsidP="00534440">
      <w:pPr>
        <w:rPr>
          <w:rFonts w:cstheme="minorHAnsi"/>
        </w:rPr>
      </w:pPr>
      <w:r w:rsidRPr="00553C0F">
        <w:rPr>
          <w:rFonts w:cstheme="minorHAnsi"/>
        </w:rPr>
        <w:t>- space-time calendar (after Arribas-Bel &amp; Tranos, 2017) for given regions of Montreal</w:t>
      </w:r>
    </w:p>
    <w:p w:rsidR="00534440" w:rsidRPr="00553C0F" w:rsidRDefault="00534440" w:rsidP="00534440">
      <w:pPr>
        <w:rPr>
          <w:rFonts w:cstheme="minorHAnsi"/>
        </w:rPr>
      </w:pPr>
      <w:r w:rsidRPr="00553C0F">
        <w:rPr>
          <w:rFonts w:cstheme="minorHAnsi"/>
        </w:rPr>
        <w:t>- space-time interaction tests in pysal</w:t>
      </w:r>
    </w:p>
    <w:p w:rsidR="00534440" w:rsidRPr="00553C0F" w:rsidRDefault="00534440" w:rsidP="00534440">
      <w:pPr>
        <w:rPr>
          <w:rFonts w:cstheme="minorHAnsi"/>
        </w:rPr>
      </w:pPr>
      <w:r w:rsidRPr="00553C0F">
        <w:rPr>
          <w:rFonts w:cstheme="minorHAnsi"/>
        </w:rPr>
        <w:t>- space-time evenness grid</w:t>
      </w:r>
    </w:p>
    <w:p w:rsidR="00534440" w:rsidRPr="00553C0F" w:rsidRDefault="00534440" w:rsidP="00534440">
      <w:pPr>
        <w:rPr>
          <w:rFonts w:cstheme="minorHAnsi"/>
        </w:rPr>
      </w:pPr>
      <w:r w:rsidRPr="00553C0F">
        <w:rPr>
          <w:rFonts w:cstheme="minorHAnsi"/>
        </w:rPr>
        <w:t>- cross-correlation and Coefficient of determination between given regions/DAs of Montreal</w:t>
      </w:r>
    </w:p>
    <w:p w:rsidR="00534440" w:rsidRPr="00553C0F" w:rsidRDefault="00534440" w:rsidP="00534440">
      <w:pPr>
        <w:rPr>
          <w:rFonts w:cstheme="minorHAnsi"/>
        </w:rPr>
      </w:pPr>
      <w:r w:rsidRPr="00553C0F">
        <w:rPr>
          <w:rFonts w:cstheme="minorHAnsi"/>
        </w:rPr>
        <w:t>“We aim to create conditions for ‘effective’ space-time forecasting” (Yue &amp; Yeh, 2008).</w:t>
      </w:r>
    </w:p>
    <w:p w:rsidR="00534440" w:rsidRPr="00553C0F" w:rsidRDefault="00534440" w:rsidP="00534440">
      <w:pPr>
        <w:rPr>
          <w:rFonts w:cstheme="minorHAnsi"/>
        </w:rPr>
      </w:pPr>
      <w:r w:rsidRPr="00553C0F">
        <w:rPr>
          <w:rFonts w:cstheme="minorHAnsi"/>
        </w:rPr>
        <w:t>ST-KDE:</w:t>
      </w:r>
    </w:p>
    <w:p w:rsidR="00534440" w:rsidRPr="00553C0F" w:rsidRDefault="00534440" w:rsidP="00534440">
      <w:pPr>
        <w:rPr>
          <w:rFonts w:cstheme="minorHAnsi"/>
        </w:rPr>
      </w:pPr>
      <w:r w:rsidRPr="00553C0F">
        <w:rPr>
          <w:rFonts w:cstheme="minorHAnsi"/>
        </w:rPr>
        <w:lastRenderedPageBreak/>
        <w:t xml:space="preserve">See Wei </w:t>
      </w:r>
      <w:r w:rsidRPr="00553C0F">
        <w:rPr>
          <w:rFonts w:cstheme="minorHAnsi"/>
          <w:i/>
        </w:rPr>
        <w:t>et al.</w:t>
      </w:r>
      <w:r w:rsidRPr="00553C0F">
        <w:rPr>
          <w:rFonts w:cstheme="minorHAnsi"/>
        </w:rPr>
        <w:t xml:space="preserve"> (2018) (Also uses grid-ified data)</w:t>
      </w:r>
    </w:p>
    <w:p w:rsidR="00534440" w:rsidRPr="00553C0F" w:rsidRDefault="00534440" w:rsidP="00534440">
      <w:pPr>
        <w:rPr>
          <w:rFonts w:cstheme="minorHAnsi"/>
        </w:rPr>
      </w:pPr>
    </w:p>
    <w:p w:rsidR="00534440" w:rsidRPr="00553C0F" w:rsidRDefault="00534440" w:rsidP="00534440">
      <w:pPr>
        <w:rPr>
          <w:rFonts w:cstheme="minorHAnsi"/>
        </w:rPr>
      </w:pPr>
    </w:p>
    <w:p w:rsidR="00534440" w:rsidRPr="00553C0F" w:rsidRDefault="00534440" w:rsidP="00534440">
      <w:pPr>
        <w:rPr>
          <w:rFonts w:cstheme="minorHAnsi"/>
        </w:rPr>
      </w:pPr>
      <w:r w:rsidRPr="00553C0F">
        <w:rPr>
          <w:rFonts w:cstheme="minorHAnsi"/>
        </w:rPr>
        <w:t>To-Add:</w:t>
      </w:r>
    </w:p>
    <w:p w:rsidR="00534440" w:rsidRPr="00553C0F" w:rsidRDefault="00534440" w:rsidP="00534440">
      <w:pPr>
        <w:pStyle w:val="ListParagraph"/>
        <w:numPr>
          <w:ilvl w:val="0"/>
          <w:numId w:val="2"/>
        </w:numPr>
        <w:rPr>
          <w:rFonts w:cstheme="minorHAnsi"/>
        </w:rPr>
      </w:pPr>
      <w:r w:rsidRPr="00553C0F">
        <w:rPr>
          <w:rFonts w:cstheme="minorHAnsi"/>
        </w:rPr>
        <w:t xml:space="preserve">[On visualisation of big geodata] We should carefully generalize, e.g., emphasize the important while removing the unimportant, (Li </w:t>
      </w:r>
      <w:r w:rsidRPr="00553C0F">
        <w:rPr>
          <w:rFonts w:cstheme="minorHAnsi"/>
          <w:i/>
        </w:rPr>
        <w:t>et al.</w:t>
      </w:r>
      <w:r w:rsidRPr="00553C0F">
        <w:rPr>
          <w:rFonts w:cstheme="minorHAnsi"/>
        </w:rPr>
        <w:t>, 2016)</w:t>
      </w:r>
    </w:p>
    <w:p w:rsidR="00534440" w:rsidRPr="00553C0F" w:rsidRDefault="00534440" w:rsidP="00534440">
      <w:pPr>
        <w:pStyle w:val="ListParagraph"/>
        <w:numPr>
          <w:ilvl w:val="0"/>
          <w:numId w:val="2"/>
        </w:numPr>
        <w:rPr>
          <w:rFonts w:cstheme="minorHAnsi"/>
        </w:rPr>
      </w:pPr>
      <w:r w:rsidRPr="00553C0F">
        <w:rPr>
          <w:rFonts w:cstheme="minorHAnsi"/>
        </w:rPr>
        <w:t xml:space="preserve">Reason for: Insight into those spatial and temporal trends can improve the performance of Intelligent Transportation Systems (ITS).(Tayyab </w:t>
      </w:r>
      <w:r w:rsidRPr="00553C0F">
        <w:rPr>
          <w:rFonts w:cstheme="minorHAnsi"/>
          <w:i/>
        </w:rPr>
        <w:t>et al.</w:t>
      </w:r>
      <w:r w:rsidRPr="00553C0F">
        <w:rPr>
          <w:rFonts w:cstheme="minorHAnsi"/>
        </w:rPr>
        <w:t>, 2014)</w:t>
      </w:r>
    </w:p>
    <w:p w:rsidR="00534440" w:rsidRDefault="00534440" w:rsidP="00BE5833"/>
    <w:p w:rsidR="00666F44" w:rsidRPr="007C099C" w:rsidRDefault="00666F44" w:rsidP="00BE5833"/>
    <w:p w:rsidR="00BE5833" w:rsidRPr="007C099C" w:rsidRDefault="00BE5833" w:rsidP="00BE5833">
      <w:pPr>
        <w:rPr>
          <w:u w:val="single"/>
        </w:rPr>
      </w:pPr>
      <w:r w:rsidRPr="007C099C">
        <w:rPr>
          <w:u w:val="single"/>
        </w:rPr>
        <w:t>Sentences:</w:t>
      </w:r>
    </w:p>
    <w:p w:rsidR="00BE5833" w:rsidRPr="007C099C" w:rsidRDefault="00BE5833" w:rsidP="00BE5833">
      <w:r w:rsidRPr="007C099C">
        <w:t>The casual links have been harder to prove in the literature</w:t>
      </w:r>
    </w:p>
    <w:p w:rsidR="00BE5833" w:rsidRPr="007C099C" w:rsidRDefault="00BE5833" w:rsidP="00BE5833">
      <w:r w:rsidRPr="007C099C">
        <w:t>Owing to the…</w:t>
      </w:r>
    </w:p>
    <w:p w:rsidR="00BE5833" w:rsidRPr="007C099C" w:rsidRDefault="00BE5833" w:rsidP="00BE5833"/>
    <w:p w:rsidR="00BE5833" w:rsidRPr="007C099C" w:rsidRDefault="00BE5833" w:rsidP="00BE5833">
      <w:r w:rsidRPr="007C099C">
        <w:t>To Add:</w:t>
      </w:r>
    </w:p>
    <w:p w:rsidR="00BE5833" w:rsidRPr="007C099C" w:rsidRDefault="00BE5833" w:rsidP="00BE5833">
      <w:pPr>
        <w:pStyle w:val="ListParagraph"/>
        <w:numPr>
          <w:ilvl w:val="0"/>
          <w:numId w:val="1"/>
        </w:numPr>
      </w:pPr>
      <w:r w:rsidRPr="00713EC3">
        <w:t>This has affected probabilistic models over machine learning models (Oliveria et al., 2015)</w:t>
      </w:r>
    </w:p>
    <w:p w:rsidR="00BE5833" w:rsidRDefault="00BE5833"/>
    <w:p w:rsidR="00357AC5" w:rsidRDefault="00357AC5" w:rsidP="00357AC5">
      <w:r>
        <w:t xml:space="preserve">Arguably, there is a need for more encompassing approach to the modelling inputs has allowed more generic model creation that can applied to a range of different purposes (as we do not know which purposes rely on which i.e. POI may be important for tourist purpose but not for work purposes).  </w:t>
      </w:r>
    </w:p>
    <w:p w:rsidR="00357AC5" w:rsidRDefault="00357AC5"/>
    <w:tbl>
      <w:tblPr>
        <w:tblStyle w:val="TableGrid"/>
        <w:tblpPr w:leftFromText="180" w:rightFromText="180" w:vertAnchor="page" w:horzAnchor="margin" w:tblpXSpec="center" w:tblpY="7592"/>
        <w:tblW w:w="102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71"/>
        <w:gridCol w:w="1703"/>
        <w:gridCol w:w="2069"/>
        <w:gridCol w:w="1935"/>
      </w:tblGrid>
      <w:tr w:rsidR="00C30410" w:rsidRPr="00E47EED" w:rsidTr="00C30410">
        <w:trPr>
          <w:trHeight w:val="1699"/>
        </w:trPr>
        <w:tc>
          <w:tcPr>
            <w:tcW w:w="2250" w:type="dxa"/>
            <w:vAlign w:val="center"/>
          </w:tcPr>
          <w:p w:rsidR="00C30410" w:rsidRPr="00E47EED" w:rsidRDefault="00C30410" w:rsidP="00C30410">
            <w:pPr>
              <w:jc w:val="center"/>
            </w:pPr>
            <w:r w:rsidRPr="00E47EED">
              <w:t xml:space="preserve">Gong </w:t>
            </w:r>
            <w:r w:rsidRPr="00E47EED">
              <w:rPr>
                <w:i/>
              </w:rPr>
              <w:t>et al.</w:t>
            </w:r>
            <w:r w:rsidRPr="00E47EED">
              <w:t xml:space="preserve"> (2018)</w:t>
            </w:r>
          </w:p>
        </w:tc>
        <w:tc>
          <w:tcPr>
            <w:tcW w:w="2271" w:type="dxa"/>
            <w:vAlign w:val="center"/>
          </w:tcPr>
          <w:p w:rsidR="00C30410" w:rsidRPr="00E47EED" w:rsidRDefault="00C30410" w:rsidP="00C30410">
            <w:pPr>
              <w:jc w:val="center"/>
            </w:pPr>
            <w:r w:rsidRPr="00E47EED">
              <w:t>POI; Socio</w:t>
            </w:r>
            <w:r>
              <w:t>-</w:t>
            </w:r>
            <w:r w:rsidRPr="00E47EED">
              <w:t>demographic</w:t>
            </w:r>
            <w:r>
              <w:t>s;</w:t>
            </w:r>
            <w:r w:rsidRPr="00E47EED">
              <w:t xml:space="preserve"> Temporal Features;  Trip Duration;  Weather</w:t>
            </w:r>
          </w:p>
        </w:tc>
        <w:tc>
          <w:tcPr>
            <w:tcW w:w="1703" w:type="dxa"/>
            <w:vAlign w:val="center"/>
          </w:tcPr>
          <w:p w:rsidR="00C30410" w:rsidRPr="00E47EED" w:rsidRDefault="00C30410" w:rsidP="00C30410">
            <w:pPr>
              <w:jc w:val="center"/>
            </w:pPr>
            <w:r w:rsidRPr="00E47EED">
              <w:t>﻿Hakodate City, Japan 2012</w:t>
            </w:r>
            <w:r>
              <w:t>–</w:t>
            </w:r>
            <w:r w:rsidRPr="00E47EED">
              <w:t>2013</w:t>
            </w:r>
          </w:p>
        </w:tc>
        <w:tc>
          <w:tcPr>
            <w:tcW w:w="2069" w:type="dxa"/>
            <w:vAlign w:val="center"/>
          </w:tcPr>
          <w:p w:rsidR="00C30410" w:rsidRPr="00E47EED" w:rsidRDefault="00C30410" w:rsidP="00C30410">
            <w:pPr>
              <w:jc w:val="center"/>
            </w:pPr>
            <w:r w:rsidRPr="00E47EED">
              <w:t>(﻿9981 trips)</w:t>
            </w:r>
          </w:p>
        </w:tc>
        <w:tc>
          <w:tcPr>
            <w:tcW w:w="1935" w:type="dxa"/>
            <w:vAlign w:val="center"/>
          </w:tcPr>
          <w:p w:rsidR="00C30410" w:rsidRPr="00E47EED" w:rsidRDefault="00C30410" w:rsidP="00C30410">
            <w:pPr>
              <w:jc w:val="center"/>
            </w:pPr>
            <w:r w:rsidRPr="00E47EED">
              <w:t>n/a</w:t>
            </w:r>
          </w:p>
        </w:tc>
      </w:tr>
    </w:tbl>
    <w:p w:rsidR="002D1D09" w:rsidRDefault="002D1D09" w:rsidP="002D1D09">
      <w:pPr>
        <w:rPr>
          <w:color w:val="000000" w:themeColor="text1"/>
        </w:rPr>
      </w:pPr>
    </w:p>
    <w:p w:rsidR="002D1D09" w:rsidRPr="001852DF" w:rsidRDefault="002D1D09" w:rsidP="002D1D09">
      <w:pPr>
        <w:rPr>
          <w:color w:val="000000" w:themeColor="text1"/>
          <w:u w:val="single"/>
        </w:rPr>
      </w:pPr>
      <w:r w:rsidRPr="001852DF">
        <w:rPr>
          <w:color w:val="000000" w:themeColor="text1"/>
          <w:u w:val="single"/>
        </w:rPr>
        <w:t>Spatial-Temporal:</w:t>
      </w:r>
    </w:p>
    <w:p w:rsidR="002D1D09" w:rsidRPr="002077E2" w:rsidRDefault="002D1D09" w:rsidP="002D1D09">
      <w:pPr>
        <w:rPr>
          <w:color w:val="FF0000"/>
        </w:rPr>
      </w:pPr>
      <w:r w:rsidRPr="002077E2">
        <w:rPr>
          <w:color w:val="FF0000"/>
        </w:rPr>
        <w:t>ST-K</w:t>
      </w:r>
    </w:p>
    <w:p w:rsidR="002D1D09" w:rsidRDefault="002D1D09" w:rsidP="002D1D09">
      <w:pPr>
        <w:rPr>
          <w:color w:val="000000" w:themeColor="text1"/>
        </w:rPr>
      </w:pPr>
      <w:r>
        <w:rPr>
          <w:color w:val="000000" w:themeColor="text1"/>
        </w:rPr>
        <w:t>Space-time Ripley’s K and spatial-temporal randomness -&gt; end to start</w:t>
      </w:r>
    </w:p>
    <w:p w:rsidR="002D1D09" w:rsidRDefault="002D1D09" w:rsidP="002D1D09">
      <w:pPr>
        <w:rPr>
          <w:color w:val="000000" w:themeColor="text1"/>
        </w:rPr>
      </w:pPr>
      <w:r>
        <w:rPr>
          <w:color w:val="000000" w:themeColor="text1"/>
        </w:rPr>
        <w:t>[One STKDE Ripley’s K]</w:t>
      </w:r>
    </w:p>
    <w:p w:rsidR="002D1D09" w:rsidRDefault="002D1D09" w:rsidP="002D1D09">
      <w:pPr>
        <w:rPr>
          <w:color w:val="000000" w:themeColor="text1"/>
        </w:rPr>
      </w:pPr>
    </w:p>
    <w:p w:rsidR="002D1D09" w:rsidRDefault="002D1D09" w:rsidP="002D1D09">
      <w:pPr>
        <w:rPr>
          <w:color w:val="000000" w:themeColor="text1"/>
        </w:rPr>
      </w:pPr>
    </w:p>
    <w:p w:rsidR="002D1D09" w:rsidRDefault="002D1D09" w:rsidP="002D1D09">
      <w:pPr>
        <w:rPr>
          <w:color w:val="000000" w:themeColor="text1"/>
        </w:rPr>
      </w:pPr>
      <w:r>
        <w:rPr>
          <w:color w:val="000000" w:themeColor="text1"/>
        </w:rPr>
        <w:t>Space-time KDE end to start</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ST-KDE</w:t>
      </w:r>
    </w:p>
    <w:p w:rsidR="002D1D09" w:rsidRDefault="002D1D09" w:rsidP="002D1D09">
      <w:pPr>
        <w:rPr>
          <w:color w:val="000000" w:themeColor="text1"/>
        </w:rPr>
      </w:pPr>
      <w:r>
        <w:rPr>
          <w:noProof/>
          <w:color w:val="000000" w:themeColor="text1"/>
        </w:rPr>
        <w:drawing>
          <wp:inline distT="0" distB="0" distL="0" distR="0" wp14:anchorId="31AB0FBF" wp14:editId="0A87F0CD">
            <wp:extent cx="3784600" cy="32131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idded_data_example.png"/>
                    <pic:cNvPicPr/>
                  </pic:nvPicPr>
                  <pic:blipFill>
                    <a:blip r:embed="rId7">
                      <a:extLst>
                        <a:ext uri="{28A0092B-C50C-407E-A947-70E740481C1C}">
                          <a14:useLocalDpi xmlns:a14="http://schemas.microsoft.com/office/drawing/2010/main" val="0"/>
                        </a:ext>
                      </a:extLst>
                    </a:blip>
                    <a:stretch>
                      <a:fillRect/>
                    </a:stretch>
                  </pic:blipFill>
                  <pic:spPr>
                    <a:xfrm>
                      <a:off x="0" y="0"/>
                      <a:ext cx="3784600" cy="3213100"/>
                    </a:xfrm>
                    <a:prstGeom prst="rect">
                      <a:avLst/>
                    </a:prstGeom>
                  </pic:spPr>
                </pic:pic>
              </a:graphicData>
            </a:graphic>
          </wp:inline>
        </w:drawing>
      </w:r>
    </w:p>
    <w:p w:rsidR="002D1D09" w:rsidRPr="00AC723A" w:rsidRDefault="002D1D09" w:rsidP="002D1D09">
      <w:pPr>
        <w:jc w:val="center"/>
      </w:pPr>
      <w:r w:rsidRPr="00AC723A">
        <w:rPr>
          <w:b/>
          <w:color w:val="B36230"/>
        </w:rPr>
        <w:t>Figure 4.</w:t>
      </w:r>
      <w:r>
        <w:rPr>
          <w:b/>
          <w:color w:val="B36230"/>
        </w:rPr>
        <w:t xml:space="preserve">X </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[Some sort of plot for KDE]</w:t>
      </w:r>
    </w:p>
    <w:p w:rsidR="002D1D09" w:rsidRDefault="002D1D09" w:rsidP="002D1D09">
      <w:pPr>
        <w:rPr>
          <w:color w:val="000000" w:themeColor="text1"/>
        </w:rPr>
      </w:pPr>
    </w:p>
    <w:p w:rsidR="002D1D09" w:rsidRDefault="002D1D09" w:rsidP="002D1D09">
      <w:pPr>
        <w:rPr>
          <w:color w:val="000000" w:themeColor="text1"/>
        </w:rPr>
      </w:pPr>
      <w:r>
        <w:rPr>
          <w:color w:val="000000" w:themeColor="text1"/>
        </w:rPr>
        <w:t>Join the ST-KDE back to the data -&gt; if there a trip at a particular time and space (a grid region) can be flagged as in the given cluster (0,1)</w:t>
      </w:r>
    </w:p>
    <w:p w:rsidR="002D1D09" w:rsidRDefault="002D1D09" w:rsidP="002D1D09">
      <w:pPr>
        <w:rPr>
          <w:color w:val="000000" w:themeColor="text1"/>
        </w:rPr>
      </w:pPr>
      <w:r>
        <w:rPr>
          <w:color w:val="000000" w:themeColor="text1"/>
        </w:rPr>
        <w:t xml:space="preserve">11 columns of STKDE cluster </w:t>
      </w:r>
    </w:p>
    <w:p w:rsidR="00C30410" w:rsidRDefault="00C30410"/>
    <w:p w:rsidR="00BF675C" w:rsidRDefault="00BF675C"/>
    <w:p w:rsidR="004241FA" w:rsidRPr="00553C0F" w:rsidRDefault="004241FA" w:rsidP="004241FA">
      <w:pPr>
        <w:rPr>
          <w:rFonts w:cstheme="minorHAnsi"/>
        </w:rPr>
      </w:pPr>
      <w:r w:rsidRPr="00553C0F">
        <w:rPr>
          <w:rFonts w:cstheme="minorHAnsi"/>
        </w:rPr>
        <w:t xml:space="preserve">For a given trip, dissemination areas within the intersection are given a value of 1 (red) and all other areas are given a value of 0 (grey). For the spatial analysis in this report, data has been grouped using </w:t>
      </w:r>
      <w:r w:rsidRPr="00553C0F">
        <w:rPr>
          <w:rFonts w:cstheme="minorHAnsi"/>
          <w:i/>
        </w:rPr>
        <w:t xml:space="preserve">geopandas groupby </w:t>
      </w:r>
      <w:r w:rsidRPr="00553C0F">
        <w:rPr>
          <w:rFonts w:cstheme="minorHAnsi"/>
        </w:rPr>
        <w:t xml:space="preserve">function into individual modes and purposes of travel (see </w:t>
      </w:r>
      <w:r w:rsidRPr="004F1600">
        <w:rPr>
          <w:rFonts w:cstheme="minorHAnsi"/>
          <w:b/>
          <w:color w:val="B36230"/>
        </w:rPr>
        <w:t>Table 3.1</w:t>
      </w:r>
      <w:r w:rsidRPr="00553C0F">
        <w:rPr>
          <w:rFonts w:cstheme="minorHAnsi"/>
        </w:rPr>
        <w:t xml:space="preserve"> in section 3.2.1 for types) and then visualisations have been produced from each showing the total intersection count in each dissemination area across the entire study period (see X.X). </w:t>
      </w:r>
    </w:p>
    <w:p w:rsidR="004241FA" w:rsidRPr="00553C0F" w:rsidRDefault="004241FA" w:rsidP="004241FA">
      <w:pPr>
        <w:rPr>
          <w:rFonts w:cstheme="minorHAnsi"/>
        </w:rPr>
      </w:pPr>
    </w:p>
    <w:p w:rsidR="004241FA" w:rsidRDefault="004241FA" w:rsidP="004241FA">
      <w:pPr>
        <w:rPr>
          <w:rFonts w:cstheme="minorHAnsi"/>
        </w:rPr>
      </w:pPr>
      <w:r w:rsidRPr="00BD2F0D">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4241FA" w:rsidRDefault="004241FA"/>
    <w:p w:rsidR="00DD358D" w:rsidRDefault="00DD358D" w:rsidP="00DD358D"/>
    <w:p w:rsidR="00DD358D" w:rsidRDefault="00DD358D" w:rsidP="00DD358D">
      <w:r>
        <w:t>Ripley’s K on start and end -&gt; spatial randomness</w:t>
      </w:r>
    </w:p>
    <w:p w:rsidR="00DD358D" w:rsidRDefault="00DD358D" w:rsidP="00DD358D">
      <w:r>
        <w:rPr>
          <w:noProof/>
        </w:rPr>
        <w:lastRenderedPageBreak/>
        <w:drawing>
          <wp:inline distT="0" distB="0" distL="0" distR="0" wp14:anchorId="170BB9B6" wp14:editId="37E0381C">
            <wp:extent cx="2616200" cy="2603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indow_used_ripleyk.png"/>
                    <pic:cNvPicPr/>
                  </pic:nvPicPr>
                  <pic:blipFill>
                    <a:blip r:embed="rId8">
                      <a:extLst>
                        <a:ext uri="{28A0092B-C50C-407E-A947-70E740481C1C}">
                          <a14:useLocalDpi xmlns:a14="http://schemas.microsoft.com/office/drawing/2010/main" val="0"/>
                        </a:ext>
                      </a:extLst>
                    </a:blip>
                    <a:stretch>
                      <a:fillRect/>
                    </a:stretch>
                  </pic:blipFill>
                  <pic:spPr>
                    <a:xfrm>
                      <a:off x="0" y="0"/>
                      <a:ext cx="2616200" cy="2603500"/>
                    </a:xfrm>
                    <a:prstGeom prst="rect">
                      <a:avLst/>
                    </a:prstGeom>
                  </pic:spPr>
                </pic:pic>
              </a:graphicData>
            </a:graphic>
          </wp:inline>
        </w:drawing>
      </w:r>
    </w:p>
    <w:p w:rsidR="00DD358D" w:rsidRPr="007D64FA" w:rsidRDefault="00DD358D" w:rsidP="00DD358D">
      <w:pPr>
        <w:jc w:val="center"/>
      </w:pPr>
      <w:r w:rsidRPr="00AC723A">
        <w:rPr>
          <w:b/>
          <w:color w:val="B36230"/>
        </w:rPr>
        <w:t>Figure 4.</w:t>
      </w:r>
      <w:r>
        <w:rPr>
          <w:b/>
          <w:color w:val="B36230"/>
        </w:rPr>
        <w:t xml:space="preserve">X </w:t>
      </w:r>
      <w:r w:rsidRPr="007D64FA">
        <w:t>Window</w:t>
      </w:r>
      <w:r>
        <w:t xml:space="preserve"> used for Ripley’s K function</w:t>
      </w:r>
    </w:p>
    <w:p w:rsidR="00DD358D" w:rsidRDefault="00DD358D" w:rsidP="00DD358D"/>
    <w:p w:rsidR="00DD358D" w:rsidRDefault="00DD358D" w:rsidP="00DD358D">
      <w:r>
        <w:rPr>
          <w:noProof/>
        </w:rPr>
        <w:drawing>
          <wp:inline distT="0" distB="0" distL="0" distR="0" wp14:anchorId="2FD55E78" wp14:editId="2795E255">
            <wp:extent cx="2565400" cy="27559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ipley_cafe.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3C18AE52" wp14:editId="19E458A8">
            <wp:extent cx="2565400" cy="27559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ipley_education.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6829E8D7" wp14:editId="2AD668B5">
            <wp:extent cx="2565400" cy="2755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ripley_health.png"/>
                    <pic:cNvPicPr/>
                  </pic:nvPicPr>
                  <pic:blipFill>
                    <a:blip r:embed="rId11">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7E7BB11B" wp14:editId="6A465257">
            <wp:extent cx="2565400" cy="27559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ripley_leisure.png"/>
                    <pic:cNvPicPr/>
                  </pic:nvPicPr>
                  <pic:blipFill>
                    <a:blip r:embed="rId12">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26D1C56C" wp14:editId="588F96B3">
            <wp:extent cx="2565400" cy="2755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ripley_not_avial.png"/>
                    <pic:cNvPicPr/>
                  </pic:nvPicPr>
                  <pic:blipFill>
                    <a:blip r:embed="rId13">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17954266" wp14:editId="5420EFB6">
            <wp:extent cx="2565400" cy="27559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ipley_other.png"/>
                    <pic:cNvPicPr/>
                  </pic:nvPicPr>
                  <pic:blipFill>
                    <a:blip r:embed="rId14">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0E98FCDA" wp14:editId="1E28E19B">
            <wp:extent cx="2565400" cy="27559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ripley_pick_up_a_person.png"/>
                    <pic:cNvPicPr/>
                  </pic:nvPicPr>
                  <pic:blipFill>
                    <a:blip r:embed="rId15">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2163C9CF" wp14:editId="0C41BD27">
            <wp:extent cx="2565400" cy="27559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ripley_returning_home.png"/>
                    <pic:cNvPicPr/>
                  </pic:nvPicPr>
                  <pic:blipFill>
                    <a:blip r:embed="rId16">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5102486D" wp14:editId="5FA14D78">
            <wp:extent cx="2984500" cy="2514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ipley_shops.png"/>
                    <pic:cNvPicPr/>
                  </pic:nvPicPr>
                  <pic:blipFill>
                    <a:blip r:embed="rId17">
                      <a:extLst>
                        <a:ext uri="{28A0092B-C50C-407E-A947-70E740481C1C}">
                          <a14:useLocalDpi xmlns:a14="http://schemas.microsoft.com/office/drawing/2010/main" val="0"/>
                        </a:ext>
                      </a:extLst>
                    </a:blip>
                    <a:stretch>
                      <a:fillRect/>
                    </a:stretch>
                  </pic:blipFill>
                  <pic:spPr>
                    <a:xfrm>
                      <a:off x="0" y="0"/>
                      <a:ext cx="2984500" cy="2514600"/>
                    </a:xfrm>
                    <a:prstGeom prst="rect">
                      <a:avLst/>
                    </a:prstGeom>
                  </pic:spPr>
                </pic:pic>
              </a:graphicData>
            </a:graphic>
          </wp:inline>
        </w:drawing>
      </w:r>
      <w:r>
        <w:rPr>
          <w:noProof/>
        </w:rPr>
        <w:drawing>
          <wp:inline distT="0" distB="0" distL="0" distR="0" wp14:anchorId="4A25E68F" wp14:editId="2B0AE05B">
            <wp:extent cx="24892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ipley_start_outside.png"/>
                    <pic:cNvPicPr/>
                  </pic:nvPicPr>
                  <pic:blipFill>
                    <a:blip r:embed="rId18">
                      <a:extLst>
                        <a:ext uri="{28A0092B-C50C-407E-A947-70E740481C1C}">
                          <a14:useLocalDpi xmlns:a14="http://schemas.microsoft.com/office/drawing/2010/main" val="0"/>
                        </a:ext>
                      </a:extLst>
                    </a:blip>
                    <a:stretch>
                      <a:fillRect/>
                    </a:stretch>
                  </pic:blipFill>
                  <pic:spPr>
                    <a:xfrm>
                      <a:off x="0" y="0"/>
                      <a:ext cx="2489200" cy="2552700"/>
                    </a:xfrm>
                    <a:prstGeom prst="rect">
                      <a:avLst/>
                    </a:prstGeom>
                  </pic:spPr>
                </pic:pic>
              </a:graphicData>
            </a:graphic>
          </wp:inline>
        </w:drawing>
      </w:r>
      <w:r>
        <w:rPr>
          <w:noProof/>
        </w:rPr>
        <w:drawing>
          <wp:inline distT="0" distB="0" distL="0" distR="0" wp14:anchorId="5B4DC5D2" wp14:editId="51AADD0F">
            <wp:extent cx="2565400" cy="27559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ipley_work.png"/>
                    <pic:cNvPicPr/>
                  </pic:nvPicPr>
                  <pic:blipFill>
                    <a:blip r:embed="rId19">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p>
    <w:p w:rsidR="00DD358D" w:rsidRDefault="00DD358D" w:rsidP="00DD358D"/>
    <w:p w:rsidR="00DD358D" w:rsidRDefault="00DD358D" w:rsidP="00DD358D">
      <w:pPr>
        <w:pStyle w:val="BodyText"/>
      </w:pPr>
      <w:r>
        <w:t>“Using this window, a points pattern object is created from the Treasure Hunt location coordinates and estimations for Ripley’s K is calculated. This estimation of K is plotted in Figure 5 against a Poisson distribution (which indicates Complete Spatial Randomness of Treasure Hunt locations). As shown, the trend in estimated K is far higher than the Poisson distribtion implying there is clustering and spatial dependence of Treasure Hunt locations across London.”</w:t>
      </w:r>
    </w:p>
    <w:p w:rsidR="00DD358D" w:rsidRDefault="00DD358D">
      <w:pPr>
        <w:rPr>
          <w:lang w:val="en-US"/>
        </w:rPr>
      </w:pPr>
    </w:p>
    <w:p w:rsidR="00EF5507" w:rsidRPr="000949D4" w:rsidRDefault="00EF5507" w:rsidP="00EF5507">
      <w:pPr>
        <w:rPr>
          <w:rFonts w:cstheme="minorHAnsi"/>
        </w:rPr>
      </w:pPr>
      <w:r>
        <w:rPr>
          <w:rFonts w:cstheme="minorHAnsi"/>
        </w:rPr>
        <w:t>We assess</w:t>
      </w:r>
      <w:r w:rsidRPr="00553C0F">
        <w:rPr>
          <w:rFonts w:cstheme="minorHAnsi"/>
        </w:rPr>
        <w:t xml:space="preserve"> spatial </w:t>
      </w:r>
      <w:r>
        <w:rPr>
          <w:rFonts w:cstheme="minorHAnsi"/>
        </w:rPr>
        <w:t xml:space="preserve">dependency </w:t>
      </w:r>
      <w:r w:rsidRPr="00553C0F">
        <w:rPr>
          <w:rFonts w:cstheme="minorHAnsi"/>
        </w:rPr>
        <w:t xml:space="preserve">of </w:t>
      </w:r>
      <w:r>
        <w:rPr>
          <w:rFonts w:cstheme="minorHAnsi"/>
        </w:rPr>
        <w:t xml:space="preserve">trips from each type of trip purpose using Ripley’s K-function calculated using the R’s </w:t>
      </w:r>
      <w:r>
        <w:rPr>
          <w:rFonts w:cstheme="minorHAnsi"/>
          <w:i/>
        </w:rPr>
        <w:t xml:space="preserve">spatstat </w:t>
      </w:r>
      <w:r>
        <w:rPr>
          <w:rFonts w:cstheme="minorHAnsi"/>
        </w:rPr>
        <w:t xml:space="preserve">library. Specifically, the Ripley’s K can be used as a measure of spatial distribution of start and end points of the trips </w:t>
      </w:r>
      <w:r w:rsidRPr="005E3131">
        <w:rPr>
          <w:rFonts w:cstheme="minorHAnsi"/>
        </w:rPr>
        <w:t>indicat</w:t>
      </w:r>
      <w:r>
        <w:rPr>
          <w:rFonts w:cstheme="minorHAnsi"/>
        </w:rPr>
        <w:t xml:space="preserve">ing whether there is </w:t>
      </w:r>
      <w:r w:rsidRPr="005E3131">
        <w:rPr>
          <w:rFonts w:cstheme="minorHAnsi"/>
        </w:rPr>
        <w:t>Complete Spatial Randomness</w:t>
      </w:r>
      <w:r>
        <w:rPr>
          <w:rFonts w:cstheme="minorHAnsi"/>
        </w:rPr>
        <w:t xml:space="preserve"> within the data (Dixon, 2002). These </w:t>
      </w:r>
    </w:p>
    <w:p w:rsidR="00EF5507" w:rsidRDefault="00EF5507">
      <w:pPr>
        <w:rPr>
          <w:lang w:val="en-US"/>
        </w:rPr>
      </w:pPr>
    </w:p>
    <w:p w:rsidR="00F5506E" w:rsidRPr="007520DF" w:rsidRDefault="00F5506E" w:rsidP="00F5506E">
      <w:pPr>
        <w:rPr>
          <w:rFonts w:cstheme="minorHAnsi"/>
        </w:rPr>
      </w:pPr>
      <w:r>
        <w:rPr>
          <w:rFonts w:cstheme="minorHAnsi"/>
        </w:rPr>
        <w:t xml:space="preserve">Moreover, </w:t>
      </w:r>
      <w:r>
        <w:t xml:space="preserve">we detailed </w:t>
      </w:r>
      <w:r>
        <w:rPr>
          <w:rFonts w:cstheme="minorHAnsi"/>
        </w:rPr>
        <w:t xml:space="preserve">in </w:t>
      </w:r>
      <w:r w:rsidRPr="00066E73">
        <w:rPr>
          <w:rFonts w:cstheme="minorHAnsi"/>
          <w:b/>
          <w:color w:val="B36230"/>
        </w:rPr>
        <w:t>Table 3.</w:t>
      </w:r>
      <w:r>
        <w:rPr>
          <w:rFonts w:cstheme="minorHAnsi"/>
          <w:b/>
          <w:color w:val="B36230"/>
        </w:rPr>
        <w:t>6</w:t>
      </w:r>
      <w:r>
        <w:t>. we divide the data into four distinct subsets from which all models are trained,</w:t>
      </w:r>
      <w:r w:rsidRPr="000A6B5E">
        <w:rPr>
          <w:rFonts w:cstheme="minorHAnsi"/>
        </w:rPr>
        <w:t xml:space="preserve"> </w:t>
      </w:r>
      <w:r>
        <w:t>The purpose of this is to evaluate the disparity in performance within the model when only looking at one broad spatial or temporal category.</w:t>
      </w:r>
    </w:p>
    <w:p w:rsidR="00F5506E" w:rsidRDefault="00F5506E" w:rsidP="00F5506E">
      <w:pPr>
        <w:rPr>
          <w:rFonts w:cstheme="minorHAnsi"/>
        </w:rPr>
      </w:pPr>
    </w:p>
    <w:p w:rsidR="00F5506E" w:rsidRPr="00772A20" w:rsidRDefault="00F5506E" w:rsidP="00F5506E">
      <w:pPr>
        <w:rPr>
          <w:rFonts w:cstheme="minorHAnsi"/>
        </w:rPr>
      </w:pPr>
      <w:r w:rsidRPr="00772A20">
        <w:rPr>
          <w:rFonts w:cstheme="minorHAnsi"/>
          <w:b/>
          <w:color w:val="B36230"/>
        </w:rPr>
        <w:lastRenderedPageBreak/>
        <w:t>Table 3.6</w:t>
      </w:r>
      <w:r>
        <w:rPr>
          <w:rFonts w:cstheme="minorHAnsi"/>
        </w:rPr>
        <w:t xml:space="preserve"> Subsets used to evaluate classification model accuracy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3"/>
      </w:tblGrid>
      <w:tr w:rsidR="00F5506E" w:rsidTr="001E1D33">
        <w:trPr>
          <w:trHeight w:val="338"/>
        </w:trPr>
        <w:tc>
          <w:tcPr>
            <w:tcW w:w="4463" w:type="dxa"/>
            <w:tcBorders>
              <w:top w:val="single" w:sz="4" w:space="0" w:color="auto"/>
              <w:bottom w:val="single" w:sz="4" w:space="0" w:color="auto"/>
            </w:tcBorders>
          </w:tcPr>
          <w:p w:rsidR="00F5506E" w:rsidRPr="00772A20" w:rsidRDefault="00F5506E" w:rsidP="001E1D33">
            <w:pPr>
              <w:rPr>
                <w:rFonts w:cstheme="minorHAnsi"/>
                <w:i/>
              </w:rPr>
            </w:pPr>
            <w:r w:rsidRPr="00772A20">
              <w:rPr>
                <w:rFonts w:cstheme="minorHAnsi"/>
                <w:i/>
              </w:rPr>
              <w:t>Subset Name</w:t>
            </w:r>
          </w:p>
        </w:tc>
        <w:tc>
          <w:tcPr>
            <w:tcW w:w="4463" w:type="dxa"/>
            <w:tcBorders>
              <w:top w:val="single" w:sz="4" w:space="0" w:color="auto"/>
              <w:bottom w:val="single" w:sz="4" w:space="0" w:color="auto"/>
            </w:tcBorders>
          </w:tcPr>
          <w:p w:rsidR="00F5506E" w:rsidRPr="00772A20" w:rsidRDefault="00F5506E" w:rsidP="001E1D33">
            <w:pPr>
              <w:rPr>
                <w:rFonts w:cstheme="minorHAnsi"/>
                <w:i/>
              </w:rPr>
            </w:pPr>
            <w:r w:rsidRPr="00772A20">
              <w:rPr>
                <w:rFonts w:cstheme="minorHAnsi"/>
                <w:i/>
              </w:rPr>
              <w:t>Description</w:t>
            </w:r>
          </w:p>
        </w:tc>
      </w:tr>
      <w:tr w:rsidR="00F5506E" w:rsidTr="001E1D33">
        <w:trPr>
          <w:trHeight w:val="338"/>
        </w:trPr>
        <w:tc>
          <w:tcPr>
            <w:tcW w:w="4463" w:type="dxa"/>
            <w:tcBorders>
              <w:top w:val="single" w:sz="4" w:space="0" w:color="auto"/>
            </w:tcBorders>
          </w:tcPr>
          <w:p w:rsidR="00F5506E" w:rsidRDefault="00F5506E" w:rsidP="001E1D33">
            <w:pPr>
              <w:rPr>
                <w:rFonts w:cstheme="minorHAnsi"/>
              </w:rPr>
            </w:pPr>
            <w:r>
              <w:rPr>
                <w:rFonts w:cstheme="minorHAnsi"/>
              </w:rPr>
              <w:t>City</w:t>
            </w:r>
          </w:p>
        </w:tc>
        <w:tc>
          <w:tcPr>
            <w:tcW w:w="4463" w:type="dxa"/>
            <w:tcBorders>
              <w:top w:val="single" w:sz="4" w:space="0" w:color="auto"/>
            </w:tcBorders>
          </w:tcPr>
          <w:p w:rsidR="00F5506E" w:rsidRDefault="00F5506E" w:rsidP="001E1D33">
            <w:pPr>
              <w:rPr>
                <w:rFonts w:cstheme="minorHAnsi"/>
              </w:rPr>
            </w:pPr>
            <w:r>
              <w:rPr>
                <w:rFonts w:cstheme="minorHAnsi"/>
              </w:rPr>
              <w:t>Trips starting o ending in the city</w:t>
            </w:r>
          </w:p>
        </w:tc>
      </w:tr>
      <w:tr w:rsidR="00F5506E" w:rsidTr="001E1D33">
        <w:trPr>
          <w:trHeight w:val="338"/>
        </w:trPr>
        <w:tc>
          <w:tcPr>
            <w:tcW w:w="4463" w:type="dxa"/>
          </w:tcPr>
          <w:p w:rsidR="00F5506E" w:rsidRDefault="00F5506E" w:rsidP="001E1D33">
            <w:pPr>
              <w:rPr>
                <w:rFonts w:cstheme="minorHAnsi"/>
              </w:rPr>
            </w:pPr>
            <w:r>
              <w:rPr>
                <w:rFonts w:cstheme="minorHAnsi"/>
              </w:rPr>
              <w:t>Non-City</w:t>
            </w:r>
          </w:p>
        </w:tc>
        <w:tc>
          <w:tcPr>
            <w:tcW w:w="4463" w:type="dxa"/>
          </w:tcPr>
          <w:p w:rsidR="00F5506E" w:rsidRDefault="00F5506E" w:rsidP="001E1D33">
            <w:pPr>
              <w:rPr>
                <w:rFonts w:cstheme="minorHAnsi"/>
              </w:rPr>
            </w:pPr>
            <w:r>
              <w:rPr>
                <w:rFonts w:cstheme="minorHAnsi"/>
              </w:rPr>
              <w:t>Trips starting and ending outside the city</w:t>
            </w:r>
          </w:p>
        </w:tc>
      </w:tr>
      <w:tr w:rsidR="00F5506E" w:rsidTr="001E1D33">
        <w:trPr>
          <w:trHeight w:val="338"/>
        </w:trPr>
        <w:tc>
          <w:tcPr>
            <w:tcW w:w="4463" w:type="dxa"/>
          </w:tcPr>
          <w:p w:rsidR="00F5506E" w:rsidRDefault="00F5506E" w:rsidP="001E1D33">
            <w:pPr>
              <w:rPr>
                <w:rFonts w:cstheme="minorHAnsi"/>
              </w:rPr>
            </w:pPr>
            <w:r>
              <w:rPr>
                <w:rFonts w:cstheme="minorHAnsi"/>
              </w:rPr>
              <w:t>Rush Hour</w:t>
            </w:r>
          </w:p>
        </w:tc>
        <w:tc>
          <w:tcPr>
            <w:tcW w:w="4463" w:type="dxa"/>
          </w:tcPr>
          <w:p w:rsidR="00F5506E" w:rsidRDefault="00F5506E" w:rsidP="001E1D33">
            <w:pPr>
              <w:rPr>
                <w:rFonts w:cstheme="minorHAnsi"/>
              </w:rPr>
            </w:pPr>
            <w:r>
              <w:rPr>
                <w:rFonts w:cstheme="minorHAnsi"/>
              </w:rPr>
              <w:t>Trips starting or ending in the Rush Hour</w:t>
            </w:r>
          </w:p>
        </w:tc>
      </w:tr>
      <w:tr w:rsidR="00F5506E" w:rsidTr="001E1D33">
        <w:trPr>
          <w:trHeight w:val="101"/>
        </w:trPr>
        <w:tc>
          <w:tcPr>
            <w:tcW w:w="4463" w:type="dxa"/>
          </w:tcPr>
          <w:p w:rsidR="00F5506E" w:rsidRDefault="00F5506E" w:rsidP="001E1D33">
            <w:pPr>
              <w:rPr>
                <w:rFonts w:cstheme="minorHAnsi"/>
              </w:rPr>
            </w:pPr>
            <w:r>
              <w:rPr>
                <w:rFonts w:cstheme="minorHAnsi"/>
              </w:rPr>
              <w:t>Off-Peak</w:t>
            </w:r>
          </w:p>
        </w:tc>
        <w:tc>
          <w:tcPr>
            <w:tcW w:w="4463" w:type="dxa"/>
          </w:tcPr>
          <w:p w:rsidR="00F5506E" w:rsidRDefault="00F5506E" w:rsidP="001E1D33">
            <w:pPr>
              <w:rPr>
                <w:rFonts w:cstheme="minorHAnsi"/>
              </w:rPr>
            </w:pPr>
            <w:r>
              <w:rPr>
                <w:rFonts w:cstheme="minorHAnsi"/>
              </w:rPr>
              <w:t>Trips starting and ending in Off-Peak</w:t>
            </w:r>
          </w:p>
        </w:tc>
      </w:tr>
    </w:tbl>
    <w:p w:rsidR="00F5506E" w:rsidRDefault="00F5506E" w:rsidP="00F5506E"/>
    <w:p w:rsidR="00F5506E" w:rsidRDefault="00F5506E"/>
    <w:p w:rsidR="00D47259" w:rsidRPr="00B027FD" w:rsidRDefault="00D47259" w:rsidP="00D47259">
      <w:pPr>
        <w:rPr>
          <w:rFonts w:cstheme="minorHAnsi"/>
        </w:rPr>
      </w:pPr>
      <w:r>
        <w:rPr>
          <w:rFonts w:cstheme="minorHAnsi"/>
        </w:rPr>
        <w:t>Individually, decision trees represent the probability of one of a set of outputs given an input condition, in RF classification models, decision trees are used in combination with (; find other ref)</w:t>
      </w:r>
    </w:p>
    <w:p w:rsidR="00D47259" w:rsidRDefault="00D47259" w:rsidP="00D47259">
      <w:pPr>
        <w:rPr>
          <w:rFonts w:cstheme="minorHAnsi"/>
        </w:rPr>
      </w:pPr>
    </w:p>
    <w:p w:rsidR="00D47259" w:rsidRDefault="00D47259" w:rsidP="00D47259">
      <w:pPr>
        <w:rPr>
          <w:rFonts w:cstheme="minorHAnsi"/>
        </w:rPr>
      </w:pPr>
    </w:p>
    <w:p w:rsidR="00D47259" w:rsidRDefault="00D47259" w:rsidP="00D47259">
      <w:pPr>
        <w:rPr>
          <w:rFonts w:cstheme="minorHAnsi"/>
        </w:rPr>
      </w:pPr>
      <w:r>
        <w:rPr>
          <w:rFonts w:cstheme="minorHAnsi"/>
        </w:rPr>
        <w:t xml:space="preserve">Boostrap aggregation (or bagging) </w:t>
      </w:r>
    </w:p>
    <w:p w:rsidR="00D47259" w:rsidRDefault="00D47259"/>
    <w:p w:rsidR="00863F1B" w:rsidRDefault="00863F1B"/>
    <w:p w:rsidR="00863F1B" w:rsidRPr="00EF2364" w:rsidRDefault="00863F1B" w:rsidP="00863F1B">
      <w:pPr>
        <w:rPr>
          <w:b/>
          <w:noProof/>
          <w:color w:val="000000" w:themeColor="text1"/>
        </w:rPr>
      </w:pPr>
      <w:r>
        <w:rPr>
          <w:color w:val="000000" w:themeColor="text1"/>
        </w:rPr>
        <w:t>The data is hence, normalised for the purpose of the classification models</w:t>
      </w:r>
      <w:r>
        <w:rPr>
          <w:noProof/>
          <w:color w:val="000000" w:themeColor="text1"/>
        </w:rPr>
        <w:t xml:space="preserve"> using by taking the natural log. </w:t>
      </w:r>
      <w:r w:rsidRPr="00EF2364">
        <w:rPr>
          <w:b/>
          <w:noProof/>
          <w:color w:val="B36230"/>
        </w:rPr>
        <w:t>Figure 4.3+4.4</w:t>
      </w:r>
    </w:p>
    <w:p w:rsidR="00863F1B" w:rsidRDefault="00863F1B" w:rsidP="00863F1B">
      <w:pPr>
        <w:rPr>
          <w:noProof/>
          <w:color w:val="000000" w:themeColor="text1"/>
        </w:rPr>
      </w:pPr>
    </w:p>
    <w:p w:rsidR="00863F1B" w:rsidRPr="005F2B1D" w:rsidRDefault="00863F1B" w:rsidP="00863F1B">
      <w:pPr>
        <w:rPr>
          <w:noProof/>
          <w:color w:val="000000" w:themeColor="text1"/>
        </w:rPr>
      </w:pPr>
      <w:r>
        <w:rPr>
          <w:noProof/>
          <w:color w:val="000000" w:themeColor="text1"/>
        </w:rPr>
        <w:t xml:space="preserve">Log distance </w:t>
      </w:r>
      <w:r w:rsidRPr="005F2B1D">
        <w:rPr>
          <w:noProof/>
          <w:color w:val="000000" w:themeColor="text1"/>
        </w:rPr>
        <w:t>skew: -0.37300090670060865 kurtosis: -0.5147541361828902</w:t>
      </w:r>
    </w:p>
    <w:p w:rsidR="00863F1B" w:rsidRDefault="00863F1B" w:rsidP="00863F1B">
      <w:pPr>
        <w:rPr>
          <w:noProof/>
          <w:color w:val="000000" w:themeColor="text1"/>
        </w:rPr>
      </w:pPr>
      <w:r>
        <w:rPr>
          <w:noProof/>
          <w:color w:val="000000" w:themeColor="text1"/>
        </w:rPr>
        <w:t xml:space="preserve">Log duration </w:t>
      </w:r>
      <w:r w:rsidRPr="005F2B1D">
        <w:rPr>
          <w:noProof/>
          <w:color w:val="000000" w:themeColor="text1"/>
        </w:rPr>
        <w:t>skew: -0.38136680556957275 kurtosis: -0.21730048341457042</w:t>
      </w:r>
    </w:p>
    <w:p w:rsidR="00863F1B" w:rsidRDefault="00863F1B" w:rsidP="00863F1B">
      <w:pPr>
        <w:rPr>
          <w:color w:val="000000" w:themeColor="text1"/>
        </w:rPr>
      </w:pPr>
      <w:r>
        <w:rPr>
          <w:noProof/>
          <w:color w:val="000000" w:themeColor="text1"/>
        </w:rPr>
        <w:drawing>
          <wp:inline distT="0" distB="0" distL="0" distR="0" wp14:anchorId="2461BDE5" wp14:editId="54BEB575">
            <wp:extent cx="5727700" cy="36747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_dist_day_kde.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3674745"/>
                    </a:xfrm>
                    <a:prstGeom prst="rect">
                      <a:avLst/>
                    </a:prstGeom>
                  </pic:spPr>
                </pic:pic>
              </a:graphicData>
            </a:graphic>
          </wp:inline>
        </w:drawing>
      </w:r>
    </w:p>
    <w:p w:rsidR="00863F1B" w:rsidRPr="00AC723A" w:rsidRDefault="00863F1B" w:rsidP="00863F1B">
      <w:pPr>
        <w:jc w:val="center"/>
      </w:pPr>
      <w:r w:rsidRPr="00AC723A">
        <w:rPr>
          <w:b/>
          <w:color w:val="B36230"/>
        </w:rPr>
        <w:t>Figure 4.</w:t>
      </w:r>
      <w:r>
        <w:rPr>
          <w:b/>
          <w:color w:val="B36230"/>
        </w:rPr>
        <w:t xml:space="preserve">3 </w:t>
      </w:r>
      <w:r w:rsidRPr="007A00C9">
        <w:t>1-D</w:t>
      </w:r>
      <w:r>
        <w:t>imensional Kernel Density Estimation plot of trip distances.</w:t>
      </w:r>
    </w:p>
    <w:p w:rsidR="00863F1B" w:rsidRPr="00AC723A" w:rsidRDefault="00863F1B" w:rsidP="00863F1B">
      <w:pPr>
        <w:jc w:val="center"/>
      </w:pPr>
    </w:p>
    <w:p w:rsidR="00863F1B" w:rsidRDefault="00863F1B" w:rsidP="00863F1B">
      <w:pPr>
        <w:rPr>
          <w:color w:val="000000" w:themeColor="text1"/>
        </w:rPr>
      </w:pPr>
    </w:p>
    <w:p w:rsidR="00863F1B" w:rsidRDefault="00863F1B" w:rsidP="00863F1B">
      <w:pPr>
        <w:rPr>
          <w:color w:val="000000" w:themeColor="text1"/>
        </w:rPr>
      </w:pPr>
    </w:p>
    <w:p w:rsidR="00863F1B" w:rsidRDefault="00863F1B" w:rsidP="00863F1B">
      <w:pPr>
        <w:rPr>
          <w:color w:val="000000" w:themeColor="text1"/>
        </w:rPr>
      </w:pPr>
      <w:r>
        <w:rPr>
          <w:noProof/>
          <w:color w:val="000000" w:themeColor="text1"/>
        </w:rPr>
        <w:lastRenderedPageBreak/>
        <w:drawing>
          <wp:inline distT="0" distB="0" distL="0" distR="0" wp14:anchorId="33443D58" wp14:editId="5BF22BC3">
            <wp:extent cx="5727700" cy="37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_dur_day_kde.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722370"/>
                    </a:xfrm>
                    <a:prstGeom prst="rect">
                      <a:avLst/>
                    </a:prstGeom>
                  </pic:spPr>
                </pic:pic>
              </a:graphicData>
            </a:graphic>
          </wp:inline>
        </w:drawing>
      </w:r>
    </w:p>
    <w:p w:rsidR="00863F1B" w:rsidRPr="00AC723A" w:rsidRDefault="00863F1B" w:rsidP="00863F1B">
      <w:pPr>
        <w:jc w:val="center"/>
      </w:pPr>
      <w:r w:rsidRPr="00AC723A">
        <w:rPr>
          <w:b/>
          <w:color w:val="B36230"/>
        </w:rPr>
        <w:t>Figure 4.</w:t>
      </w:r>
      <w:r>
        <w:rPr>
          <w:b/>
          <w:color w:val="B36230"/>
        </w:rPr>
        <w:t xml:space="preserve">4 </w:t>
      </w:r>
      <w:r w:rsidRPr="007A00C9">
        <w:t>1-D</w:t>
      </w:r>
      <w:r>
        <w:t>imensional Kernel Density Estimation plot of trip durations.</w:t>
      </w:r>
    </w:p>
    <w:p w:rsidR="00863F1B" w:rsidRDefault="00863F1B"/>
    <w:p w:rsidR="00844C16" w:rsidRDefault="00844C16" w:rsidP="00844C16">
      <w:pPr>
        <w:rPr>
          <w:color w:val="000000" w:themeColor="text1"/>
        </w:rPr>
      </w:pPr>
      <w:r>
        <w:rPr>
          <w:color w:val="000000" w:themeColor="text1"/>
        </w:rPr>
        <w:t>An ordinary least squares (OLS) regression is carried out to evaluate the change in log duration (y) as determined by the change in log trip distance (x). We see that there is coefficient of +0.386 log meters (coefficient tells you the size of the effect of x on y).</w:t>
      </w:r>
    </w:p>
    <w:p w:rsidR="00844C16" w:rsidRDefault="00844C16" w:rsidP="00844C16">
      <w:pPr>
        <w:rPr>
          <w:color w:val="000000" w:themeColor="text1"/>
        </w:rPr>
      </w:pPr>
      <w:r>
        <w:rPr>
          <w:color w:val="000000" w:themeColor="text1"/>
        </w:rPr>
        <w:t>- relatively strong relationship, how well the line fits the data (R</w:t>
      </w:r>
      <w:r>
        <w:rPr>
          <w:color w:val="000000" w:themeColor="text1"/>
          <w:vertAlign w:val="superscript"/>
        </w:rPr>
        <w:t>2</w:t>
      </w:r>
      <w:r>
        <w:rPr>
          <w:color w:val="000000" w:themeColor="text1"/>
        </w:rPr>
        <w:t xml:space="preserve">=0.483) </w:t>
      </w:r>
    </w:p>
    <w:p w:rsidR="00844C16" w:rsidRDefault="00844C16" w:rsidP="00844C16">
      <w:pPr>
        <w:rPr>
          <w:color w:val="000000" w:themeColor="text1"/>
        </w:rPr>
      </w:pPr>
      <w:r>
        <w:rPr>
          <w:color w:val="000000" w:themeColor="text1"/>
        </w:rPr>
        <w:t xml:space="preserve">- t-value is significant indicating difference in means, </w:t>
      </w:r>
    </w:p>
    <w:p w:rsidR="00844C16" w:rsidRDefault="00844C16" w:rsidP="00844C16">
      <w:pPr>
        <w:rPr>
          <w:color w:val="000000" w:themeColor="text1"/>
        </w:rPr>
      </w:pPr>
      <w:r>
        <w:rPr>
          <w:color w:val="000000" w:themeColor="text1"/>
        </w:rPr>
        <w:t>- F-value is probability the model is wrong (</w:t>
      </w:r>
      <w:r w:rsidRPr="00530EB5">
        <w:rPr>
          <w:color w:val="000000" w:themeColor="text1"/>
        </w:rPr>
        <w:t>indicates the probability that all the coefficients in our regression output are actually zero</w:t>
      </w:r>
      <w:r>
        <w:rPr>
          <w:color w:val="000000" w:themeColor="text1"/>
        </w:rPr>
        <w:t>)</w:t>
      </w:r>
    </w:p>
    <w:p w:rsidR="00844C16" w:rsidRDefault="00844C16" w:rsidP="00844C16">
      <w:pPr>
        <w:rPr>
          <w:color w:val="000000" w:themeColor="text1"/>
        </w:rPr>
      </w:pPr>
      <w:r>
        <w:rPr>
          <w:color w:val="000000" w:themeColor="text1"/>
        </w:rPr>
        <w:t>- may need ref</w:t>
      </w:r>
    </w:p>
    <w:p w:rsidR="00844C16" w:rsidRPr="00C0737C" w:rsidRDefault="00844C16" w:rsidP="00844C16">
      <w:pPr>
        <w:spacing w:before="100" w:beforeAutospacing="1" w:after="100" w:afterAutospacing="1"/>
        <w:rPr>
          <w:rFonts w:ascii="Times New Roman" w:eastAsia="Times New Roman" w:hAnsi="Times New Roman" w:cs="Times New Roman"/>
        </w:rPr>
      </w:pPr>
      <w:r w:rsidRPr="00C0737C">
        <w:rPr>
          <w:rFonts w:ascii="Calibri" w:eastAsia="Times New Roman" w:hAnsi="Calibri" w:cs="Times New Roman"/>
        </w:rPr>
        <w:t xml:space="preserve">Here, the residuals from the regression model were found to show non-normality (Omnibus below α=0.05) </w:t>
      </w:r>
      <w:r>
        <w:rPr>
          <w:rFonts w:ascii="Calibri" w:eastAsia="Times New Roman" w:hAnsi="Calibri" w:cs="Times New Roman"/>
        </w:rPr>
        <w:t xml:space="preserve">and </w:t>
      </w:r>
    </w:p>
    <w:p w:rsidR="00844C16" w:rsidRDefault="00844C16" w:rsidP="00844C16">
      <w:pPr>
        <w:rPr>
          <w:color w:val="000000" w:themeColor="text1"/>
        </w:rPr>
      </w:pPr>
    </w:p>
    <w:p w:rsidR="00844C16" w:rsidRDefault="00844C16" w:rsidP="00844C16">
      <w:pPr>
        <w:rPr>
          <w:color w:val="000000" w:themeColor="text1"/>
        </w:rPr>
      </w:pPr>
      <w:r>
        <w:rPr>
          <w:noProof/>
          <w:color w:val="000000" w:themeColor="text1"/>
        </w:rPr>
        <w:lastRenderedPageBreak/>
        <w:drawing>
          <wp:inline distT="0" distB="0" distL="0" distR="0" wp14:anchorId="4AEFD1C5" wp14:editId="6D4F4E0D">
            <wp:extent cx="4687910" cy="2837693"/>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reg_dist_dur_log.png"/>
                    <pic:cNvPicPr/>
                  </pic:nvPicPr>
                  <pic:blipFill>
                    <a:blip r:embed="rId22">
                      <a:extLst>
                        <a:ext uri="{28A0092B-C50C-407E-A947-70E740481C1C}">
                          <a14:useLocalDpi xmlns:a14="http://schemas.microsoft.com/office/drawing/2010/main" val="0"/>
                        </a:ext>
                      </a:extLst>
                    </a:blip>
                    <a:stretch>
                      <a:fillRect/>
                    </a:stretch>
                  </pic:blipFill>
                  <pic:spPr>
                    <a:xfrm>
                      <a:off x="0" y="0"/>
                      <a:ext cx="4692593" cy="2840528"/>
                    </a:xfrm>
                    <a:prstGeom prst="rect">
                      <a:avLst/>
                    </a:prstGeom>
                  </pic:spPr>
                </pic:pic>
              </a:graphicData>
            </a:graphic>
          </wp:inline>
        </w:drawing>
      </w:r>
    </w:p>
    <w:p w:rsidR="00844C16" w:rsidRPr="00AC723A" w:rsidRDefault="00844C16" w:rsidP="00844C16">
      <w:pPr>
        <w:jc w:val="center"/>
      </w:pPr>
      <w:r w:rsidRPr="00AC723A">
        <w:rPr>
          <w:b/>
          <w:color w:val="B36230"/>
        </w:rPr>
        <w:t>Figure 4.</w:t>
      </w:r>
      <w:r>
        <w:rPr>
          <w:b/>
          <w:color w:val="B36230"/>
        </w:rPr>
        <w:t xml:space="preserve">X </w:t>
      </w:r>
      <w:r>
        <w:t>OLS Regression results</w:t>
      </w:r>
    </w:p>
    <w:p w:rsidR="00844C16" w:rsidRDefault="00844C16" w:rsidP="00844C16">
      <w:pPr>
        <w:rPr>
          <w:color w:val="000000" w:themeColor="text1"/>
        </w:rPr>
      </w:pPr>
    </w:p>
    <w:p w:rsidR="00844C16" w:rsidRDefault="00844C16" w:rsidP="00844C16">
      <w:pPr>
        <w:rPr>
          <w:color w:val="000000" w:themeColor="text1"/>
        </w:rPr>
      </w:pPr>
      <w:r>
        <w:rPr>
          <w:noProof/>
          <w:color w:val="000000" w:themeColor="text1"/>
        </w:rPr>
        <w:drawing>
          <wp:inline distT="0" distB="0" distL="0" distR="0" wp14:anchorId="1672409C" wp14:editId="38256C20">
            <wp:extent cx="4275786" cy="2424684"/>
            <wp:effectExtent l="0" t="0" r="4445"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res_trip_dur_dis_log.png"/>
                    <pic:cNvPicPr/>
                  </pic:nvPicPr>
                  <pic:blipFill>
                    <a:blip r:embed="rId23">
                      <a:extLst>
                        <a:ext uri="{28A0092B-C50C-407E-A947-70E740481C1C}">
                          <a14:useLocalDpi xmlns:a14="http://schemas.microsoft.com/office/drawing/2010/main" val="0"/>
                        </a:ext>
                      </a:extLst>
                    </a:blip>
                    <a:stretch>
                      <a:fillRect/>
                    </a:stretch>
                  </pic:blipFill>
                  <pic:spPr>
                    <a:xfrm>
                      <a:off x="0" y="0"/>
                      <a:ext cx="4281647" cy="2428007"/>
                    </a:xfrm>
                    <a:prstGeom prst="rect">
                      <a:avLst/>
                    </a:prstGeom>
                  </pic:spPr>
                </pic:pic>
              </a:graphicData>
            </a:graphic>
          </wp:inline>
        </w:drawing>
      </w:r>
    </w:p>
    <w:p w:rsidR="00844C16" w:rsidRPr="00AC723A" w:rsidRDefault="00844C16" w:rsidP="00844C16">
      <w:pPr>
        <w:jc w:val="center"/>
      </w:pPr>
      <w:r w:rsidRPr="00AC723A">
        <w:rPr>
          <w:b/>
          <w:color w:val="B36230"/>
        </w:rPr>
        <w:t>Figure 4.</w:t>
      </w:r>
      <w:r>
        <w:rPr>
          <w:b/>
          <w:color w:val="B36230"/>
        </w:rPr>
        <w:t xml:space="preserve">X </w:t>
      </w:r>
      <w:r>
        <w:t xml:space="preserve">OLS Regression residuals </w:t>
      </w:r>
    </w:p>
    <w:p w:rsidR="00844C16" w:rsidRDefault="00844C16" w:rsidP="00844C16">
      <w:pPr>
        <w:rPr>
          <w:color w:val="000000" w:themeColor="text1"/>
        </w:rPr>
      </w:pPr>
    </w:p>
    <w:p w:rsidR="00844C16" w:rsidRDefault="00844C16" w:rsidP="00844C16">
      <w:pPr>
        <w:rPr>
          <w:color w:val="000000" w:themeColor="text1"/>
        </w:rPr>
      </w:pPr>
    </w:p>
    <w:p w:rsidR="00844C16" w:rsidRPr="007D1B0F" w:rsidRDefault="00844C16" w:rsidP="00844C16">
      <w:pPr>
        <w:rPr>
          <w:color w:val="000000" w:themeColor="text1"/>
          <w:u w:val="single"/>
        </w:rPr>
      </w:pPr>
      <w:r w:rsidRPr="007D1B0F">
        <w:rPr>
          <w:color w:val="000000" w:themeColor="text1"/>
          <w:u w:val="single"/>
        </w:rPr>
        <w:t xml:space="preserve">Breusch-Pagan test for Heteroscedasticity: </w:t>
      </w:r>
    </w:p>
    <w:p w:rsidR="00844C16" w:rsidRDefault="00844C16" w:rsidP="00844C16">
      <w:pPr>
        <w:rPr>
          <w:color w:val="000000" w:themeColor="text1"/>
        </w:rPr>
      </w:pPr>
      <w:r w:rsidRPr="007D1B0F">
        <w:rPr>
          <w:color w:val="000000" w:themeColor="text1"/>
        </w:rPr>
        <w:t>'B-P Test Statistic': 8757.14320669015, 'B-P Test p-value': 0.0, 'F-Statistic': 9210.327120693702, 'F-Test p-value': 0.0</w:t>
      </w:r>
    </w:p>
    <w:p w:rsidR="00844C16" w:rsidRDefault="00844C16" w:rsidP="00844C16">
      <w:pPr>
        <w:rPr>
          <w:color w:val="000000" w:themeColor="text1"/>
        </w:rPr>
      </w:pPr>
      <w:r>
        <w:rPr>
          <w:color w:val="000000" w:themeColor="text1"/>
        </w:rPr>
        <w:t>Result shows: The data is heteroscedastic</w:t>
      </w:r>
    </w:p>
    <w:p w:rsidR="00844C16" w:rsidRDefault="00844C16" w:rsidP="00844C16">
      <w:pPr>
        <w:rPr>
          <w:color w:val="000000" w:themeColor="text1"/>
        </w:rPr>
      </w:pPr>
      <w:r>
        <w:rPr>
          <w:color w:val="000000" w:themeColor="text1"/>
        </w:rPr>
        <w:t>“</w:t>
      </w:r>
      <w:r w:rsidRPr="00E750B5">
        <w:rPr>
          <w:color w:val="000000" w:themeColor="text1"/>
        </w:rPr>
        <w:t>The Breusch-Pagan tests affirm that the residuals show no statistically significantly (p&lt;0.05) heteroscedasticity, and thus are spatially random</w:t>
      </w:r>
      <w:r>
        <w:rPr>
          <w:color w:val="000000" w:themeColor="text1"/>
        </w:rPr>
        <w:t>”</w:t>
      </w:r>
    </w:p>
    <w:p w:rsidR="00844C16" w:rsidRPr="00D47259" w:rsidRDefault="00844C16"/>
    <w:p w:rsidR="00BF675C" w:rsidRPr="00BF675C" w:rsidRDefault="00BF675C" w:rsidP="00BF675C">
      <w:pPr>
        <w:pStyle w:val="Heading1"/>
        <w:rPr>
          <w:sz w:val="44"/>
        </w:rPr>
      </w:pPr>
      <w:r w:rsidRPr="00BF675C">
        <w:rPr>
          <w:sz w:val="44"/>
        </w:rPr>
        <w:lastRenderedPageBreak/>
        <w:t>Appendices</w:t>
      </w:r>
    </w:p>
    <w:p w:rsidR="00BF675C" w:rsidRPr="00BF675C" w:rsidRDefault="00BF675C" w:rsidP="00BF675C">
      <w:pPr>
        <w:pStyle w:val="Heading2"/>
        <w:rPr>
          <w:sz w:val="32"/>
        </w:rPr>
      </w:pPr>
      <w:r w:rsidRPr="00BF675C">
        <w:rPr>
          <w:sz w:val="32"/>
        </w:rPr>
        <w:t>Appendix 1</w:t>
      </w:r>
      <w:r>
        <w:rPr>
          <w:sz w:val="32"/>
        </w:rPr>
        <w:t xml:space="preserve"> Notification not to apply for Ethical Approval</w:t>
      </w:r>
    </w:p>
    <w:p w:rsidR="00BD3DE9" w:rsidRPr="00B20CEC" w:rsidRDefault="00382574" w:rsidP="00B20CEC">
      <w:pPr>
        <w:pStyle w:val="Heading2"/>
        <w:rPr>
          <w:sz w:val="32"/>
        </w:rPr>
      </w:pPr>
      <w:r w:rsidRPr="00B20CEC">
        <w:rPr>
          <w:sz w:val="32"/>
        </w:rPr>
        <w:t xml:space="preserve">Appendix 2 </w:t>
      </w:r>
      <w:r w:rsidR="002E6ED8" w:rsidRPr="00B20CEC">
        <w:rPr>
          <w:sz w:val="32"/>
        </w:rPr>
        <w:t>Python Script</w:t>
      </w:r>
      <w:r w:rsidRPr="00B20CEC">
        <w:rPr>
          <w:sz w:val="32"/>
        </w:rPr>
        <w:t xml:space="preserve"> </w:t>
      </w:r>
      <w:r w:rsidR="002E6ED8" w:rsidRPr="00B20CEC">
        <w:rPr>
          <w:sz w:val="32"/>
        </w:rPr>
        <w:t xml:space="preserve">used for </w:t>
      </w:r>
      <w:r w:rsidR="00BD3DE9" w:rsidRPr="00B20CEC">
        <w:rPr>
          <w:sz w:val="32"/>
        </w:rPr>
        <w:t xml:space="preserve">retrieval of </w:t>
      </w:r>
      <w:r w:rsidR="00157724" w:rsidRPr="00B20CEC">
        <w:rPr>
          <w:sz w:val="32"/>
        </w:rPr>
        <w:t>Climatological data</w:t>
      </w:r>
      <w:r w:rsidR="00BD3DE9" w:rsidRPr="00B20CEC">
        <w:rPr>
          <w:sz w:val="32"/>
        </w:rPr>
        <w:t>:</w:t>
      </w:r>
    </w:p>
    <w:p w:rsidR="00C65A8B" w:rsidRDefault="00C65A8B" w:rsidP="00C65A8B">
      <w:pPr>
        <w:pStyle w:val="NormalWeb"/>
      </w:pPr>
      <w:r>
        <w:rPr>
          <w:rFonts w:ascii="Calibri" w:hAnsi="Calibri"/>
        </w:rPr>
        <w:t xml:space="preserve">Code is available online at </w:t>
      </w:r>
      <w:r>
        <w:rPr>
          <w:rFonts w:ascii="Calibri" w:hAnsi="Calibri"/>
          <w:color w:val="0260BF"/>
        </w:rPr>
        <w:t>https://github.com/Thomasjkeel/</w:t>
      </w:r>
      <w:r w:rsidR="00F82D45">
        <w:rPr>
          <w:rFonts w:ascii="Calibri" w:hAnsi="Calibri"/>
          <w:color w:val="0260BF"/>
        </w:rPr>
        <w:t>MSc_Dissertation</w:t>
      </w:r>
      <w:r>
        <w:rPr>
          <w:rFonts w:ascii="Calibri" w:hAnsi="Calibri"/>
          <w:color w:val="0260BF"/>
        </w:rPr>
        <w:t xml:space="preserve"> </w:t>
      </w:r>
      <w:r>
        <w:rPr>
          <w:rFonts w:ascii="Calibri" w:hAnsi="Calibri"/>
        </w:rPr>
        <w:t>under ‘. (This program consists of 500 lines written in Python computer language).</w:t>
      </w:r>
      <w:r>
        <w:rPr>
          <w:rFonts w:ascii="Calibri" w:hAnsi="Calibri"/>
        </w:rPr>
        <w:br/>
      </w:r>
      <w:r>
        <w:rPr>
          <w:rFonts w:ascii="Calibri" w:hAnsi="Calibri"/>
          <w:i/>
          <w:iCs/>
        </w:rPr>
        <w:t xml:space="preserve">Description: </w:t>
      </w:r>
      <w:r>
        <w:rPr>
          <w:rFonts w:ascii="Calibri" w:hAnsi="Calibri"/>
        </w:rPr>
        <w:t xml:space="preserve">contains the code to create the figures and carry out the statistical analysis of this IGS. </w:t>
      </w:r>
    </w:p>
    <w:p w:rsidR="002E6ED8" w:rsidRPr="002E6ED8" w:rsidRDefault="002E6ED8" w:rsidP="002E6ED8"/>
    <w:p w:rsidR="00BF675C" w:rsidRDefault="00BF675C" w:rsidP="00BF675C">
      <w:pPr>
        <w:pStyle w:val="Heading1"/>
        <w:rPr>
          <w:rFonts w:asciiTheme="minorHAnsi" w:hAnsiTheme="minorHAnsi"/>
        </w:rPr>
      </w:pPr>
      <w:r>
        <w:t xml:space="preserve">Appendix </w:t>
      </w:r>
      <w:r w:rsidR="00312082">
        <w:t xml:space="preserve">3 </w:t>
      </w:r>
      <w:r w:rsidR="00907741">
        <w:t>Mean Direction and Distance Calculation</w:t>
      </w:r>
      <w:r w:rsidR="00A8779C">
        <w:t>s</w:t>
      </w:r>
    </w:p>
    <w:p w:rsidR="00BF675C" w:rsidRPr="00553C0F" w:rsidRDefault="00BF675C" w:rsidP="00BF675C">
      <w:pPr>
        <w:rPr>
          <w:rFonts w:cstheme="minorHAnsi"/>
        </w:rPr>
      </w:pPr>
      <w:r w:rsidRPr="00553C0F">
        <w:rPr>
          <w:rFonts w:cstheme="minorHAnsi"/>
        </w:rPr>
        <w:t xml:space="preserve"> is calculated for each pair of points in each trip, the mean direction is calculated from the collection of these points using: </w:t>
      </w:r>
    </w:p>
    <w:p w:rsidR="00BF675C" w:rsidRPr="00553C0F" w:rsidRDefault="00BF675C" w:rsidP="00BF675C">
      <w:pPr>
        <w:rPr>
          <w:rFonts w:cstheme="minorHAnsi"/>
        </w:rPr>
      </w:pPr>
    </w:p>
    <w:p w:rsidR="00BF675C" w:rsidRPr="00553C0F" w:rsidRDefault="00BF675C" w:rsidP="00BF675C">
      <w:pPr>
        <w:rPr>
          <w:rFonts w:cstheme="minorHAnsi"/>
        </w:rPr>
      </w:pPr>
      <w:r w:rsidRPr="00553C0F">
        <w:rPr>
          <w:rFonts w:cstheme="minorHAnsi"/>
        </w:rPr>
        <w:t>Calculations for mean direction in degrees:</w:t>
      </w:r>
    </w:p>
    <w:p w:rsidR="00BF675C" w:rsidRPr="00553C0F" w:rsidRDefault="00BF675C" w:rsidP="00BF675C">
      <w:pPr>
        <w:jc w:val="center"/>
        <w:rPr>
          <w:rFonts w:cstheme="minorHAnsi"/>
          <w:i/>
        </w:rPr>
      </w:pPr>
      <w:r w:rsidRPr="00553C0F">
        <w:rPr>
          <w:rFonts w:cstheme="minorHAnsi"/>
          <w:i/>
        </w:rPr>
        <w:t>V_east = magnitudes * np.mean(np.sin(from_dir * np.pi/180))</w:t>
      </w:r>
    </w:p>
    <w:p w:rsidR="00BF675C" w:rsidRPr="00553C0F" w:rsidRDefault="00BF675C" w:rsidP="00BF675C">
      <w:pPr>
        <w:jc w:val="center"/>
        <w:rPr>
          <w:rFonts w:cstheme="minorHAnsi"/>
          <w:i/>
        </w:rPr>
      </w:pPr>
      <w:r w:rsidRPr="00553C0F">
        <w:rPr>
          <w:rFonts w:cstheme="minorHAnsi"/>
          <w:i/>
        </w:rPr>
        <w:t>V_north = magnitudes * np.mean(np.cos(from_dir * np.pi/180))</w:t>
      </w:r>
    </w:p>
    <w:p w:rsidR="00BF675C" w:rsidRPr="00553C0F" w:rsidRDefault="00BF675C" w:rsidP="00BF675C">
      <w:pPr>
        <w:jc w:val="center"/>
        <w:rPr>
          <w:rFonts w:cstheme="minorHAnsi"/>
          <w:i/>
        </w:rPr>
      </w:pPr>
      <w:r w:rsidRPr="00553C0F">
        <w:rPr>
          <w:rFonts w:cstheme="minorHAnsi"/>
          <w:i/>
        </w:rPr>
        <w:t xml:space="preserve">then.. </w:t>
      </w:r>
    </w:p>
    <w:p w:rsidR="00BF675C" w:rsidRPr="00553C0F" w:rsidRDefault="00BF675C" w:rsidP="00BF675C">
      <w:pPr>
        <w:jc w:val="center"/>
        <w:rPr>
          <w:rFonts w:cstheme="minorHAnsi"/>
          <w:i/>
        </w:rPr>
      </w:pPr>
      <w:r w:rsidRPr="00553C0F">
        <w:rPr>
          <w:rFonts w:cstheme="minorHAnsi"/>
          <w:i/>
        </w:rPr>
        <w:t>mean_dir = np.arctan2(V_east, V_north) * 180/np.pi</w:t>
      </w:r>
    </w:p>
    <w:p w:rsidR="00BF675C" w:rsidRPr="00553C0F" w:rsidRDefault="00BF675C" w:rsidP="00BF675C">
      <w:pPr>
        <w:jc w:val="center"/>
        <w:rPr>
          <w:rFonts w:cstheme="minorHAnsi"/>
          <w:i/>
        </w:rPr>
      </w:pPr>
      <w:r w:rsidRPr="00553C0F">
        <w:rPr>
          <w:rFonts w:cstheme="minorHAnsi"/>
          <w:i/>
        </w:rPr>
        <w:t>mean_dir = (360 + mean_dir) % 360</w:t>
      </w:r>
    </w:p>
    <w:p w:rsidR="00BF675C" w:rsidRPr="00553C0F" w:rsidRDefault="00BF675C" w:rsidP="00BF675C">
      <w:pPr>
        <w:jc w:val="center"/>
        <w:rPr>
          <w:rFonts w:cstheme="minorHAnsi"/>
          <w:i/>
        </w:rPr>
      </w:pPr>
      <w:r w:rsidRPr="00553C0F">
        <w:rPr>
          <w:rFonts w:cstheme="minorHAnsi"/>
          <w:i/>
        </w:rPr>
        <w:t>mean_dir = np.mean(mean_dir)</w:t>
      </w:r>
    </w:p>
    <w:p w:rsidR="00BF675C" w:rsidRPr="00553C0F" w:rsidRDefault="00BF675C" w:rsidP="00BF675C">
      <w:pPr>
        <w:jc w:val="center"/>
        <w:rPr>
          <w:rFonts w:cstheme="minorHAnsi"/>
          <w:i/>
        </w:rPr>
      </w:pPr>
    </w:p>
    <w:p w:rsidR="00BF675C" w:rsidRPr="00553C0F" w:rsidRDefault="00BF675C" w:rsidP="00BF675C">
      <w:pPr>
        <w:rPr>
          <w:rFonts w:cstheme="minorHAnsi"/>
          <w:i/>
        </w:rPr>
      </w:pPr>
      <w:r w:rsidRPr="00553C0F">
        <w:rPr>
          <w:rFonts w:cstheme="minorHAnsi"/>
          <w:i/>
        </w:rPr>
        <w:t>Calculations for mean distance (magnitude) in degrees:</w:t>
      </w:r>
    </w:p>
    <w:p w:rsidR="00BF675C" w:rsidRPr="00553C0F" w:rsidRDefault="00BF675C" w:rsidP="00BF675C">
      <w:pPr>
        <w:jc w:val="center"/>
        <w:rPr>
          <w:rFonts w:cstheme="minorHAnsi"/>
          <w:i/>
        </w:rPr>
      </w:pPr>
      <w:r w:rsidRPr="00553C0F">
        <w:rPr>
          <w:rFonts w:cstheme="minorHAnsi"/>
          <w:i/>
        </w:rPr>
        <w:t>C = (1. / len(from_dir)) * (np.sum(np.cos(from_dir * np.pi/180)))</w:t>
      </w:r>
    </w:p>
    <w:p w:rsidR="00BF675C" w:rsidRPr="00553C0F" w:rsidRDefault="00BF675C" w:rsidP="00BF675C">
      <w:pPr>
        <w:jc w:val="center"/>
        <w:rPr>
          <w:rFonts w:cstheme="minorHAnsi"/>
          <w:i/>
        </w:rPr>
      </w:pPr>
      <w:r w:rsidRPr="00553C0F">
        <w:rPr>
          <w:rFonts w:cstheme="minorHAnsi"/>
          <w:i/>
        </w:rPr>
        <w:t>S = (1. / len(from_dir)) * (np.sum(np.sin(from_dir * np.pi/180)))</w:t>
      </w:r>
    </w:p>
    <w:p w:rsidR="00BF675C" w:rsidRPr="00553C0F" w:rsidRDefault="00BF675C" w:rsidP="00BF675C">
      <w:pPr>
        <w:jc w:val="center"/>
        <w:rPr>
          <w:rFonts w:cstheme="minorHAnsi"/>
          <w:i/>
        </w:rPr>
      </w:pPr>
      <w:r w:rsidRPr="00553C0F">
        <w:rPr>
          <w:rFonts w:cstheme="minorHAnsi"/>
          <w:i/>
        </w:rPr>
        <w:t>then…</w:t>
      </w:r>
    </w:p>
    <w:p w:rsidR="00BF675C" w:rsidRPr="00553C0F" w:rsidRDefault="00BF675C" w:rsidP="00BF675C">
      <w:pPr>
        <w:jc w:val="center"/>
        <w:rPr>
          <w:rFonts w:cstheme="minorHAnsi"/>
          <w:i/>
        </w:rPr>
      </w:pPr>
      <w:r w:rsidRPr="00553C0F">
        <w:rPr>
          <w:rFonts w:cstheme="minorHAnsi"/>
          <w:i/>
        </w:rPr>
        <w:t>resultant_magnitude = (C**2 + S**2)*(1./2.)</w:t>
      </w:r>
    </w:p>
    <w:p w:rsidR="00BF675C" w:rsidRDefault="00BF675C"/>
    <w:sectPr w:rsidR="00BF675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060E"/>
    <w:multiLevelType w:val="hybridMultilevel"/>
    <w:tmpl w:val="43D83E8A"/>
    <w:lvl w:ilvl="0" w:tplc="7542FF72">
      <w:start w:val="2"/>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84"/>
    <w:rsid w:val="000739CA"/>
    <w:rsid w:val="00157106"/>
    <w:rsid w:val="00157724"/>
    <w:rsid w:val="002D1D09"/>
    <w:rsid w:val="002E6ED8"/>
    <w:rsid w:val="00312082"/>
    <w:rsid w:val="003272AD"/>
    <w:rsid w:val="00342E03"/>
    <w:rsid w:val="00357AC5"/>
    <w:rsid w:val="00382574"/>
    <w:rsid w:val="004241FA"/>
    <w:rsid w:val="00534440"/>
    <w:rsid w:val="005D66F9"/>
    <w:rsid w:val="00666F44"/>
    <w:rsid w:val="00844C16"/>
    <w:rsid w:val="00863F1B"/>
    <w:rsid w:val="00907741"/>
    <w:rsid w:val="00A8779C"/>
    <w:rsid w:val="00A93484"/>
    <w:rsid w:val="00B158A1"/>
    <w:rsid w:val="00B20CEC"/>
    <w:rsid w:val="00BD3DE9"/>
    <w:rsid w:val="00BE5833"/>
    <w:rsid w:val="00BF675C"/>
    <w:rsid w:val="00C30410"/>
    <w:rsid w:val="00C65A8B"/>
    <w:rsid w:val="00C7333F"/>
    <w:rsid w:val="00D47259"/>
    <w:rsid w:val="00DD358D"/>
    <w:rsid w:val="00EA7E0A"/>
    <w:rsid w:val="00EF5507"/>
    <w:rsid w:val="00F5506E"/>
    <w:rsid w:val="00F57B22"/>
    <w:rsid w:val="00F82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9FB0C"/>
  <w15:chartTrackingRefBased/>
  <w15:docId w15:val="{F3E28121-B8D5-F140-AD05-E554E731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84"/>
  </w:style>
  <w:style w:type="paragraph" w:styleId="Heading1">
    <w:name w:val="heading 1"/>
    <w:basedOn w:val="Normal"/>
    <w:next w:val="Normal"/>
    <w:link w:val="Heading1Char"/>
    <w:uiPriority w:val="9"/>
    <w:qFormat/>
    <w:rsid w:val="00BF67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7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4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4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833"/>
    <w:pPr>
      <w:ind w:left="720"/>
      <w:contextualSpacing/>
    </w:pPr>
  </w:style>
  <w:style w:type="character" w:customStyle="1" w:styleId="Heading1Char">
    <w:name w:val="Heading 1 Char"/>
    <w:basedOn w:val="DefaultParagraphFont"/>
    <w:link w:val="Heading1"/>
    <w:uiPriority w:val="9"/>
    <w:rsid w:val="00BF6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7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A8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34440"/>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DD358D"/>
    <w:pPr>
      <w:spacing w:before="180" w:after="180"/>
    </w:pPr>
    <w:rPr>
      <w:rFonts w:cstheme="minorBidi"/>
      <w:lang w:val="en-US"/>
    </w:rPr>
  </w:style>
  <w:style w:type="character" w:customStyle="1" w:styleId="BodyTextChar">
    <w:name w:val="Body Text Char"/>
    <w:basedOn w:val="DefaultParagraphFont"/>
    <w:link w:val="BodyText"/>
    <w:rsid w:val="00DD358D"/>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809049">
      <w:bodyDiv w:val="1"/>
      <w:marLeft w:val="0"/>
      <w:marRight w:val="0"/>
      <w:marTop w:val="0"/>
      <w:marBottom w:val="0"/>
      <w:divBdr>
        <w:top w:val="none" w:sz="0" w:space="0" w:color="auto"/>
        <w:left w:val="none" w:sz="0" w:space="0" w:color="auto"/>
        <w:bottom w:val="none" w:sz="0" w:space="0" w:color="auto"/>
        <w:right w:val="none" w:sz="0" w:space="0" w:color="auto"/>
      </w:divBdr>
      <w:divsChild>
        <w:div w:id="1186557058">
          <w:marLeft w:val="0"/>
          <w:marRight w:val="0"/>
          <w:marTop w:val="0"/>
          <w:marBottom w:val="0"/>
          <w:divBdr>
            <w:top w:val="none" w:sz="0" w:space="0" w:color="auto"/>
            <w:left w:val="none" w:sz="0" w:space="0" w:color="auto"/>
            <w:bottom w:val="none" w:sz="0" w:space="0" w:color="auto"/>
            <w:right w:val="none" w:sz="0" w:space="0" w:color="auto"/>
          </w:divBdr>
          <w:divsChild>
            <w:div w:id="8719686">
              <w:marLeft w:val="0"/>
              <w:marRight w:val="0"/>
              <w:marTop w:val="0"/>
              <w:marBottom w:val="0"/>
              <w:divBdr>
                <w:top w:val="none" w:sz="0" w:space="0" w:color="auto"/>
                <w:left w:val="none" w:sz="0" w:space="0" w:color="auto"/>
                <w:bottom w:val="none" w:sz="0" w:space="0" w:color="auto"/>
                <w:right w:val="none" w:sz="0" w:space="0" w:color="auto"/>
              </w:divBdr>
              <w:divsChild>
                <w:div w:id="1022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1221</Words>
  <Characters>6621</Characters>
  <Application>Microsoft Office Word</Application>
  <DocSecurity>0</DocSecurity>
  <Lines>183</Lines>
  <Paragraphs>75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18</cp:revision>
  <dcterms:created xsi:type="dcterms:W3CDTF">2019-08-26T13:30:00Z</dcterms:created>
  <dcterms:modified xsi:type="dcterms:W3CDTF">2019-08-27T15:02:00Z</dcterms:modified>
</cp:coreProperties>
</file>