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EB7" w:rsidRPr="006542A9" w:rsidRDefault="0077508A" w:rsidP="009D64C2">
      <w:pPr>
        <w:pStyle w:val="Heading2"/>
        <w:rPr>
          <w:rFonts w:asciiTheme="minorHAnsi" w:hAnsiTheme="minorHAnsi" w:cstheme="minorHAnsi"/>
        </w:rPr>
      </w:pPr>
      <w:r w:rsidRPr="006542A9">
        <w:rPr>
          <w:rFonts w:asciiTheme="minorHAnsi" w:hAnsiTheme="minorHAnsi" w:cstheme="minorHAnsi"/>
        </w:rPr>
        <w:t xml:space="preserve">3. </w:t>
      </w:r>
      <w:r w:rsidR="009D64C2" w:rsidRPr="006542A9">
        <w:rPr>
          <w:rFonts w:asciiTheme="minorHAnsi" w:hAnsiTheme="minorHAnsi" w:cstheme="minorHAnsi"/>
        </w:rPr>
        <w:t>Methodology:</w:t>
      </w:r>
    </w:p>
    <w:p w:rsidR="009D64C2" w:rsidRPr="006542A9" w:rsidRDefault="00A95EDF" w:rsidP="009D64C2">
      <w:pPr>
        <w:rPr>
          <w:rFonts w:asciiTheme="minorHAnsi" w:hAnsiTheme="minorHAnsi" w:cstheme="minorHAnsi"/>
        </w:rPr>
      </w:pPr>
      <w:r w:rsidRPr="006542A9">
        <w:rPr>
          <w:rFonts w:asciiTheme="minorHAnsi" w:hAnsiTheme="minorHAnsi" w:cstheme="minorHAnsi"/>
        </w:rPr>
        <w:t>3.1 Pre-processing:</w:t>
      </w:r>
    </w:p>
    <w:p w:rsidR="00A95EDF" w:rsidRDefault="00337889" w:rsidP="009D64C2">
      <w:pPr>
        <w:rPr>
          <w:rFonts w:asciiTheme="minorHAnsi" w:hAnsiTheme="minorHAnsi" w:cstheme="minorHAnsi"/>
        </w:rPr>
      </w:pPr>
      <w:r>
        <w:rPr>
          <w:rFonts w:asciiTheme="minorHAnsi" w:hAnsiTheme="minorHAnsi" w:cstheme="minorHAnsi"/>
        </w:rPr>
        <w:t>Translation</w:t>
      </w:r>
    </w:p>
    <w:p w:rsidR="00337889" w:rsidRPr="006542A9" w:rsidRDefault="00337889" w:rsidP="009D64C2">
      <w:pPr>
        <w:rPr>
          <w:rFonts w:asciiTheme="minorHAnsi" w:hAnsiTheme="minorHAnsi" w:cstheme="minorHAnsi"/>
        </w:rPr>
      </w:pPr>
    </w:p>
    <w:p w:rsidR="00A95EDF" w:rsidRPr="006542A9" w:rsidRDefault="00A95EDF" w:rsidP="009D64C2">
      <w:pPr>
        <w:rPr>
          <w:rFonts w:asciiTheme="minorHAnsi" w:hAnsiTheme="minorHAnsi" w:cstheme="minorHAnsi"/>
        </w:rPr>
      </w:pPr>
      <w:r w:rsidRPr="006542A9">
        <w:rPr>
          <w:rFonts w:asciiTheme="minorHAnsi" w:hAnsiTheme="minorHAnsi" w:cstheme="minorHAnsi"/>
        </w:rPr>
        <w:t xml:space="preserve">3.2 Development of </w:t>
      </w:r>
      <w:r w:rsidR="00C14850" w:rsidRPr="006542A9">
        <w:rPr>
          <w:rFonts w:asciiTheme="minorHAnsi" w:hAnsiTheme="minorHAnsi" w:cstheme="minorHAnsi"/>
        </w:rPr>
        <w:t>Metrics:</w:t>
      </w:r>
    </w:p>
    <w:p w:rsidR="00CE42B2" w:rsidRDefault="00CE42B2" w:rsidP="009D64C2">
      <w:pPr>
        <w:rPr>
          <w:rFonts w:asciiTheme="minorHAnsi" w:hAnsiTheme="minorHAnsi" w:cstheme="minorHAnsi"/>
        </w:rPr>
      </w:pPr>
      <w:r w:rsidRPr="006542A9">
        <w:rPr>
          <w:rFonts w:asciiTheme="minorHAnsi" w:hAnsiTheme="minorHAnsi" w:cstheme="minorHAnsi"/>
        </w:rPr>
        <w:t>Directionality</w:t>
      </w:r>
    </w:p>
    <w:p w:rsidR="00337889" w:rsidRPr="006542A9" w:rsidRDefault="00337889" w:rsidP="009D64C2">
      <w:pPr>
        <w:rPr>
          <w:rFonts w:asciiTheme="minorHAnsi" w:hAnsiTheme="minorHAnsi" w:cstheme="minorHAnsi"/>
        </w:rPr>
      </w:pPr>
      <w:r>
        <w:rPr>
          <w:rFonts w:asciiTheme="minorHAnsi" w:hAnsiTheme="minorHAnsi" w:cstheme="minorHAnsi"/>
        </w:rPr>
        <w:t xml:space="preserve">Merging of other pertinent data (i.e. </w:t>
      </w:r>
    </w:p>
    <w:p w:rsidR="004D0599" w:rsidRDefault="004D0599" w:rsidP="009D64C2">
      <w:pPr>
        <w:rPr>
          <w:rFonts w:asciiTheme="minorHAnsi" w:hAnsiTheme="minorHAnsi" w:cstheme="minorHAnsi"/>
        </w:rPr>
      </w:pPr>
    </w:p>
    <w:p w:rsidR="00337889" w:rsidRPr="006542A9" w:rsidRDefault="00337889" w:rsidP="00337889">
      <w:pPr>
        <w:rPr>
          <w:rFonts w:asciiTheme="minorHAnsi" w:hAnsiTheme="minorHAnsi" w:cstheme="minorHAnsi"/>
        </w:rPr>
      </w:pPr>
      <w:r w:rsidRPr="006542A9">
        <w:rPr>
          <w:rFonts w:asciiTheme="minorHAnsi" w:hAnsiTheme="minorHAnsi" w:cstheme="minorHAnsi"/>
        </w:rPr>
        <w:t>3.</w:t>
      </w:r>
      <w:r w:rsidR="00F80D4C">
        <w:rPr>
          <w:rFonts w:asciiTheme="minorHAnsi" w:hAnsiTheme="minorHAnsi" w:cstheme="minorHAnsi"/>
        </w:rPr>
        <w:t>3</w:t>
      </w:r>
      <w:r>
        <w:rPr>
          <w:rFonts w:asciiTheme="minorHAnsi" w:hAnsiTheme="minorHAnsi" w:cstheme="minorHAnsi"/>
        </w:rPr>
        <w:t xml:space="preserve"> Analysis &amp; Models</w:t>
      </w:r>
      <w:r w:rsidRPr="006542A9">
        <w:rPr>
          <w:rFonts w:asciiTheme="minorHAnsi" w:hAnsiTheme="minorHAnsi" w:cstheme="minorHAnsi"/>
        </w:rPr>
        <w:t>:</w:t>
      </w:r>
    </w:p>
    <w:p w:rsidR="00337889" w:rsidRDefault="00F80D4C" w:rsidP="00693270">
      <w:pPr>
        <w:pStyle w:val="Heading2"/>
      </w:pPr>
      <w:r>
        <w:t>Space-Time Analysis:</w:t>
      </w:r>
    </w:p>
    <w:p w:rsidR="00F80D4C" w:rsidRDefault="00F80D4C" w:rsidP="00337889">
      <w:pPr>
        <w:rPr>
          <w:rFonts w:asciiTheme="minorHAnsi" w:hAnsiTheme="minorHAnsi" w:cstheme="minorHAnsi"/>
        </w:rPr>
      </w:pPr>
      <w:bookmarkStart w:id="0" w:name="_GoBack"/>
      <w:bookmarkEnd w:id="0"/>
    </w:p>
    <w:p w:rsidR="00F80D4C" w:rsidRDefault="00F80D4C" w:rsidP="00337889">
      <w:pPr>
        <w:rPr>
          <w:rFonts w:asciiTheme="minorHAnsi" w:hAnsiTheme="minorHAnsi" w:cstheme="minorHAnsi"/>
        </w:rPr>
      </w:pPr>
    </w:p>
    <w:p w:rsidR="00F80D4C" w:rsidRDefault="00F80D4C" w:rsidP="00337889">
      <w:pPr>
        <w:rPr>
          <w:rFonts w:asciiTheme="minorHAnsi" w:hAnsiTheme="minorHAnsi" w:cstheme="minorHAnsi"/>
        </w:rPr>
      </w:pPr>
    </w:p>
    <w:p w:rsidR="00337889" w:rsidRPr="006542A9" w:rsidRDefault="00337889" w:rsidP="00337889">
      <w:pPr>
        <w:rPr>
          <w:rFonts w:asciiTheme="minorHAnsi" w:hAnsiTheme="minorHAnsi" w:cstheme="minorHAnsi"/>
        </w:rPr>
      </w:pPr>
      <w:r w:rsidRPr="006542A9">
        <w:rPr>
          <w:rFonts w:asciiTheme="minorHAnsi" w:hAnsiTheme="minorHAnsi" w:cstheme="minorHAnsi"/>
        </w:rPr>
        <w:t>Directionality</w:t>
      </w:r>
      <w:r>
        <w:rPr>
          <w:rFonts w:asciiTheme="minorHAnsi" w:hAnsiTheme="minorHAnsi" w:cstheme="minorHAnsi"/>
        </w:rPr>
        <w:t xml:space="preserve"> model</w:t>
      </w:r>
    </w:p>
    <w:p w:rsidR="00337889" w:rsidRPr="006542A9" w:rsidRDefault="00337889" w:rsidP="009D64C2">
      <w:pPr>
        <w:rPr>
          <w:rFonts w:asciiTheme="minorHAnsi" w:hAnsiTheme="minorHAnsi" w:cstheme="minorHAnsi"/>
        </w:rPr>
      </w:pPr>
    </w:p>
    <w:p w:rsidR="004D0599" w:rsidRPr="006542A9" w:rsidRDefault="004D0599" w:rsidP="009D64C2">
      <w:pPr>
        <w:rPr>
          <w:rFonts w:asciiTheme="minorHAnsi" w:hAnsiTheme="minorHAnsi" w:cstheme="minorHAnsi"/>
        </w:rPr>
      </w:pPr>
    </w:p>
    <w:p w:rsidR="004D0599" w:rsidRDefault="004D0599" w:rsidP="004D0599">
      <w:pPr>
        <w:pStyle w:val="Heading1"/>
        <w:rPr>
          <w:rFonts w:asciiTheme="minorHAnsi" w:hAnsiTheme="minorHAnsi" w:cstheme="minorHAnsi"/>
        </w:rPr>
      </w:pPr>
      <w:r w:rsidRPr="006542A9">
        <w:rPr>
          <w:rFonts w:asciiTheme="minorHAnsi" w:hAnsiTheme="minorHAnsi" w:cstheme="minorHAnsi"/>
        </w:rPr>
        <w:t>Data:</w:t>
      </w:r>
    </w:p>
    <w:p w:rsidR="00B73192" w:rsidRDefault="00B73192" w:rsidP="00B73192">
      <w:pPr>
        <w:pStyle w:val="Heading2"/>
      </w:pPr>
      <w:r>
        <w:t>Potential Data Sources:</w:t>
      </w:r>
    </w:p>
    <w:p w:rsidR="00FA6E07" w:rsidRPr="00FA6E07" w:rsidRDefault="00FA6E07" w:rsidP="00FA6E07">
      <w:r>
        <w:t xml:space="preserve">See </w:t>
      </w:r>
      <w:hyperlink r:id="rId5" w:history="1">
        <w:r w:rsidRPr="00D4022D">
          <w:rPr>
            <w:rStyle w:val="Hyperlink"/>
          </w:rPr>
          <w:t>https://translate.google.com/translate?hl=en&amp;sl=fr&amp;u=http://donnees.ville.montreal.qc.ca/&amp;prev=search</w:t>
        </w:r>
      </w:hyperlink>
      <w:r>
        <w:t xml:space="preserve"> </w:t>
      </w:r>
    </w:p>
    <w:p w:rsidR="00B73192" w:rsidRDefault="00B73192" w:rsidP="00B73192">
      <w:r>
        <w:t>Road Segment Speeds (2014-2019)</w:t>
      </w:r>
    </w:p>
    <w:p w:rsidR="00B73192" w:rsidRPr="00B73192" w:rsidRDefault="00693270" w:rsidP="00B73192">
      <w:hyperlink r:id="rId6" w:history="1">
        <w:r w:rsidR="006022C8" w:rsidRPr="00D4022D">
          <w:rPr>
            <w:rStyle w:val="Hyperlink"/>
          </w:rPr>
          <w:t>https://translate.googleusercontent.com/translate_c?depth=1&amp;hl=en&amp;prev=search&amp;rurl=translate.google.com&amp;sl=fr&amp;sp=nmt4&amp;u=http://donnees.ville.montreal.qc.ca/dataset/temps-de-parcours-sur-des-segments-routiers-historique&amp;xid=17259,15700023,15700043,15700186,15700190,15700256,15700259,15700262&amp;usg=ALkJrhiD6b2E2xl6K6mR7yPZTw7LeTb6uQ</w:t>
        </w:r>
      </w:hyperlink>
      <w:r w:rsidR="006022C8">
        <w:t xml:space="preserve"> </w:t>
      </w:r>
    </w:p>
    <w:p w:rsidR="00B73192" w:rsidRDefault="00B73192" w:rsidP="00B73192"/>
    <w:p w:rsidR="000330BA" w:rsidRDefault="000330BA" w:rsidP="000330BA">
      <w:pPr>
        <w:pStyle w:val="Heading3"/>
      </w:pPr>
      <w:r>
        <w:t>Useful</w:t>
      </w:r>
    </w:p>
    <w:p w:rsidR="000330BA" w:rsidRDefault="000330BA" w:rsidP="000330BA">
      <w:hyperlink r:id="rId7" w:history="1">
        <w:r w:rsidRPr="00D4022D">
          <w:rPr>
            <w:rStyle w:val="Hyperlink"/>
          </w:rPr>
          <w:t>https://www12.statcan.gc.ca/census-recensement/2011/geo/bound-limit/bound-limit-2011-eng.cfm</w:t>
        </w:r>
      </w:hyperlink>
    </w:p>
    <w:p w:rsidR="000330BA" w:rsidRPr="000330BA" w:rsidRDefault="00D20D80" w:rsidP="000330BA">
      <w:hyperlink r:id="rId8" w:history="1">
        <w:r w:rsidRPr="00D4022D">
          <w:rPr>
            <w:rStyle w:val="Hyperlink"/>
          </w:rPr>
          <w:t>https://open.canada.ca/data/en/dataset?q=geobase&amp;organization=nrcan-rncan&amp;sort=</w:t>
        </w:r>
      </w:hyperlink>
      <w:r>
        <w:t xml:space="preserve"> </w:t>
      </w:r>
    </w:p>
    <w:p w:rsidR="000330BA" w:rsidRDefault="00D20D80" w:rsidP="00B73192">
      <w:hyperlink r:id="rId9" w:history="1">
        <w:r w:rsidRPr="00D4022D">
          <w:rPr>
            <w:rStyle w:val="Hyperlink"/>
          </w:rPr>
          <w:t>https://libraryguides.mcgill.ca/c.php?g=467943&amp;p=4621105</w:t>
        </w:r>
      </w:hyperlink>
    </w:p>
    <w:p w:rsidR="00D20D80" w:rsidRDefault="004C397E" w:rsidP="00B73192">
      <w:hyperlink r:id="rId10" w:history="1">
        <w:r w:rsidRPr="00D4022D">
          <w:rPr>
            <w:rStyle w:val="Hyperlink"/>
          </w:rPr>
          <w:t>http://rl.cs.mcgill.ca/comp598/fall2014/</w:t>
        </w:r>
      </w:hyperlink>
      <w:r>
        <w:t xml:space="preserve"> </w:t>
      </w:r>
    </w:p>
    <w:p w:rsidR="004C397E" w:rsidRDefault="004C397E" w:rsidP="00B73192"/>
    <w:p w:rsidR="00350233" w:rsidRDefault="00350233" w:rsidP="00B73192">
      <w:r>
        <w:t>Geographical format:</w:t>
      </w:r>
    </w:p>
    <w:p w:rsidR="00350233" w:rsidRDefault="00350233" w:rsidP="00350233">
      <w:r w:rsidRPr="00350233">
        <w:t>Dissemination areas</w:t>
      </w:r>
      <w:r>
        <w:t xml:space="preserve"> – around 4000 around Montreal </w:t>
      </w:r>
    </w:p>
    <w:p w:rsidR="00A9480C" w:rsidRDefault="00FE2652" w:rsidP="00350233">
      <w:r>
        <w:t>Census tract? Could be</w:t>
      </w:r>
    </w:p>
    <w:p w:rsidR="00FE2652" w:rsidRDefault="00FE2652" w:rsidP="00350233"/>
    <w:p w:rsidR="00A9480C" w:rsidRDefault="00A9480C" w:rsidP="00350233">
      <w:r>
        <w:t>Data is Not :</w:t>
      </w:r>
    </w:p>
    <w:p w:rsidR="00A9480C" w:rsidRPr="00350233" w:rsidRDefault="00A9480C" w:rsidP="00A9480C">
      <w:pPr>
        <w:pStyle w:val="ListParagraph"/>
        <w:numPr>
          <w:ilvl w:val="0"/>
          <w:numId w:val="9"/>
        </w:numPr>
      </w:pPr>
      <w:r>
        <w:t xml:space="preserve">Census met areas and </w:t>
      </w:r>
      <w:proofErr w:type="spellStart"/>
      <w:r>
        <w:t>agg</w:t>
      </w:r>
      <w:proofErr w:type="spellEnd"/>
    </w:p>
    <w:p w:rsidR="00350233" w:rsidRDefault="00350233" w:rsidP="00B73192"/>
    <w:p w:rsidR="00350233" w:rsidRPr="00B73192" w:rsidRDefault="00350233" w:rsidP="00B73192"/>
    <w:p w:rsidR="004D0599" w:rsidRPr="006542A9" w:rsidRDefault="004D0599" w:rsidP="006C611F">
      <w:pPr>
        <w:pStyle w:val="Heading2"/>
        <w:rPr>
          <w:rFonts w:asciiTheme="minorHAnsi" w:eastAsia="Times New Roman" w:hAnsiTheme="minorHAnsi" w:cstheme="minorHAnsi"/>
        </w:rPr>
      </w:pPr>
      <w:r w:rsidRPr="006542A9">
        <w:rPr>
          <w:rFonts w:asciiTheme="minorHAnsi" w:eastAsia="Times New Roman" w:hAnsiTheme="minorHAnsi" w:cstheme="minorHAnsi"/>
        </w:rPr>
        <w:lastRenderedPageBreak/>
        <w:t>MTL-Roads</w:t>
      </w:r>
    </w:p>
    <w:p w:rsidR="004D0599" w:rsidRPr="004D0599" w:rsidRDefault="004D0599" w:rsidP="004D0599">
      <w:pPr>
        <w:spacing w:before="100" w:beforeAutospacing="1" w:after="100" w:afterAutospacing="1"/>
        <w:rPr>
          <w:rFonts w:asciiTheme="minorHAnsi" w:hAnsiTheme="minorHAnsi" w:cstheme="minorHAnsi"/>
        </w:rPr>
      </w:pPr>
      <w:proofErr w:type="spellStart"/>
      <w:r w:rsidRPr="004D0599">
        <w:rPr>
          <w:rFonts w:asciiTheme="minorHAnsi" w:hAnsiTheme="minorHAnsi" w:cstheme="minorHAnsi"/>
        </w:rPr>
        <w:t>Geobase</w:t>
      </w:r>
      <w:proofErr w:type="spellEnd"/>
      <w:r w:rsidRPr="004D0599">
        <w:rPr>
          <w:rFonts w:asciiTheme="minorHAnsi" w:hAnsiTheme="minorHAnsi" w:cstheme="minorHAnsi"/>
        </w:rPr>
        <w:t xml:space="preserve"> is a filamentary network of right-hand segments commonly referred to as "sections" whose digitization is usually done at the street </w:t>
      </w:r>
      <w:proofErr w:type="spellStart"/>
      <w:r w:rsidRPr="004D0599">
        <w:rPr>
          <w:rFonts w:asciiTheme="minorHAnsi" w:hAnsiTheme="minorHAnsi" w:cstheme="minorHAnsi"/>
        </w:rPr>
        <w:t>center</w:t>
      </w:r>
      <w:proofErr w:type="spellEnd"/>
      <w:r w:rsidRPr="004D0599">
        <w:rPr>
          <w:rFonts w:asciiTheme="minorHAnsi" w:hAnsiTheme="minorHAnsi" w:cstheme="minorHAnsi"/>
        </w:rPr>
        <w:t xml:space="preserve">. A section is then a portion of road with homogeneous characteristics described mainly by the following attributes: an official place name, address ranges and a reference to the administrative boundaries (boroughs, municipal boundaries, </w:t>
      </w:r>
      <w:proofErr w:type="spellStart"/>
      <w:r w:rsidRPr="004D0599">
        <w:rPr>
          <w:rFonts w:asciiTheme="minorHAnsi" w:hAnsiTheme="minorHAnsi" w:cstheme="minorHAnsi"/>
        </w:rPr>
        <w:t>neighborhoods</w:t>
      </w:r>
      <w:proofErr w:type="spellEnd"/>
      <w:r w:rsidRPr="004D0599">
        <w:rPr>
          <w:rFonts w:asciiTheme="minorHAnsi" w:hAnsiTheme="minorHAnsi" w:cstheme="minorHAnsi"/>
        </w:rPr>
        <w:t xml:space="preserve"> as appropriate).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Track Classification Table: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9 - Projected Street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8 - Highways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7 - Main arteries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6 - Secondary arteries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5 - Collectors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4 - Private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3 - Wharf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2 - Business Places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1 - Certain pedestrian routes </w:t>
      </w:r>
    </w:p>
    <w:p w:rsidR="004D0599" w:rsidRPr="004D0599" w:rsidRDefault="004D0599" w:rsidP="004D0599">
      <w:pPr>
        <w:numPr>
          <w:ilvl w:val="0"/>
          <w:numId w:val="2"/>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Class 0 - Local Streets </w:t>
      </w:r>
    </w:p>
    <w:p w:rsidR="004D0599" w:rsidRPr="006542A9" w:rsidRDefault="004D0599" w:rsidP="004D0599">
      <w:pPr>
        <w:spacing w:before="100" w:beforeAutospacing="1" w:after="100" w:afterAutospacing="1"/>
        <w:rPr>
          <w:rFonts w:asciiTheme="minorHAnsi" w:hAnsiTheme="minorHAnsi" w:cstheme="minorHAnsi"/>
        </w:rPr>
      </w:pP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The street </w:t>
      </w:r>
      <w:proofErr w:type="spellStart"/>
      <w:r w:rsidRPr="004D0599">
        <w:rPr>
          <w:rFonts w:asciiTheme="minorHAnsi" w:hAnsiTheme="minorHAnsi" w:cstheme="minorHAnsi"/>
        </w:rPr>
        <w:t>centers</w:t>
      </w:r>
      <w:proofErr w:type="spellEnd"/>
      <w:r w:rsidRPr="004D0599">
        <w:rPr>
          <w:rFonts w:asciiTheme="minorHAnsi" w:hAnsiTheme="minorHAnsi" w:cstheme="minorHAnsi"/>
        </w:rPr>
        <w:t xml:space="preserve"> are digitized from ortho-photos, digital cartography and cadastre. The sense of digitization respects the increase in building numbers. The direction of flow is defined according to the scanning direction as follows: </w:t>
      </w:r>
    </w:p>
    <w:p w:rsidR="004D0599" w:rsidRPr="004D0599" w:rsidRDefault="004D0599" w:rsidP="004D0599">
      <w:pPr>
        <w:numPr>
          <w:ilvl w:val="0"/>
          <w:numId w:val="1"/>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1 -&gt; one way in the direction of digitization </w:t>
      </w:r>
    </w:p>
    <w:p w:rsidR="004D0599" w:rsidRPr="004D0599" w:rsidRDefault="004D0599" w:rsidP="004D0599">
      <w:pPr>
        <w:numPr>
          <w:ilvl w:val="0"/>
          <w:numId w:val="1"/>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-1 -&gt; one way in the opposite direction of digitization </w:t>
      </w:r>
    </w:p>
    <w:p w:rsidR="004D0599" w:rsidRPr="004D0599" w:rsidRDefault="004D0599" w:rsidP="004D0599">
      <w:pPr>
        <w:numPr>
          <w:ilvl w:val="0"/>
          <w:numId w:val="1"/>
        </w:numPr>
        <w:spacing w:before="100" w:beforeAutospacing="1" w:after="100" w:afterAutospacing="1"/>
        <w:rPr>
          <w:rFonts w:asciiTheme="minorHAnsi" w:hAnsiTheme="minorHAnsi" w:cstheme="minorHAnsi"/>
        </w:rPr>
      </w:pPr>
      <w:r w:rsidRPr="004D0599">
        <w:rPr>
          <w:rFonts w:asciiTheme="minorHAnsi" w:hAnsiTheme="minorHAnsi" w:cstheme="minorHAnsi"/>
        </w:rPr>
        <w:t xml:space="preserve">0 -&gt; double meaning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The segmentation of roads into "sections" is mainly based on the following criteria: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a) Beginning or end of the route;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b) Intersection with another road;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(c) Change of administrative boundaries;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d) Physical change of the road;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e) Beginning and end of a work of art (bridge, viaduct, tunnel ...);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f) Section having the same node at the start as at the finish;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g) Change of place name; </w:t>
      </w:r>
    </w:p>
    <w:p w:rsidR="004D0599" w:rsidRPr="004D0599" w:rsidRDefault="004D0599" w:rsidP="004D0599">
      <w:pPr>
        <w:spacing w:before="100" w:beforeAutospacing="1" w:after="100" w:afterAutospacing="1"/>
        <w:rPr>
          <w:rFonts w:asciiTheme="minorHAnsi" w:hAnsiTheme="minorHAnsi" w:cstheme="minorHAnsi"/>
        </w:rPr>
      </w:pPr>
      <w:r w:rsidRPr="004D0599">
        <w:rPr>
          <w:rFonts w:asciiTheme="minorHAnsi" w:hAnsiTheme="minorHAnsi" w:cstheme="minorHAnsi"/>
        </w:rPr>
        <w:t xml:space="preserve">h) Significant change in the sequence of civic numbers that may cause geocoding problems. (superposition of civic numbers); </w:t>
      </w:r>
    </w:p>
    <w:p w:rsidR="004D0599" w:rsidRPr="004D0599" w:rsidRDefault="004D0599" w:rsidP="004D0599">
      <w:pPr>
        <w:spacing w:before="100" w:beforeAutospacing="1" w:after="100" w:afterAutospacing="1"/>
        <w:rPr>
          <w:rFonts w:asciiTheme="minorHAnsi" w:hAnsiTheme="minorHAnsi" w:cstheme="minorHAnsi"/>
        </w:rPr>
      </w:pPr>
      <w:proofErr w:type="spellStart"/>
      <w:r w:rsidRPr="004D0599">
        <w:rPr>
          <w:rFonts w:asciiTheme="minorHAnsi" w:hAnsiTheme="minorHAnsi" w:cstheme="minorHAnsi"/>
        </w:rPr>
        <w:t>i</w:t>
      </w:r>
      <w:proofErr w:type="spellEnd"/>
      <w:r w:rsidRPr="004D0599">
        <w:rPr>
          <w:rFonts w:asciiTheme="minorHAnsi" w:hAnsiTheme="minorHAnsi" w:cstheme="minorHAnsi"/>
        </w:rPr>
        <w:t xml:space="preserve">) Intersection level with a railway line. </w:t>
      </w:r>
    </w:p>
    <w:p w:rsidR="00672C10" w:rsidRDefault="00672C10" w:rsidP="00672C10">
      <w:r>
        <w:rPr>
          <w:rFonts w:hAnsi="Symbol"/>
        </w:rPr>
        <w:lastRenderedPageBreak/>
        <w:t></w:t>
      </w:r>
      <w:r>
        <w:t xml:space="preserve">  </w:t>
      </w:r>
      <w:proofErr w:type="spellStart"/>
      <w:r>
        <w:rPr>
          <w:rStyle w:val="HTMLCode"/>
          <w:rFonts w:eastAsiaTheme="majorEastAsia"/>
        </w:rPr>
        <w:t>Id_troncon</w:t>
      </w:r>
      <w:proofErr w:type="spellEnd"/>
      <w:r>
        <w:rPr>
          <w:rStyle w:val="HTMLCode"/>
          <w:rFonts w:eastAsiaTheme="majorEastAsia"/>
        </w:rPr>
        <w:t xml:space="preserve"> (</w:t>
      </w:r>
      <w:proofErr w:type="spellStart"/>
      <w:r>
        <w:rPr>
          <w:rStyle w:val="HTMLCode"/>
          <w:rFonts w:eastAsiaTheme="majorEastAsia"/>
        </w:rPr>
        <w:t>Id_trc</w:t>
      </w:r>
      <w:proofErr w:type="spellEnd"/>
      <w:r>
        <w:rPr>
          <w:rStyle w:val="HTMLCode"/>
          <w:rFonts w:eastAsiaTheme="majorEastAsia"/>
        </w:rPr>
        <w:t>) -</w:t>
      </w:r>
      <w:r>
        <w:rPr>
          <w:rStyle w:val="notranslate"/>
        </w:rPr>
        <w:t xml:space="preserve"> (Numeric): Unique, primary key Invariant Values ​​between 1 and 499,000 for </w:t>
      </w:r>
      <w:proofErr w:type="spellStart"/>
      <w:r>
        <w:rPr>
          <w:rStyle w:val="notranslate"/>
        </w:rPr>
        <w:t>Longueuil</w:t>
      </w:r>
      <w:proofErr w:type="spellEnd"/>
      <w:r>
        <w:rPr>
          <w:rStyle w:val="notranslate"/>
        </w:rPr>
        <w:t>, between 500,000 and 999,999 for Laval and between 1,000,000 and 9,999,999 for Montreal.</w:t>
      </w:r>
      <w:r>
        <w:t xml:space="preserve"> </w:t>
      </w:r>
      <w:r>
        <w:rPr>
          <w:rStyle w:val="notranslate"/>
        </w:rPr>
        <w:t>These values ​​are assigned sequentially without reuse.</w:t>
      </w:r>
      <w:r>
        <w:t xml:space="preserve"> </w:t>
      </w:r>
    </w:p>
    <w:p w:rsidR="00672C10" w:rsidRDefault="00672C10" w:rsidP="00672C10">
      <w:r>
        <w:rPr>
          <w:rFonts w:hAnsi="Symbol"/>
        </w:rPr>
        <w:t></w:t>
      </w:r>
      <w:r>
        <w:t xml:space="preserve">  </w:t>
      </w:r>
      <w:proofErr w:type="spellStart"/>
      <w:r>
        <w:rPr>
          <w:rStyle w:val="HTMLCode"/>
          <w:rFonts w:eastAsiaTheme="majorEastAsia"/>
        </w:rPr>
        <w:t>Type_voie</w:t>
      </w:r>
      <w:proofErr w:type="spellEnd"/>
      <w:r>
        <w:rPr>
          <w:rStyle w:val="HTMLCode"/>
          <w:rFonts w:eastAsiaTheme="majorEastAsia"/>
        </w:rPr>
        <w:t xml:space="preserve"> (</w:t>
      </w:r>
      <w:proofErr w:type="spellStart"/>
      <w:r>
        <w:rPr>
          <w:rStyle w:val="HTMLCode"/>
          <w:rFonts w:eastAsiaTheme="majorEastAsia"/>
        </w:rPr>
        <w:t>Typ_voie</w:t>
      </w:r>
      <w:proofErr w:type="spellEnd"/>
      <w:r>
        <w:rPr>
          <w:rStyle w:val="HTMLCode"/>
          <w:rFonts w:eastAsiaTheme="majorEastAsia"/>
        </w:rPr>
        <w:t>) -</w:t>
      </w:r>
      <w:r>
        <w:rPr>
          <w:rStyle w:val="notranslate"/>
        </w:rPr>
        <w:t xml:space="preserve"> (Text variable): Generic official place names, without abbreviation</w:t>
      </w:r>
      <w:r>
        <w:t xml:space="preserve"> </w:t>
      </w:r>
    </w:p>
    <w:p w:rsidR="00672C10" w:rsidRDefault="00672C10" w:rsidP="00672C10">
      <w:r>
        <w:rPr>
          <w:rFonts w:hAnsi="Symbol"/>
        </w:rPr>
        <w:t></w:t>
      </w:r>
      <w:r>
        <w:t xml:space="preserve">  </w:t>
      </w:r>
      <w:proofErr w:type="spellStart"/>
      <w:r>
        <w:rPr>
          <w:rStyle w:val="HTMLCode"/>
          <w:rFonts w:eastAsiaTheme="majorEastAsia"/>
        </w:rPr>
        <w:t>Lien_voie</w:t>
      </w:r>
      <w:proofErr w:type="spellEnd"/>
      <w:r>
        <w:rPr>
          <w:rStyle w:val="HTMLCode"/>
          <w:rFonts w:eastAsiaTheme="majorEastAsia"/>
        </w:rPr>
        <w:t xml:space="preserve"> (</w:t>
      </w:r>
      <w:proofErr w:type="spellStart"/>
      <w:r>
        <w:rPr>
          <w:rStyle w:val="HTMLCode"/>
          <w:rFonts w:eastAsiaTheme="majorEastAsia"/>
        </w:rPr>
        <w:t>Lie_voie</w:t>
      </w:r>
      <w:proofErr w:type="spellEnd"/>
      <w:r>
        <w:rPr>
          <w:rStyle w:val="HTMLCode"/>
          <w:rFonts w:eastAsiaTheme="majorEastAsia"/>
        </w:rPr>
        <w:t>) -</w:t>
      </w:r>
      <w:r>
        <w:rPr>
          <w:rStyle w:val="notranslate"/>
        </w:rPr>
        <w:t xml:space="preserve"> (Variable text): Particle of official place names, without abbreviation</w:t>
      </w:r>
      <w:r>
        <w:t xml:space="preserve"> </w:t>
      </w:r>
    </w:p>
    <w:p w:rsidR="00672C10" w:rsidRDefault="00672C10" w:rsidP="00672C10">
      <w:r>
        <w:rPr>
          <w:rFonts w:hAnsi="Symbol"/>
        </w:rPr>
        <w:t></w:t>
      </w:r>
      <w:r>
        <w:t xml:space="preserve">  </w:t>
      </w:r>
      <w:proofErr w:type="spellStart"/>
      <w:r>
        <w:rPr>
          <w:rStyle w:val="HTMLCode"/>
          <w:rFonts w:eastAsiaTheme="majorEastAsia"/>
        </w:rPr>
        <w:t>Nom_voie</w:t>
      </w:r>
      <w:proofErr w:type="spellEnd"/>
      <w:r>
        <w:rPr>
          <w:rStyle w:val="HTMLCode"/>
          <w:rFonts w:eastAsiaTheme="majorEastAsia"/>
        </w:rPr>
        <w:t xml:space="preserve"> (</w:t>
      </w:r>
      <w:proofErr w:type="spellStart"/>
      <w:r>
        <w:rPr>
          <w:rStyle w:val="HTMLCode"/>
          <w:rFonts w:eastAsiaTheme="majorEastAsia"/>
        </w:rPr>
        <w:t>Nom_voie</w:t>
      </w:r>
      <w:proofErr w:type="spellEnd"/>
      <w:r>
        <w:rPr>
          <w:rStyle w:val="HTMLCode"/>
          <w:rFonts w:eastAsiaTheme="majorEastAsia"/>
        </w:rPr>
        <w:t>) -</w:t>
      </w:r>
      <w:r>
        <w:rPr>
          <w:rStyle w:val="notranslate"/>
        </w:rPr>
        <w:t xml:space="preserve"> (Text variable): Specific official toponymy, without abbreviation</w:t>
      </w:r>
      <w:r>
        <w:t xml:space="preserve"> </w:t>
      </w:r>
    </w:p>
    <w:p w:rsidR="00672C10" w:rsidRDefault="00672C10" w:rsidP="00672C10">
      <w:r>
        <w:rPr>
          <w:rFonts w:hAnsi="Symbol"/>
        </w:rPr>
        <w:t></w:t>
      </w:r>
      <w:r>
        <w:t xml:space="preserve">  </w:t>
      </w:r>
      <w:proofErr w:type="spellStart"/>
      <w:r>
        <w:rPr>
          <w:rStyle w:val="HTMLCode"/>
          <w:rFonts w:eastAsiaTheme="majorEastAsia"/>
        </w:rPr>
        <w:t>Direction_voie</w:t>
      </w:r>
      <w:proofErr w:type="spellEnd"/>
      <w:r>
        <w:rPr>
          <w:rStyle w:val="HTMLCode"/>
          <w:rFonts w:eastAsiaTheme="majorEastAsia"/>
        </w:rPr>
        <w:t xml:space="preserve"> (</w:t>
      </w:r>
      <w:proofErr w:type="spellStart"/>
      <w:r>
        <w:rPr>
          <w:rStyle w:val="HTMLCode"/>
          <w:rFonts w:eastAsiaTheme="majorEastAsia"/>
        </w:rPr>
        <w:t>Dir_voie</w:t>
      </w:r>
      <w:proofErr w:type="spellEnd"/>
      <w:r>
        <w:rPr>
          <w:rStyle w:val="HTMLCode"/>
          <w:rFonts w:eastAsiaTheme="majorEastAsia"/>
        </w:rPr>
        <w:t>) -</w:t>
      </w:r>
      <w:r>
        <w:rPr>
          <w:rStyle w:val="notranslate"/>
        </w:rPr>
        <w:t xml:space="preserve"> (Text variable): Orientation of the official place names, without abbreviation</w:t>
      </w:r>
      <w:r>
        <w:t xml:space="preserve"> </w:t>
      </w:r>
    </w:p>
    <w:p w:rsidR="00672C10" w:rsidRDefault="00672C10" w:rsidP="00672C10">
      <w:r>
        <w:rPr>
          <w:rFonts w:hAnsi="Symbol"/>
        </w:rPr>
        <w:t></w:t>
      </w:r>
      <w:r>
        <w:t xml:space="preserve">  </w:t>
      </w:r>
      <w:proofErr w:type="spellStart"/>
      <w:r>
        <w:rPr>
          <w:rStyle w:val="HTMLCode"/>
          <w:rFonts w:eastAsiaTheme="majorEastAsia"/>
        </w:rPr>
        <w:t>Début_gauche</w:t>
      </w:r>
      <w:proofErr w:type="spellEnd"/>
      <w:r>
        <w:rPr>
          <w:rStyle w:val="HTMLCode"/>
          <w:rFonts w:eastAsiaTheme="majorEastAsia"/>
        </w:rPr>
        <w:t xml:space="preserve"> (</w:t>
      </w:r>
      <w:proofErr w:type="spellStart"/>
      <w:r>
        <w:rPr>
          <w:rStyle w:val="HTMLCode"/>
          <w:rFonts w:eastAsiaTheme="majorEastAsia"/>
        </w:rPr>
        <w:t>Deb_gch</w:t>
      </w:r>
      <w:proofErr w:type="spellEnd"/>
      <w:r>
        <w:rPr>
          <w:rStyle w:val="HTMLCode"/>
          <w:rFonts w:eastAsiaTheme="majorEastAsia"/>
        </w:rPr>
        <w:t>) -</w:t>
      </w:r>
      <w:r>
        <w:rPr>
          <w:rStyle w:val="notranslate"/>
        </w:rPr>
        <w:t xml:space="preserve"> (Numeric): Actual civic number located at the beginning and the left of the section</w:t>
      </w:r>
      <w:r>
        <w:t xml:space="preserve"> </w:t>
      </w:r>
    </w:p>
    <w:p w:rsidR="00672C10" w:rsidRDefault="00672C10" w:rsidP="00672C10">
      <w:r>
        <w:rPr>
          <w:rFonts w:hAnsi="Symbol"/>
        </w:rPr>
        <w:t></w:t>
      </w:r>
      <w:r>
        <w:t xml:space="preserve">  </w:t>
      </w:r>
      <w:proofErr w:type="spellStart"/>
      <w:r>
        <w:rPr>
          <w:rStyle w:val="HTMLCode"/>
          <w:rFonts w:eastAsiaTheme="majorEastAsia"/>
        </w:rPr>
        <w:t>Fin_gauche</w:t>
      </w:r>
      <w:proofErr w:type="spellEnd"/>
      <w:r>
        <w:rPr>
          <w:rStyle w:val="HTMLCode"/>
          <w:rFonts w:eastAsiaTheme="majorEastAsia"/>
        </w:rPr>
        <w:t xml:space="preserve"> (</w:t>
      </w:r>
      <w:proofErr w:type="spellStart"/>
      <w:r>
        <w:rPr>
          <w:rStyle w:val="HTMLCode"/>
          <w:rFonts w:eastAsiaTheme="majorEastAsia"/>
        </w:rPr>
        <w:t>Fin_gch</w:t>
      </w:r>
      <w:proofErr w:type="spellEnd"/>
      <w:r>
        <w:rPr>
          <w:rStyle w:val="HTMLCode"/>
          <w:rFonts w:eastAsiaTheme="majorEastAsia"/>
        </w:rPr>
        <w:t>) -</w:t>
      </w:r>
      <w:r>
        <w:rPr>
          <w:rStyle w:val="notranslate"/>
        </w:rPr>
        <w:t xml:space="preserve"> (</w:t>
      </w:r>
      <w:proofErr w:type="spellStart"/>
      <w:r>
        <w:rPr>
          <w:rStyle w:val="notranslate"/>
        </w:rPr>
        <w:t>Numérique</w:t>
      </w:r>
      <w:proofErr w:type="spellEnd"/>
      <w:r>
        <w:rPr>
          <w:rStyle w:val="notranslate"/>
        </w:rPr>
        <w:t>): Actual civic number located at the end and to the left of the section</w:t>
      </w:r>
      <w:r>
        <w:t xml:space="preserve"> </w:t>
      </w:r>
    </w:p>
    <w:p w:rsidR="00672C10" w:rsidRDefault="00672C10" w:rsidP="00672C10">
      <w:r>
        <w:rPr>
          <w:rFonts w:hAnsi="Symbol"/>
        </w:rPr>
        <w:t></w:t>
      </w:r>
      <w:r>
        <w:t xml:space="preserve">  </w:t>
      </w:r>
      <w:proofErr w:type="spellStart"/>
      <w:r>
        <w:rPr>
          <w:rStyle w:val="HTMLCode"/>
          <w:rFonts w:eastAsiaTheme="majorEastAsia"/>
        </w:rPr>
        <w:t>Début_droite</w:t>
      </w:r>
      <w:proofErr w:type="spellEnd"/>
      <w:r>
        <w:rPr>
          <w:rStyle w:val="HTMLCode"/>
          <w:rFonts w:eastAsiaTheme="majorEastAsia"/>
        </w:rPr>
        <w:t xml:space="preserve"> (</w:t>
      </w:r>
      <w:proofErr w:type="spellStart"/>
      <w:r>
        <w:rPr>
          <w:rStyle w:val="HTMLCode"/>
          <w:rFonts w:eastAsiaTheme="majorEastAsia"/>
        </w:rPr>
        <w:t>Deb_drt</w:t>
      </w:r>
      <w:proofErr w:type="spellEnd"/>
      <w:r>
        <w:rPr>
          <w:rStyle w:val="HTMLCode"/>
          <w:rFonts w:eastAsiaTheme="majorEastAsia"/>
        </w:rPr>
        <w:t>) -</w:t>
      </w:r>
      <w:r>
        <w:rPr>
          <w:rStyle w:val="notranslate"/>
        </w:rPr>
        <w:t xml:space="preserve"> (Numeric): Actual civic number at the beginning and the right of the stub</w:t>
      </w:r>
      <w:r>
        <w:t xml:space="preserve"> </w:t>
      </w:r>
    </w:p>
    <w:p w:rsidR="00672C10" w:rsidRDefault="00672C10" w:rsidP="00672C10">
      <w:r>
        <w:rPr>
          <w:rFonts w:hAnsi="Symbol"/>
        </w:rPr>
        <w:t></w:t>
      </w:r>
      <w:r>
        <w:t xml:space="preserve">  </w:t>
      </w:r>
      <w:proofErr w:type="spellStart"/>
      <w:r>
        <w:rPr>
          <w:rStyle w:val="HTMLCode"/>
          <w:rFonts w:eastAsiaTheme="majorEastAsia"/>
        </w:rPr>
        <w:t>Fin_droite</w:t>
      </w:r>
      <w:proofErr w:type="spellEnd"/>
      <w:r>
        <w:rPr>
          <w:rStyle w:val="HTMLCode"/>
          <w:rFonts w:eastAsiaTheme="majorEastAsia"/>
        </w:rPr>
        <w:t xml:space="preserve"> (</w:t>
      </w:r>
      <w:proofErr w:type="spellStart"/>
      <w:r>
        <w:rPr>
          <w:rStyle w:val="HTMLCode"/>
          <w:rFonts w:eastAsiaTheme="majorEastAsia"/>
        </w:rPr>
        <w:t>Fin_drt</w:t>
      </w:r>
      <w:proofErr w:type="spellEnd"/>
      <w:r>
        <w:rPr>
          <w:rStyle w:val="HTMLCode"/>
          <w:rFonts w:eastAsiaTheme="majorEastAsia"/>
        </w:rPr>
        <w:t>) -</w:t>
      </w:r>
      <w:r>
        <w:rPr>
          <w:rStyle w:val="notranslate"/>
        </w:rPr>
        <w:t xml:space="preserve"> (Numeric): Actual civic number located at the end and to the right of the stub</w:t>
      </w:r>
      <w:r>
        <w:t xml:space="preserve"> </w:t>
      </w:r>
    </w:p>
    <w:p w:rsidR="00672C10" w:rsidRDefault="00672C10" w:rsidP="00672C10">
      <w:r>
        <w:rPr>
          <w:rFonts w:hAnsi="Symbol"/>
        </w:rPr>
        <w:t></w:t>
      </w:r>
      <w:r>
        <w:t xml:space="preserve">  </w:t>
      </w:r>
      <w:proofErr w:type="spellStart"/>
      <w:r>
        <w:rPr>
          <w:rStyle w:val="HTMLCode"/>
          <w:rFonts w:eastAsiaTheme="majorEastAsia"/>
        </w:rPr>
        <w:t>Limite_gauche</w:t>
      </w:r>
      <w:proofErr w:type="spellEnd"/>
      <w:r>
        <w:rPr>
          <w:rStyle w:val="HTMLCode"/>
          <w:rFonts w:eastAsiaTheme="majorEastAsia"/>
        </w:rPr>
        <w:t xml:space="preserve"> (</w:t>
      </w:r>
      <w:proofErr w:type="spellStart"/>
      <w:r>
        <w:rPr>
          <w:rStyle w:val="HTMLCode"/>
          <w:rFonts w:eastAsiaTheme="majorEastAsia"/>
        </w:rPr>
        <w:t>Lim_gch</w:t>
      </w:r>
      <w:proofErr w:type="spellEnd"/>
      <w:r>
        <w:rPr>
          <w:rStyle w:val="HTMLCode"/>
          <w:rFonts w:eastAsiaTheme="majorEastAsia"/>
        </w:rPr>
        <w:t>) -</w:t>
      </w:r>
      <w:r>
        <w:rPr>
          <w:rStyle w:val="notranslate"/>
        </w:rPr>
        <w:t xml:space="preserve"> (Variable text): Administrative limit (municipality) located to the left of the section</w:t>
      </w:r>
      <w:r>
        <w:t xml:space="preserve"> </w:t>
      </w:r>
    </w:p>
    <w:p w:rsidR="00672C10" w:rsidRDefault="00672C10" w:rsidP="00672C10">
      <w:r>
        <w:rPr>
          <w:rFonts w:hAnsi="Symbol"/>
        </w:rPr>
        <w:t></w:t>
      </w:r>
      <w:r>
        <w:t xml:space="preserve">  </w:t>
      </w:r>
      <w:proofErr w:type="spellStart"/>
      <w:r>
        <w:rPr>
          <w:rStyle w:val="HTMLCode"/>
          <w:rFonts w:eastAsiaTheme="majorEastAsia"/>
        </w:rPr>
        <w:t>Limite_droite</w:t>
      </w:r>
      <w:proofErr w:type="spellEnd"/>
      <w:r>
        <w:rPr>
          <w:rStyle w:val="HTMLCode"/>
          <w:rFonts w:eastAsiaTheme="majorEastAsia"/>
        </w:rPr>
        <w:t xml:space="preserve"> (</w:t>
      </w:r>
      <w:proofErr w:type="spellStart"/>
      <w:r>
        <w:rPr>
          <w:rStyle w:val="HTMLCode"/>
          <w:rFonts w:eastAsiaTheme="majorEastAsia"/>
        </w:rPr>
        <w:t>Lim_drt</w:t>
      </w:r>
      <w:proofErr w:type="spellEnd"/>
      <w:r>
        <w:rPr>
          <w:rStyle w:val="HTMLCode"/>
          <w:rFonts w:eastAsiaTheme="majorEastAsia"/>
        </w:rPr>
        <w:t>) -</w:t>
      </w:r>
      <w:r>
        <w:rPr>
          <w:rStyle w:val="notranslate"/>
        </w:rPr>
        <w:t xml:space="preserve"> (Variable text): Administrative limit (municipality) located to the right of the section</w:t>
      </w:r>
      <w:r>
        <w:t xml:space="preserve"> </w:t>
      </w:r>
    </w:p>
    <w:p w:rsidR="00672C10" w:rsidRDefault="00672C10" w:rsidP="00672C10">
      <w:r>
        <w:rPr>
          <w:rFonts w:hAnsi="Symbol"/>
        </w:rPr>
        <w:t></w:t>
      </w:r>
      <w:r>
        <w:t xml:space="preserve">  </w:t>
      </w:r>
      <w:proofErr w:type="spellStart"/>
      <w:r>
        <w:rPr>
          <w:rStyle w:val="HTMLCode"/>
          <w:rFonts w:eastAsiaTheme="majorEastAsia"/>
        </w:rPr>
        <w:t>Arrondissement_gauche</w:t>
      </w:r>
      <w:proofErr w:type="spellEnd"/>
      <w:r>
        <w:rPr>
          <w:rStyle w:val="HTMLCode"/>
          <w:rFonts w:eastAsiaTheme="majorEastAsia"/>
        </w:rPr>
        <w:t xml:space="preserve"> (ARR_GCH) -</w:t>
      </w:r>
      <w:r>
        <w:rPr>
          <w:rStyle w:val="notranslate"/>
        </w:rPr>
        <w:t xml:space="preserve"> (</w:t>
      </w:r>
      <w:proofErr w:type="spellStart"/>
      <w:r>
        <w:rPr>
          <w:rStyle w:val="notranslate"/>
        </w:rPr>
        <w:t>Texte</w:t>
      </w:r>
      <w:proofErr w:type="spellEnd"/>
      <w:r>
        <w:rPr>
          <w:rStyle w:val="notranslate"/>
        </w:rPr>
        <w:t xml:space="preserve"> variable): Administrative limit of the borough located on the left of the section (N / A if not applicable because outside the City of Montreal - For the cities of </w:t>
      </w:r>
      <w:proofErr w:type="spellStart"/>
      <w:r>
        <w:rPr>
          <w:rStyle w:val="notranslate"/>
        </w:rPr>
        <w:t>Longueuil</w:t>
      </w:r>
      <w:proofErr w:type="spellEnd"/>
      <w:r>
        <w:rPr>
          <w:rStyle w:val="notranslate"/>
        </w:rPr>
        <w:t xml:space="preserve"> and Montreal, these are the boroughs, for the city of Laval these are former cities)</w:t>
      </w:r>
      <w:r>
        <w:t xml:space="preserve"> </w:t>
      </w:r>
    </w:p>
    <w:p w:rsidR="00672C10" w:rsidRDefault="00672C10" w:rsidP="00672C10">
      <w:r>
        <w:rPr>
          <w:rFonts w:hAnsi="Symbol"/>
        </w:rPr>
        <w:t></w:t>
      </w:r>
      <w:r>
        <w:t xml:space="preserve">  </w:t>
      </w:r>
      <w:proofErr w:type="spellStart"/>
      <w:r>
        <w:rPr>
          <w:rStyle w:val="HTMLCode"/>
          <w:rFonts w:eastAsiaTheme="majorEastAsia"/>
        </w:rPr>
        <w:t>Arrondissement_droite</w:t>
      </w:r>
      <w:proofErr w:type="spellEnd"/>
      <w:r>
        <w:rPr>
          <w:rStyle w:val="HTMLCode"/>
          <w:rFonts w:eastAsiaTheme="majorEastAsia"/>
        </w:rPr>
        <w:t xml:space="preserve"> (ARR_DRT) -</w:t>
      </w:r>
      <w:r>
        <w:rPr>
          <w:rStyle w:val="notranslate"/>
        </w:rPr>
        <w:t xml:space="preserve"> (Text variable): Administrative limit of the district located on the right of the section (N / A if not applicable because outside the City of Montreal)</w:t>
      </w:r>
      <w:r>
        <w:t xml:space="preserve"> </w:t>
      </w:r>
    </w:p>
    <w:p w:rsidR="00672C10" w:rsidRDefault="00672C10" w:rsidP="00672C10">
      <w:r>
        <w:rPr>
          <w:rFonts w:hAnsi="Symbol"/>
        </w:rPr>
        <w:t></w:t>
      </w:r>
      <w:r>
        <w:t xml:space="preserve">  </w:t>
      </w:r>
      <w:proofErr w:type="spellStart"/>
      <w:r>
        <w:rPr>
          <w:rStyle w:val="HTMLCode"/>
          <w:rFonts w:eastAsiaTheme="majorEastAsia"/>
        </w:rPr>
        <w:t>Classe</w:t>
      </w:r>
      <w:proofErr w:type="spellEnd"/>
      <w:r>
        <w:rPr>
          <w:rStyle w:val="HTMLCode"/>
          <w:rFonts w:eastAsiaTheme="majorEastAsia"/>
        </w:rPr>
        <w:t xml:space="preserve"> (CLASSE)</w:t>
      </w:r>
      <w:r>
        <w:rPr>
          <w:rStyle w:val="notranslate"/>
        </w:rPr>
        <w:t xml:space="preserve"> (Digital): Class of the road (see description above)</w:t>
      </w:r>
      <w:r>
        <w:t xml:space="preserve"> </w:t>
      </w:r>
    </w:p>
    <w:p w:rsidR="00672C10" w:rsidRDefault="00672C10" w:rsidP="00672C10">
      <w:r>
        <w:rPr>
          <w:rFonts w:hAnsi="Symbol"/>
        </w:rPr>
        <w:t></w:t>
      </w:r>
      <w:r>
        <w:t xml:space="preserve">  </w:t>
      </w:r>
      <w:proofErr w:type="spellStart"/>
      <w:r>
        <w:rPr>
          <w:rStyle w:val="HTMLCode"/>
          <w:rFonts w:eastAsiaTheme="majorEastAsia"/>
        </w:rPr>
        <w:t>Sens_circulation</w:t>
      </w:r>
      <w:proofErr w:type="spellEnd"/>
      <w:r>
        <w:rPr>
          <w:rStyle w:val="HTMLCode"/>
          <w:rFonts w:eastAsiaTheme="majorEastAsia"/>
        </w:rPr>
        <w:t xml:space="preserve"> (SENS_CIR)</w:t>
      </w:r>
      <w:r>
        <w:rPr>
          <w:rStyle w:val="notranslate"/>
        </w:rPr>
        <w:t xml:space="preserve"> (Numeric): The direction of circulation is defined according to the sense of digitization as follows:</w:t>
      </w:r>
      <w:r>
        <w:t xml:space="preserve"> </w:t>
      </w:r>
    </w:p>
    <w:p w:rsidR="00672C10" w:rsidRDefault="00672C10" w:rsidP="00672C10">
      <w:pPr>
        <w:numPr>
          <w:ilvl w:val="0"/>
          <w:numId w:val="8"/>
        </w:numPr>
        <w:spacing w:before="100" w:beforeAutospacing="1" w:after="100" w:afterAutospacing="1"/>
      </w:pPr>
      <w:r>
        <w:rPr>
          <w:rStyle w:val="notranslate"/>
        </w:rPr>
        <w:t>1 -&gt; one way in the direction of digitization</w:t>
      </w:r>
      <w:r>
        <w:t xml:space="preserve"> </w:t>
      </w:r>
    </w:p>
    <w:p w:rsidR="00672C10" w:rsidRDefault="00672C10" w:rsidP="00672C10">
      <w:pPr>
        <w:numPr>
          <w:ilvl w:val="0"/>
          <w:numId w:val="8"/>
        </w:numPr>
        <w:spacing w:before="100" w:beforeAutospacing="1" w:after="100" w:afterAutospacing="1"/>
      </w:pPr>
      <w:r>
        <w:rPr>
          <w:rStyle w:val="notranslate"/>
        </w:rPr>
        <w:t>-1 -&gt; one way in the opposite direction of digitization</w:t>
      </w:r>
      <w:r>
        <w:t xml:space="preserve"> </w:t>
      </w:r>
    </w:p>
    <w:p w:rsidR="00672C10" w:rsidRDefault="00672C10" w:rsidP="00672C10">
      <w:pPr>
        <w:numPr>
          <w:ilvl w:val="0"/>
          <w:numId w:val="8"/>
        </w:numPr>
        <w:spacing w:before="100" w:beforeAutospacing="1" w:after="100" w:afterAutospacing="1"/>
      </w:pPr>
      <w:r>
        <w:rPr>
          <w:rStyle w:val="notranslate"/>
        </w:rPr>
        <w:t>0 -&gt; double meaning</w:t>
      </w:r>
      <w:r>
        <w:t xml:space="preserve"> </w:t>
      </w:r>
    </w:p>
    <w:p w:rsidR="004D0599" w:rsidRDefault="004D0599" w:rsidP="004D0599">
      <w:pPr>
        <w:rPr>
          <w:rFonts w:cstheme="minorHAnsi"/>
        </w:rPr>
      </w:pPr>
    </w:p>
    <w:p w:rsidR="00672C10" w:rsidRPr="006542A9" w:rsidRDefault="00672C10" w:rsidP="004D0599">
      <w:pPr>
        <w:rPr>
          <w:rFonts w:asciiTheme="minorHAnsi" w:hAnsiTheme="minorHAnsi" w:cstheme="minorHAnsi"/>
        </w:rPr>
      </w:pPr>
    </w:p>
    <w:p w:rsidR="006F2E90" w:rsidRPr="006542A9" w:rsidRDefault="006F2E90" w:rsidP="006F2E90">
      <w:pPr>
        <w:pStyle w:val="Heading2"/>
        <w:rPr>
          <w:rFonts w:asciiTheme="minorHAnsi" w:hAnsiTheme="minorHAnsi" w:cstheme="minorHAnsi"/>
        </w:rPr>
      </w:pPr>
      <w:r w:rsidRPr="006542A9">
        <w:rPr>
          <w:rFonts w:asciiTheme="minorHAnsi" w:hAnsiTheme="minorHAnsi" w:cstheme="minorHAnsi"/>
        </w:rPr>
        <w:t>MTL-Street-Parking:</w:t>
      </w:r>
    </w:p>
    <w:p w:rsidR="006F2E90" w:rsidRPr="006542A9" w:rsidRDefault="00264CC2" w:rsidP="008C02E5">
      <w:pPr>
        <w:spacing w:before="100" w:beforeAutospacing="1" w:after="100" w:afterAutospacing="1"/>
        <w:rPr>
          <w:rFonts w:asciiTheme="minorHAnsi" w:hAnsiTheme="minorHAnsi" w:cstheme="minorHAnsi"/>
        </w:rPr>
      </w:pPr>
      <w:r w:rsidRPr="00264CC2">
        <w:rPr>
          <w:rFonts w:asciiTheme="minorHAnsi" w:hAnsiTheme="minorHAnsi" w:cstheme="minorHAnsi"/>
        </w:rPr>
        <w:t xml:space="preserve">Data set geolocating road signs regulating street parking. It should be noted that </w:t>
      </w:r>
      <w:hyperlink r:id="rId11" w:history="1">
        <w:r w:rsidRPr="00264CC2">
          <w:rPr>
            <w:rFonts w:asciiTheme="minorHAnsi" w:hAnsiTheme="minorHAnsi" w:cstheme="minorHAnsi"/>
            <w:color w:val="0000FF"/>
            <w:u w:val="single"/>
          </w:rPr>
          <w:t>road signs</w:t>
        </w:r>
      </w:hyperlink>
      <w:r w:rsidRPr="00264CC2">
        <w:rPr>
          <w:rFonts w:asciiTheme="minorHAnsi" w:hAnsiTheme="minorHAnsi" w:cstheme="minorHAnsi"/>
        </w:rPr>
        <w:t xml:space="preserve"> as well as other additional files that provide more details on the coding of the signs are available in a separate set. The images and the visual </w:t>
      </w:r>
      <w:proofErr w:type="spellStart"/>
      <w:r w:rsidRPr="00264CC2">
        <w:rPr>
          <w:rFonts w:asciiTheme="minorHAnsi" w:hAnsiTheme="minorHAnsi" w:cstheme="minorHAnsi"/>
        </w:rPr>
        <w:t>catalog</w:t>
      </w:r>
      <w:proofErr w:type="spellEnd"/>
      <w:r w:rsidRPr="00264CC2">
        <w:rPr>
          <w:rFonts w:asciiTheme="minorHAnsi" w:hAnsiTheme="minorHAnsi" w:cstheme="minorHAnsi"/>
        </w:rPr>
        <w:t xml:space="preserve"> of all panels are also available. </w:t>
      </w:r>
    </w:p>
    <w:p w:rsidR="00264CC2" w:rsidRPr="00264CC2" w:rsidRDefault="00264CC2" w:rsidP="00264CC2">
      <w:pPr>
        <w:spacing w:before="100" w:beforeAutospacing="1" w:after="100" w:afterAutospacing="1"/>
        <w:rPr>
          <w:rFonts w:asciiTheme="minorHAnsi" w:hAnsiTheme="minorHAnsi" w:cstheme="minorHAnsi"/>
        </w:rPr>
      </w:pPr>
      <w:r w:rsidRPr="00264CC2">
        <w:rPr>
          <w:rFonts w:asciiTheme="minorHAnsi" w:hAnsiTheme="minorHAnsi" w:cstheme="minorHAnsi"/>
        </w:rPr>
        <w:lastRenderedPageBreak/>
        <w:t xml:space="preserve">Signage is a borough managed responsibility. Each borough is responsible for updating the data relating to on-street parking regulations. These are shared in a shared system (SIGNALEC). </w:t>
      </w:r>
    </w:p>
    <w:p w:rsidR="00264CC2" w:rsidRPr="00264CC2" w:rsidRDefault="00264CC2" w:rsidP="00264CC2">
      <w:pPr>
        <w:spacing w:before="100" w:beforeAutospacing="1" w:after="100" w:afterAutospacing="1"/>
        <w:rPr>
          <w:rFonts w:asciiTheme="minorHAnsi" w:hAnsiTheme="minorHAnsi" w:cstheme="minorHAnsi"/>
        </w:rPr>
      </w:pPr>
      <w:r w:rsidRPr="00264CC2">
        <w:rPr>
          <w:rFonts w:asciiTheme="minorHAnsi" w:hAnsiTheme="minorHAnsi" w:cstheme="minorHAnsi"/>
        </w:rPr>
        <w:t>It should be noted that the data for some boroughs are incomplete. In addition, no data is currently available for the borough of Île-</w:t>
      </w:r>
      <w:proofErr w:type="spellStart"/>
      <w:r w:rsidRPr="00264CC2">
        <w:rPr>
          <w:rFonts w:asciiTheme="minorHAnsi" w:hAnsiTheme="minorHAnsi" w:cstheme="minorHAnsi"/>
        </w:rPr>
        <w:t>Bizard</w:t>
      </w:r>
      <w:proofErr w:type="spellEnd"/>
      <w:r w:rsidRPr="00264CC2">
        <w:rPr>
          <w:rFonts w:asciiTheme="minorHAnsi" w:hAnsiTheme="minorHAnsi" w:cstheme="minorHAnsi"/>
        </w:rPr>
        <w:t xml:space="preserve">-Sainte-Geneviève. </w:t>
      </w:r>
    </w:p>
    <w:p w:rsidR="00264CC2" w:rsidRPr="00264CC2" w:rsidRDefault="00264CC2" w:rsidP="00264CC2">
      <w:pPr>
        <w:spacing w:before="100" w:beforeAutospacing="1" w:after="100" w:afterAutospacing="1"/>
        <w:rPr>
          <w:rFonts w:asciiTheme="minorHAnsi" w:hAnsiTheme="minorHAnsi" w:cstheme="minorHAnsi"/>
        </w:rPr>
      </w:pPr>
      <w:r w:rsidRPr="00264CC2">
        <w:rPr>
          <w:rFonts w:asciiTheme="minorHAnsi" w:hAnsiTheme="minorHAnsi" w:cstheme="minorHAnsi"/>
          <w:b/>
          <w:bCs/>
        </w:rPr>
        <w:t>IMPORTANT</w:t>
      </w:r>
      <w:r w:rsidRPr="00264CC2">
        <w:rPr>
          <w:rFonts w:asciiTheme="minorHAnsi" w:hAnsiTheme="minorHAnsi" w:cstheme="minorHAnsi"/>
        </w:rPr>
        <w:t xml:space="preserve"> : The data presented in this set is indicative for the best information available in the centralized system that is currently being redesigned. It is possible that there are some inconsistencies with the ground reality. </w:t>
      </w:r>
    </w:p>
    <w:p w:rsidR="00264CC2" w:rsidRPr="006542A9" w:rsidRDefault="00264CC2" w:rsidP="006F2E90">
      <w:pPr>
        <w:rPr>
          <w:rFonts w:asciiTheme="minorHAnsi" w:hAnsiTheme="minorHAnsi" w:cstheme="minorHAnsi"/>
        </w:rPr>
      </w:pPr>
    </w:p>
    <w:p w:rsidR="00E755F2" w:rsidRPr="006542A9" w:rsidRDefault="00E755F2" w:rsidP="00E755F2">
      <w:pPr>
        <w:pStyle w:val="Heading3"/>
        <w:rPr>
          <w:rFonts w:asciiTheme="minorHAnsi" w:hAnsiTheme="minorHAnsi" w:cstheme="minorHAnsi"/>
        </w:rPr>
      </w:pPr>
      <w:r w:rsidRPr="006542A9">
        <w:rPr>
          <w:rStyle w:val="notranslate"/>
          <w:rFonts w:asciiTheme="minorHAnsi" w:hAnsiTheme="minorHAnsi" w:cstheme="minorHAnsi"/>
        </w:rPr>
        <w:t>Data Dictionary</w:t>
      </w:r>
      <w:r w:rsidRPr="006542A9">
        <w:rPr>
          <w:rFonts w:asciiTheme="minorHAnsi" w:hAnsiTheme="minorHAnsi" w:cstheme="minorHAnsi"/>
        </w:rPr>
        <w:t xml:space="preserve"> </w:t>
      </w:r>
    </w:p>
    <w:p w:rsidR="00E755F2" w:rsidRPr="006542A9" w:rsidRDefault="00E755F2" w:rsidP="00E755F2">
      <w:pPr>
        <w:pStyle w:val="NormalWeb"/>
        <w:rPr>
          <w:rFonts w:asciiTheme="minorHAnsi" w:hAnsiTheme="minorHAnsi" w:cstheme="minorHAnsi"/>
        </w:rPr>
      </w:pPr>
      <w:proofErr w:type="spellStart"/>
      <w:r w:rsidRPr="006542A9">
        <w:rPr>
          <w:rStyle w:val="Strong"/>
          <w:rFonts w:asciiTheme="minorHAnsi" w:hAnsiTheme="minorHAnsi" w:cstheme="minorHAnsi"/>
        </w:rPr>
        <w:t>Signaling</w:t>
      </w:r>
      <w:proofErr w:type="spellEnd"/>
      <w:r w:rsidRPr="006542A9">
        <w:rPr>
          <w:rStyle w:val="Strong"/>
          <w:rFonts w:asciiTheme="minorHAnsi" w:hAnsiTheme="minorHAnsi" w:cstheme="minorHAnsi"/>
        </w:rPr>
        <w:t>-Parking</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POTEAU_ID_POT</w:t>
      </w:r>
      <w:r w:rsidRPr="006542A9">
        <w:rPr>
          <w:rStyle w:val="notranslate"/>
          <w:rFonts w:asciiTheme="minorHAnsi" w:eastAsiaTheme="majorEastAsia" w:hAnsiTheme="minorHAnsi" w:cstheme="minorHAnsi"/>
        </w:rPr>
        <w:t xml:space="preserve"> (Numeric): Identification number of the post</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POSITION_POP</w:t>
      </w:r>
      <w:r w:rsidRPr="006542A9">
        <w:rPr>
          <w:rStyle w:val="notranslate"/>
          <w:rFonts w:asciiTheme="minorHAnsi" w:eastAsiaTheme="majorEastAsia" w:hAnsiTheme="minorHAnsi" w:cstheme="minorHAnsi"/>
        </w:rPr>
        <w:t xml:space="preserve"> (Numeric): Number of the position of the panel on the post</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PANNEAU_ID_PAN</w:t>
      </w:r>
      <w:r w:rsidRPr="006542A9">
        <w:rPr>
          <w:rStyle w:val="notranslate"/>
          <w:rFonts w:asciiTheme="minorHAnsi" w:eastAsiaTheme="majorEastAsia" w:hAnsiTheme="minorHAnsi" w:cstheme="minorHAnsi"/>
        </w:rPr>
        <w:t xml:space="preserve"> (Numeric): Panel identification number</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PANNEAU_ID_RPA</w:t>
      </w:r>
      <w:r w:rsidRPr="006542A9">
        <w:rPr>
          <w:rStyle w:val="notranslate"/>
          <w:rFonts w:asciiTheme="minorHAnsi" w:eastAsiaTheme="majorEastAsia" w:hAnsiTheme="minorHAnsi" w:cstheme="minorHAnsi"/>
        </w:rPr>
        <w:t xml:space="preserve"> (</w:t>
      </w:r>
      <w:proofErr w:type="spellStart"/>
      <w:r w:rsidRPr="006542A9">
        <w:rPr>
          <w:rStyle w:val="notranslate"/>
          <w:rFonts w:asciiTheme="minorHAnsi" w:eastAsiaTheme="majorEastAsia" w:hAnsiTheme="minorHAnsi" w:cstheme="minorHAnsi"/>
        </w:rPr>
        <w:t>Numérique</w:t>
      </w:r>
      <w:proofErr w:type="spellEnd"/>
      <w:r w:rsidRPr="006542A9">
        <w:rPr>
          <w:rStyle w:val="notranslate"/>
          <w:rFonts w:asciiTheme="minorHAnsi" w:eastAsiaTheme="majorEastAsia" w:hAnsiTheme="minorHAnsi" w:cstheme="minorHAnsi"/>
        </w:rPr>
        <w:t>): RPA identification number of the panel</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DESCRIPTION_RPA</w:t>
      </w:r>
      <w:r w:rsidRPr="006542A9">
        <w:rPr>
          <w:rStyle w:val="notranslate"/>
          <w:rFonts w:asciiTheme="minorHAnsi" w:eastAsiaTheme="majorEastAsia" w:hAnsiTheme="minorHAnsi" w:cstheme="minorHAnsi"/>
        </w:rPr>
        <w:t xml:space="preserve"> (Variable Text): RPA Panel Description</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CODE_RPA</w:t>
      </w:r>
      <w:r w:rsidRPr="006542A9">
        <w:rPr>
          <w:rStyle w:val="notranslate"/>
          <w:rFonts w:asciiTheme="minorHAnsi" w:eastAsiaTheme="majorEastAsia" w:hAnsiTheme="minorHAnsi" w:cstheme="minorHAnsi"/>
        </w:rPr>
        <w:t xml:space="preserve"> (Variable Text): Panel RPA Code</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FLECHE_PAN</w:t>
      </w:r>
      <w:r w:rsidRPr="006542A9">
        <w:rPr>
          <w:rStyle w:val="notranslate"/>
          <w:rFonts w:asciiTheme="minorHAnsi" w:eastAsiaTheme="majorEastAsia" w:hAnsiTheme="minorHAnsi" w:cstheme="minorHAnsi"/>
        </w:rPr>
        <w:t xml:space="preserve"> (Numeric): Code of the arrow of the panel</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TOPONYME_PAN</w:t>
      </w:r>
      <w:r w:rsidRPr="006542A9">
        <w:rPr>
          <w:rStyle w:val="notranslate"/>
          <w:rFonts w:asciiTheme="minorHAnsi" w:eastAsiaTheme="majorEastAsia" w:hAnsiTheme="minorHAnsi" w:cstheme="minorHAnsi"/>
        </w:rPr>
        <w:t xml:space="preserve"> (Variable text): Panel toponymy code</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DESCRIPTION_CAT</w:t>
      </w:r>
      <w:r w:rsidRPr="006542A9">
        <w:rPr>
          <w:rStyle w:val="notranslate"/>
          <w:rFonts w:asciiTheme="minorHAnsi" w:eastAsiaTheme="majorEastAsia" w:hAnsiTheme="minorHAnsi" w:cstheme="minorHAnsi"/>
        </w:rPr>
        <w:t xml:space="preserve"> (Variable text): Description of the panel category</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POTEAU_VERSION_POT</w:t>
      </w:r>
      <w:r w:rsidRPr="006542A9">
        <w:rPr>
          <w:rStyle w:val="notranslate"/>
          <w:rFonts w:asciiTheme="minorHAnsi" w:eastAsiaTheme="majorEastAsia" w:hAnsiTheme="minorHAnsi" w:cstheme="minorHAnsi"/>
        </w:rPr>
        <w:t xml:space="preserve"> (Numeric): Version of the post</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DATE_CONCEPTION_POT</w:t>
      </w:r>
      <w:r w:rsidRPr="006542A9">
        <w:rPr>
          <w:rStyle w:val="notranslate"/>
          <w:rFonts w:asciiTheme="minorHAnsi" w:eastAsiaTheme="majorEastAsia" w:hAnsiTheme="minorHAnsi" w:cstheme="minorHAnsi"/>
        </w:rPr>
        <w:t xml:space="preserve"> (Date): </w:t>
      </w:r>
      <w:r w:rsidRPr="006542A9">
        <w:rPr>
          <w:rStyle w:val="HTMLCode"/>
          <w:rFonts w:asciiTheme="minorHAnsi" w:hAnsiTheme="minorHAnsi" w:cstheme="minorHAnsi"/>
        </w:rPr>
        <w:t>DATE_CONCEPTION_POT</w:t>
      </w:r>
      <w:r w:rsidRPr="006542A9">
        <w:rPr>
          <w:rStyle w:val="notranslate"/>
          <w:rFonts w:asciiTheme="minorHAnsi" w:eastAsiaTheme="majorEastAsia" w:hAnsiTheme="minorHAnsi" w:cstheme="minorHAnsi"/>
        </w:rPr>
        <w:t xml:space="preserve"> design date</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PAS_SUR_RUE</w:t>
      </w:r>
      <w:r w:rsidRPr="006542A9">
        <w:rPr>
          <w:rStyle w:val="notranslate"/>
          <w:rFonts w:asciiTheme="minorHAnsi" w:eastAsiaTheme="majorEastAsia" w:hAnsiTheme="minorHAnsi" w:cstheme="minorHAnsi"/>
        </w:rPr>
        <w:t xml:space="preserve"> (</w:t>
      </w:r>
      <w:proofErr w:type="spellStart"/>
      <w:r w:rsidRPr="006542A9">
        <w:rPr>
          <w:rStyle w:val="notranslate"/>
          <w:rFonts w:asciiTheme="minorHAnsi" w:eastAsiaTheme="majorEastAsia" w:hAnsiTheme="minorHAnsi" w:cstheme="minorHAnsi"/>
        </w:rPr>
        <w:t>boolean</w:t>
      </w:r>
      <w:proofErr w:type="spellEnd"/>
      <w:r w:rsidRPr="006542A9">
        <w:rPr>
          <w:rStyle w:val="notranslate"/>
          <w:rFonts w:asciiTheme="minorHAnsi" w:eastAsiaTheme="majorEastAsia" w:hAnsiTheme="minorHAnsi" w:cstheme="minorHAnsi"/>
        </w:rPr>
        <w:t>): Indicates if the post is on the street</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DESCRIPTION_REP</w:t>
      </w:r>
      <w:r w:rsidRPr="006542A9">
        <w:rPr>
          <w:rStyle w:val="notranslate"/>
          <w:rFonts w:asciiTheme="minorHAnsi" w:eastAsiaTheme="majorEastAsia" w:hAnsiTheme="minorHAnsi" w:cstheme="minorHAnsi"/>
        </w:rPr>
        <w:t xml:space="preserve"> (Value List): REP description of the panel</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DESCRIPTION_RTP</w:t>
      </w:r>
      <w:r w:rsidRPr="006542A9">
        <w:rPr>
          <w:rStyle w:val="notranslate"/>
          <w:rFonts w:asciiTheme="minorHAnsi" w:eastAsiaTheme="majorEastAsia" w:hAnsiTheme="minorHAnsi" w:cstheme="minorHAnsi"/>
        </w:rPr>
        <w:t xml:space="preserve"> (Value List): Description RTP</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NOM_ARROND</w:t>
      </w:r>
      <w:r w:rsidRPr="006542A9">
        <w:rPr>
          <w:rStyle w:val="notranslate"/>
          <w:rFonts w:asciiTheme="minorHAnsi" w:eastAsiaTheme="majorEastAsia" w:hAnsiTheme="minorHAnsi" w:cstheme="minorHAnsi"/>
        </w:rPr>
        <w:t xml:space="preserve"> (Variable text): Rounding the panel</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Longitude</w:t>
      </w:r>
      <w:r w:rsidRPr="006542A9">
        <w:rPr>
          <w:rStyle w:val="notranslate"/>
          <w:rFonts w:asciiTheme="minorHAnsi" w:eastAsiaTheme="majorEastAsia" w:hAnsiTheme="minorHAnsi" w:cstheme="minorHAnsi"/>
        </w:rPr>
        <w:t xml:space="preserve"> (Numeric): Longitude (WGS84) of the post</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Latitude</w:t>
      </w:r>
      <w:r w:rsidRPr="006542A9">
        <w:rPr>
          <w:rStyle w:val="notranslate"/>
          <w:rFonts w:asciiTheme="minorHAnsi" w:eastAsiaTheme="majorEastAsia" w:hAnsiTheme="minorHAnsi" w:cstheme="minorHAnsi"/>
        </w:rPr>
        <w:t xml:space="preserve"> ( </w:t>
      </w:r>
      <w:r w:rsidRPr="006542A9">
        <w:rPr>
          <w:rStyle w:val="HTMLCode"/>
          <w:rFonts w:asciiTheme="minorHAnsi" w:hAnsiTheme="minorHAnsi" w:cstheme="minorHAnsi"/>
        </w:rPr>
        <w:t>Latitude</w:t>
      </w:r>
      <w:r w:rsidRPr="006542A9">
        <w:rPr>
          <w:rStyle w:val="notranslate"/>
          <w:rFonts w:asciiTheme="minorHAnsi" w:eastAsiaTheme="majorEastAsia" w:hAnsiTheme="minorHAnsi" w:cstheme="minorHAnsi"/>
        </w:rPr>
        <w:t xml:space="preserve"> ): Latitude (WGS84) of the post</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X</w:t>
      </w:r>
      <w:r w:rsidRPr="006542A9">
        <w:rPr>
          <w:rStyle w:val="notranslate"/>
          <w:rFonts w:asciiTheme="minorHAnsi" w:eastAsiaTheme="majorEastAsia" w:hAnsiTheme="minorHAnsi" w:cstheme="minorHAnsi"/>
        </w:rPr>
        <w:t xml:space="preserve"> (Numeric): X coordinate (NAD83 MTM8) of the column</w:t>
      </w:r>
      <w:r w:rsidRPr="006542A9">
        <w:rPr>
          <w:rFonts w:asciiTheme="minorHAnsi" w:hAnsiTheme="minorHAnsi" w:cstheme="minorHAnsi"/>
        </w:rPr>
        <w:t xml:space="preserve"> </w:t>
      </w:r>
    </w:p>
    <w:p w:rsidR="00E755F2" w:rsidRPr="006542A9" w:rsidRDefault="00E755F2" w:rsidP="00E755F2">
      <w:pPr>
        <w:numPr>
          <w:ilvl w:val="0"/>
          <w:numId w:val="3"/>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Y</w:t>
      </w:r>
      <w:r w:rsidRPr="006542A9">
        <w:rPr>
          <w:rStyle w:val="notranslate"/>
          <w:rFonts w:asciiTheme="minorHAnsi" w:eastAsiaTheme="majorEastAsia" w:hAnsiTheme="minorHAnsi" w:cstheme="minorHAnsi"/>
        </w:rPr>
        <w:t xml:space="preserve"> (Numeric): Y coordinate (NAD83 MTM8) of the column</w:t>
      </w:r>
      <w:r w:rsidRPr="006542A9">
        <w:rPr>
          <w:rFonts w:asciiTheme="minorHAnsi" w:hAnsiTheme="minorHAnsi" w:cstheme="minorHAnsi"/>
        </w:rPr>
        <w:t xml:space="preserve"> </w:t>
      </w:r>
    </w:p>
    <w:p w:rsidR="00E755F2" w:rsidRPr="006542A9" w:rsidRDefault="00E755F2" w:rsidP="00E755F2">
      <w:pPr>
        <w:pStyle w:val="NormalWeb"/>
        <w:rPr>
          <w:rFonts w:asciiTheme="minorHAnsi" w:hAnsiTheme="minorHAnsi" w:cstheme="minorHAnsi"/>
        </w:rPr>
      </w:pPr>
      <w:r w:rsidRPr="006542A9">
        <w:rPr>
          <w:rStyle w:val="Strong"/>
          <w:rFonts w:asciiTheme="minorHAnsi" w:hAnsiTheme="minorHAnsi" w:cstheme="minorHAnsi"/>
        </w:rPr>
        <w:t>Signage and RPA codification of signs</w:t>
      </w:r>
      <w:r w:rsidRPr="006542A9">
        <w:rPr>
          <w:rFonts w:asciiTheme="minorHAnsi" w:hAnsiTheme="minorHAnsi" w:cstheme="minorHAnsi"/>
        </w:rPr>
        <w:t xml:space="preserve"> </w:t>
      </w:r>
    </w:p>
    <w:p w:rsidR="00E755F2" w:rsidRPr="006542A9" w:rsidRDefault="00E755F2" w:rsidP="00E755F2">
      <w:pPr>
        <w:numPr>
          <w:ilvl w:val="0"/>
          <w:numId w:val="4"/>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PANNEAU_ID_RPA</w:t>
      </w:r>
      <w:r w:rsidRPr="006542A9">
        <w:rPr>
          <w:rStyle w:val="notranslate"/>
          <w:rFonts w:asciiTheme="minorHAnsi" w:eastAsiaTheme="majorEastAsia" w:hAnsiTheme="minorHAnsi" w:cstheme="minorHAnsi"/>
        </w:rPr>
        <w:t xml:space="preserve"> (</w:t>
      </w:r>
      <w:proofErr w:type="spellStart"/>
      <w:r w:rsidRPr="006542A9">
        <w:rPr>
          <w:rStyle w:val="notranslate"/>
          <w:rFonts w:asciiTheme="minorHAnsi" w:eastAsiaTheme="majorEastAsia" w:hAnsiTheme="minorHAnsi" w:cstheme="minorHAnsi"/>
        </w:rPr>
        <w:t>Numérique</w:t>
      </w:r>
      <w:proofErr w:type="spellEnd"/>
      <w:r w:rsidRPr="006542A9">
        <w:rPr>
          <w:rStyle w:val="notranslate"/>
          <w:rFonts w:asciiTheme="minorHAnsi" w:eastAsiaTheme="majorEastAsia" w:hAnsiTheme="minorHAnsi" w:cstheme="minorHAnsi"/>
        </w:rPr>
        <w:t>): Identifier of the RPA panel</w:t>
      </w:r>
      <w:r w:rsidRPr="006542A9">
        <w:rPr>
          <w:rFonts w:asciiTheme="minorHAnsi" w:hAnsiTheme="minorHAnsi" w:cstheme="minorHAnsi"/>
        </w:rPr>
        <w:t xml:space="preserve"> </w:t>
      </w:r>
    </w:p>
    <w:p w:rsidR="00E755F2" w:rsidRPr="006542A9" w:rsidRDefault="00E755F2" w:rsidP="00E755F2">
      <w:pPr>
        <w:numPr>
          <w:ilvl w:val="0"/>
          <w:numId w:val="4"/>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DESCRIPTION_RPA</w:t>
      </w:r>
      <w:r w:rsidRPr="006542A9">
        <w:rPr>
          <w:rStyle w:val="notranslate"/>
          <w:rFonts w:asciiTheme="minorHAnsi" w:eastAsiaTheme="majorEastAsia" w:hAnsiTheme="minorHAnsi" w:cstheme="minorHAnsi"/>
        </w:rPr>
        <w:t xml:space="preserve"> (Variable Text): RPA Description</w:t>
      </w:r>
      <w:r w:rsidRPr="006542A9">
        <w:rPr>
          <w:rFonts w:asciiTheme="minorHAnsi" w:hAnsiTheme="minorHAnsi" w:cstheme="minorHAnsi"/>
        </w:rPr>
        <w:t xml:space="preserve"> </w:t>
      </w:r>
    </w:p>
    <w:p w:rsidR="00E755F2" w:rsidRPr="006542A9" w:rsidRDefault="00E755F2" w:rsidP="00E755F2">
      <w:pPr>
        <w:numPr>
          <w:ilvl w:val="0"/>
          <w:numId w:val="4"/>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CODE_RPA</w:t>
      </w:r>
      <w:r w:rsidRPr="006542A9">
        <w:rPr>
          <w:rStyle w:val="notranslate"/>
          <w:rFonts w:asciiTheme="minorHAnsi" w:eastAsiaTheme="majorEastAsia" w:hAnsiTheme="minorHAnsi" w:cstheme="minorHAnsi"/>
        </w:rPr>
        <w:t xml:space="preserve"> (Variable text): RPA Code</w:t>
      </w:r>
      <w:r w:rsidRPr="006542A9">
        <w:rPr>
          <w:rFonts w:asciiTheme="minorHAnsi" w:hAnsiTheme="minorHAnsi" w:cstheme="minorHAnsi"/>
        </w:rPr>
        <w:t xml:space="preserve"> </w:t>
      </w:r>
    </w:p>
    <w:p w:rsidR="00E755F2" w:rsidRPr="006542A9" w:rsidRDefault="00E755F2" w:rsidP="00E755F2">
      <w:pPr>
        <w:pStyle w:val="NormalWeb"/>
        <w:rPr>
          <w:rFonts w:asciiTheme="minorHAnsi" w:hAnsiTheme="minorHAnsi" w:cstheme="minorHAnsi"/>
        </w:rPr>
      </w:pPr>
      <w:r w:rsidRPr="006542A9">
        <w:rPr>
          <w:rStyle w:val="Strong"/>
          <w:rFonts w:asciiTheme="minorHAnsi" w:hAnsiTheme="minorHAnsi" w:cstheme="minorHAnsi"/>
        </w:rPr>
        <w:t>Signage-RTP coding of panels</w:t>
      </w:r>
      <w:r w:rsidRPr="006542A9">
        <w:rPr>
          <w:rFonts w:asciiTheme="minorHAnsi" w:hAnsiTheme="minorHAnsi" w:cstheme="minorHAnsi"/>
        </w:rPr>
        <w:t xml:space="preserve"> </w:t>
      </w:r>
    </w:p>
    <w:p w:rsidR="00E755F2" w:rsidRPr="006542A9" w:rsidRDefault="00E755F2" w:rsidP="00E755F2">
      <w:pPr>
        <w:numPr>
          <w:ilvl w:val="0"/>
          <w:numId w:val="5"/>
        </w:numPr>
        <w:spacing w:before="100" w:beforeAutospacing="1" w:after="100" w:afterAutospacing="1"/>
        <w:rPr>
          <w:rFonts w:asciiTheme="minorHAnsi" w:hAnsiTheme="minorHAnsi" w:cstheme="minorHAnsi"/>
        </w:rPr>
      </w:pPr>
      <w:r w:rsidRPr="006542A9">
        <w:rPr>
          <w:rStyle w:val="HTMLCode"/>
          <w:rFonts w:asciiTheme="minorHAnsi" w:hAnsiTheme="minorHAnsi" w:cstheme="minorHAnsi"/>
        </w:rPr>
        <w:t>DESCRIPTION_RTP</w:t>
      </w:r>
      <w:r w:rsidRPr="006542A9">
        <w:rPr>
          <w:rStyle w:val="notranslate"/>
          <w:rFonts w:asciiTheme="minorHAnsi" w:eastAsiaTheme="majorEastAsia" w:hAnsiTheme="minorHAnsi" w:cstheme="minorHAnsi"/>
        </w:rPr>
        <w:t xml:space="preserve"> (Numeric): Description of the RTP coding</w:t>
      </w:r>
      <w:r w:rsidRPr="006542A9">
        <w:rPr>
          <w:rFonts w:asciiTheme="minorHAnsi" w:hAnsiTheme="minorHAnsi" w:cstheme="minorHAnsi"/>
        </w:rPr>
        <w:t xml:space="preserve"> </w:t>
      </w:r>
    </w:p>
    <w:p w:rsidR="0083170D" w:rsidRDefault="0083170D" w:rsidP="00B06DE6">
      <w:pPr>
        <w:pStyle w:val="Heading2"/>
      </w:pPr>
    </w:p>
    <w:p w:rsidR="00416181" w:rsidRPr="006542A9" w:rsidRDefault="00416181" w:rsidP="00416181">
      <w:pPr>
        <w:pStyle w:val="Heading2"/>
      </w:pPr>
      <w:r w:rsidRPr="006542A9">
        <w:t>MTL-Land-Use</w:t>
      </w:r>
    </w:p>
    <w:p w:rsidR="005C6B63" w:rsidRDefault="005C6B63" w:rsidP="00416181">
      <w:pPr>
        <w:spacing w:before="100" w:beforeAutospacing="1" w:after="100" w:afterAutospacing="1"/>
        <w:rPr>
          <w:rFonts w:asciiTheme="minorHAnsi" w:hAnsiTheme="minorHAnsi" w:cstheme="minorHAnsi"/>
        </w:rPr>
      </w:pPr>
      <w:hyperlink r:id="rId12" w:history="1">
        <w:r w:rsidRPr="00D4022D">
          <w:rPr>
            <w:rStyle w:val="Hyperlink"/>
            <w:rFonts w:asciiTheme="minorHAnsi" w:hAnsiTheme="minorHAnsi" w:cstheme="minorHAnsi"/>
          </w:rPr>
          <w:t>https://translate.googleusercontent.com/translate_c?depth=1&amp;hl=en&amp;prev=search&amp;rurl=translate.google.com&amp;sl=fr&amp;sp=nmt4&amp;u=http://donnees.ville.montreal.qc.ca/dataset/affectation-du-sol&amp;xid=17259,15700023,15700043,15700186,15700190,15700256,15700259,15700262&amp;usg=ALkJrhjmsV04tnUQyW4dggMc1zalXZgxkg</w:t>
        </w:r>
      </w:hyperlink>
      <w:r>
        <w:rPr>
          <w:rFonts w:asciiTheme="minorHAnsi" w:hAnsiTheme="minorHAnsi" w:cstheme="minorHAnsi"/>
        </w:rPr>
        <w:t xml:space="preserve"> </w:t>
      </w:r>
    </w:p>
    <w:p w:rsidR="00416181" w:rsidRPr="002F2B8F" w:rsidRDefault="00416181" w:rsidP="00416181">
      <w:pPr>
        <w:spacing w:before="100" w:beforeAutospacing="1" w:after="100" w:afterAutospacing="1"/>
        <w:rPr>
          <w:rFonts w:asciiTheme="minorHAnsi" w:hAnsiTheme="minorHAnsi" w:cstheme="minorHAnsi"/>
        </w:rPr>
      </w:pPr>
      <w:r w:rsidRPr="002F2B8F">
        <w:rPr>
          <w:rFonts w:asciiTheme="minorHAnsi" w:hAnsiTheme="minorHAnsi" w:cstheme="minorHAnsi"/>
        </w:rPr>
        <w:t xml:space="preserve">The land use shown in this map has ten categories. They are explained in </w:t>
      </w:r>
      <w:hyperlink r:id="rId13" w:history="1">
        <w:r w:rsidRPr="002F2B8F">
          <w:rPr>
            <w:rFonts w:asciiTheme="minorHAnsi" w:hAnsiTheme="minorHAnsi" w:cstheme="minorHAnsi"/>
            <w:color w:val="0000FF"/>
            <w:u w:val="single"/>
          </w:rPr>
          <w:t>Sect</w:t>
        </w:r>
        <w:r w:rsidRPr="002F2B8F">
          <w:rPr>
            <w:rFonts w:asciiTheme="minorHAnsi" w:hAnsiTheme="minorHAnsi" w:cstheme="minorHAnsi"/>
            <w:color w:val="0000FF"/>
            <w:u w:val="single"/>
          </w:rPr>
          <w:t>i</w:t>
        </w:r>
        <w:r w:rsidRPr="002F2B8F">
          <w:rPr>
            <w:rFonts w:asciiTheme="minorHAnsi" w:hAnsiTheme="minorHAnsi" w:cstheme="minorHAnsi"/>
            <w:color w:val="0000FF"/>
            <w:u w:val="single"/>
          </w:rPr>
          <w:t>on 3</w:t>
        </w:r>
        <w:r w:rsidRPr="002F2B8F">
          <w:rPr>
            <w:rFonts w:asciiTheme="minorHAnsi" w:hAnsiTheme="minorHAnsi" w:cstheme="minorHAnsi"/>
            <w:color w:val="0000FF"/>
            <w:u w:val="single"/>
          </w:rPr>
          <w:t>.</w:t>
        </w:r>
        <w:r w:rsidRPr="002F2B8F">
          <w:rPr>
            <w:rFonts w:asciiTheme="minorHAnsi" w:hAnsiTheme="minorHAnsi" w:cstheme="minorHAnsi"/>
            <w:color w:val="0000FF"/>
            <w:u w:val="single"/>
          </w:rPr>
          <w:t>1.1 (Land Use)</w:t>
        </w:r>
      </w:hyperlink>
      <w:r w:rsidRPr="002F2B8F">
        <w:rPr>
          <w:rFonts w:asciiTheme="minorHAnsi" w:hAnsiTheme="minorHAnsi" w:cstheme="minorHAnsi"/>
        </w:rPr>
        <w:t xml:space="preserve"> of the Master Plan. </w:t>
      </w:r>
    </w:p>
    <w:p w:rsidR="00416181" w:rsidRPr="002F2B8F" w:rsidRDefault="00416181" w:rsidP="00416181">
      <w:pPr>
        <w:spacing w:before="100" w:beforeAutospacing="1" w:after="100" w:afterAutospacing="1"/>
        <w:rPr>
          <w:rFonts w:asciiTheme="minorHAnsi" w:hAnsiTheme="minorHAnsi" w:cstheme="minorHAnsi"/>
        </w:rPr>
      </w:pPr>
      <w:r w:rsidRPr="002F2B8F">
        <w:rPr>
          <w:rFonts w:asciiTheme="minorHAnsi" w:hAnsiTheme="minorHAnsi" w:cstheme="minorHAnsi"/>
        </w:rPr>
        <w:t xml:space="preserve">The first four are inclusive in nature and correspond to distinct urban environments (residential, mixed, diversified and employment sectors). The other five, essentially exclusive, apply to areas reserved for specific activities (large institutional equipment, convent, monastery or place of worship, agricultural, conservation, large green space or waterfront park, large right-of-way or large public infrastructure ). </w:t>
      </w:r>
    </w:p>
    <w:p w:rsidR="00416181" w:rsidRPr="002F2B8F" w:rsidRDefault="00416181" w:rsidP="00416181">
      <w:pPr>
        <w:spacing w:before="100" w:beforeAutospacing="1" w:after="100" w:afterAutospacing="1"/>
        <w:rPr>
          <w:rFonts w:asciiTheme="minorHAnsi" w:hAnsiTheme="minorHAnsi" w:cstheme="minorHAnsi"/>
        </w:rPr>
      </w:pPr>
      <w:r w:rsidRPr="002F2B8F">
        <w:rPr>
          <w:rFonts w:asciiTheme="minorHAnsi" w:hAnsiTheme="minorHAnsi" w:cstheme="minorHAnsi"/>
        </w:rPr>
        <w:t xml:space="preserve">Consult the </w:t>
      </w:r>
      <w:hyperlink r:id="rId14" w:history="1">
        <w:r w:rsidRPr="002F2B8F">
          <w:rPr>
            <w:rFonts w:asciiTheme="minorHAnsi" w:hAnsiTheme="minorHAnsi" w:cstheme="minorHAnsi"/>
            <w:color w:val="0000FF"/>
            <w:u w:val="single"/>
          </w:rPr>
          <w:t>interactive</w:t>
        </w:r>
      </w:hyperlink>
      <w:r w:rsidRPr="002F2B8F">
        <w:rPr>
          <w:rFonts w:asciiTheme="minorHAnsi" w:hAnsiTheme="minorHAnsi" w:cstheme="minorHAnsi"/>
        </w:rPr>
        <w:t xml:space="preserve"> map of the Master Plan to view the thematic data. </w:t>
      </w:r>
    </w:p>
    <w:p w:rsidR="00416181" w:rsidRPr="00B17389" w:rsidRDefault="00416181" w:rsidP="00416181">
      <w:pPr>
        <w:spacing w:before="100" w:beforeAutospacing="1" w:after="100" w:afterAutospacing="1"/>
        <w:rPr>
          <w:rFonts w:asciiTheme="minorHAnsi" w:hAnsiTheme="minorHAnsi" w:cstheme="minorHAnsi"/>
        </w:rPr>
      </w:pPr>
      <w:r w:rsidRPr="00B17389">
        <w:rPr>
          <w:rFonts w:asciiTheme="minorHAnsi" w:hAnsiTheme="minorHAnsi" w:cstheme="minorHAnsi"/>
        </w:rPr>
        <w:t xml:space="preserve">Based on the orientations of the Plan, the land use map expresses the desired vocation in the sectors to be built or transformed and confirms that of the established sectors. </w:t>
      </w:r>
    </w:p>
    <w:p w:rsidR="00416181" w:rsidRPr="00B17389" w:rsidRDefault="00416181" w:rsidP="00416181">
      <w:pPr>
        <w:spacing w:before="100" w:beforeAutospacing="1" w:after="100" w:afterAutospacing="1"/>
        <w:rPr>
          <w:rFonts w:asciiTheme="minorHAnsi" w:hAnsiTheme="minorHAnsi" w:cstheme="minorHAnsi"/>
        </w:rPr>
      </w:pPr>
      <w:r w:rsidRPr="00B17389">
        <w:rPr>
          <w:rFonts w:asciiTheme="minorHAnsi" w:hAnsiTheme="minorHAnsi" w:cstheme="minorHAnsi"/>
        </w:rPr>
        <w:t xml:space="preserve">According to the concept adopted, the assignment categories reflect the general nature of the milieus, thus moving away from a form of assignment whose too normative character would lead to an unnecessarily thin division of the territory. Inclusive, these categories promote diversity and bring together a variety of activities that can take place within the same area, subject to the rules of complementarity or compatibility specified in the urban planning by-laws adopted by the boroughs. </w:t>
      </w:r>
    </w:p>
    <w:p w:rsidR="00416181" w:rsidRDefault="00416181" w:rsidP="00416181"/>
    <w:p w:rsidR="00C621DA" w:rsidRDefault="00C621DA" w:rsidP="002F2B8F">
      <w:pPr>
        <w:rPr>
          <w:rFonts w:cstheme="minorHAnsi"/>
        </w:rPr>
      </w:pPr>
    </w:p>
    <w:p w:rsidR="00197B78" w:rsidRDefault="00197B78" w:rsidP="00197B78">
      <w:pPr>
        <w:pStyle w:val="Heading2"/>
      </w:pPr>
      <w:r>
        <w:t>MTL-Cultural Sites:</w:t>
      </w:r>
    </w:p>
    <w:p w:rsidR="00A407F8" w:rsidRPr="00A407F8" w:rsidRDefault="00A407F8" w:rsidP="00A407F8">
      <w:r w:rsidRPr="00A407F8">
        <w:t xml:space="preserve">List of libraries, museums, </w:t>
      </w:r>
      <w:proofErr w:type="spellStart"/>
      <w:r w:rsidRPr="00A407F8">
        <w:t>theaters</w:t>
      </w:r>
      <w:proofErr w:type="spellEnd"/>
      <w:r w:rsidRPr="00A407F8">
        <w:t xml:space="preserve"> and exhibitions (cultural </w:t>
      </w:r>
      <w:proofErr w:type="spellStart"/>
      <w:r w:rsidRPr="00A407F8">
        <w:t>centers</w:t>
      </w:r>
      <w:proofErr w:type="spellEnd"/>
      <w:r w:rsidRPr="00A407F8">
        <w:t xml:space="preserve">, cultural </w:t>
      </w:r>
      <w:proofErr w:type="spellStart"/>
      <w:r w:rsidRPr="00A407F8">
        <w:t>centers</w:t>
      </w:r>
      <w:proofErr w:type="spellEnd"/>
      <w:r w:rsidRPr="00A407F8">
        <w:t>), and other municipal places.</w:t>
      </w:r>
    </w:p>
    <w:p w:rsidR="00A407F8" w:rsidRPr="00A407F8" w:rsidRDefault="00A407F8" w:rsidP="00A407F8">
      <w:pPr>
        <w:spacing w:before="100" w:beforeAutospacing="1" w:after="100" w:afterAutospacing="1"/>
      </w:pPr>
      <w:r w:rsidRPr="00A407F8">
        <w:t xml:space="preserve">Export of data from the website: </w:t>
      </w:r>
      <w:hyperlink r:id="rId15" w:tgtFrame="_blank" w:history="1">
        <w:r w:rsidRPr="00A407F8">
          <w:rPr>
            <w:color w:val="0000FF"/>
            <w:u w:val="single"/>
          </w:rPr>
          <w:t>http://ville.montreal.qc.ca/culture/cultural-centre</w:t>
        </w:r>
      </w:hyperlink>
      <w:r w:rsidRPr="00A407F8">
        <w:t xml:space="preserve"> </w:t>
      </w:r>
    </w:p>
    <w:p w:rsidR="00197B78" w:rsidRPr="00197B78" w:rsidRDefault="00197B78" w:rsidP="00197B78"/>
    <w:sectPr w:rsidR="00197B78" w:rsidRPr="00197B78"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7639"/>
    <w:multiLevelType w:val="multilevel"/>
    <w:tmpl w:val="951A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B49B4"/>
    <w:multiLevelType w:val="multilevel"/>
    <w:tmpl w:val="8E863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168F2"/>
    <w:multiLevelType w:val="multilevel"/>
    <w:tmpl w:val="9BAA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69767B"/>
    <w:multiLevelType w:val="multilevel"/>
    <w:tmpl w:val="1F64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490E3C"/>
    <w:multiLevelType w:val="hybridMultilevel"/>
    <w:tmpl w:val="C25A8EBA"/>
    <w:lvl w:ilvl="0" w:tplc="F2D2EAA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D471D5"/>
    <w:multiLevelType w:val="multilevel"/>
    <w:tmpl w:val="9D58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475049"/>
    <w:multiLevelType w:val="multilevel"/>
    <w:tmpl w:val="74AA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7C46F1"/>
    <w:multiLevelType w:val="multilevel"/>
    <w:tmpl w:val="9E3E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8373B0"/>
    <w:multiLevelType w:val="multilevel"/>
    <w:tmpl w:val="CE40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7"/>
  </w:num>
  <w:num w:numId="4">
    <w:abstractNumId w:val="2"/>
  </w:num>
  <w:num w:numId="5">
    <w:abstractNumId w:val="3"/>
  </w:num>
  <w:num w:numId="6">
    <w:abstractNumId w:val="8"/>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42"/>
    <w:rsid w:val="00012B44"/>
    <w:rsid w:val="000330BA"/>
    <w:rsid w:val="00157106"/>
    <w:rsid w:val="00174AC3"/>
    <w:rsid w:val="00197B78"/>
    <w:rsid w:val="00253D8A"/>
    <w:rsid w:val="00264CC2"/>
    <w:rsid w:val="002C37A1"/>
    <w:rsid w:val="002F2B8F"/>
    <w:rsid w:val="00337889"/>
    <w:rsid w:val="00350233"/>
    <w:rsid w:val="00360ECD"/>
    <w:rsid w:val="00394B44"/>
    <w:rsid w:val="00416181"/>
    <w:rsid w:val="00483743"/>
    <w:rsid w:val="004C397E"/>
    <w:rsid w:val="004D0599"/>
    <w:rsid w:val="005C6B63"/>
    <w:rsid w:val="006022C8"/>
    <w:rsid w:val="006542A9"/>
    <w:rsid w:val="00672C10"/>
    <w:rsid w:val="0067490F"/>
    <w:rsid w:val="00693270"/>
    <w:rsid w:val="006C611F"/>
    <w:rsid w:val="006F2E90"/>
    <w:rsid w:val="00751833"/>
    <w:rsid w:val="0075609B"/>
    <w:rsid w:val="0077508A"/>
    <w:rsid w:val="0083170D"/>
    <w:rsid w:val="008C02E5"/>
    <w:rsid w:val="009A7E82"/>
    <w:rsid w:val="009D64C2"/>
    <w:rsid w:val="00A407F8"/>
    <w:rsid w:val="00A9480C"/>
    <w:rsid w:val="00A95EDF"/>
    <w:rsid w:val="00B06DE6"/>
    <w:rsid w:val="00B17389"/>
    <w:rsid w:val="00B73192"/>
    <w:rsid w:val="00BB6042"/>
    <w:rsid w:val="00C06B3B"/>
    <w:rsid w:val="00C14850"/>
    <w:rsid w:val="00C621DA"/>
    <w:rsid w:val="00CE42B2"/>
    <w:rsid w:val="00D20D80"/>
    <w:rsid w:val="00D24070"/>
    <w:rsid w:val="00E755F2"/>
    <w:rsid w:val="00EA7E0A"/>
    <w:rsid w:val="00F50C0B"/>
    <w:rsid w:val="00F57B22"/>
    <w:rsid w:val="00F80D4C"/>
    <w:rsid w:val="00FA6E07"/>
    <w:rsid w:val="00FE26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AC01D9"/>
  <w15:chartTrackingRefBased/>
  <w15:docId w15:val="{B79E4D0A-7628-2F4E-B3C5-B5478C17D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C10"/>
    <w:rPr>
      <w:rFonts w:ascii="Times New Roman" w:eastAsia="Times New Roman" w:hAnsi="Times New Roman" w:cs="Times New Roman"/>
    </w:rPr>
  </w:style>
  <w:style w:type="paragraph" w:styleId="Heading1">
    <w:name w:val="heading 1"/>
    <w:basedOn w:val="Normal"/>
    <w:next w:val="Normal"/>
    <w:link w:val="Heading1Char"/>
    <w:uiPriority w:val="9"/>
    <w:qFormat/>
    <w:rsid w:val="004D05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64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55F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4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5EDF"/>
    <w:pPr>
      <w:ind w:left="720"/>
      <w:contextualSpacing/>
    </w:pPr>
  </w:style>
  <w:style w:type="character" w:customStyle="1" w:styleId="Heading1Char">
    <w:name w:val="Heading 1 Char"/>
    <w:basedOn w:val="DefaultParagraphFont"/>
    <w:link w:val="Heading1"/>
    <w:uiPriority w:val="9"/>
    <w:rsid w:val="004D059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D0599"/>
    <w:pPr>
      <w:spacing w:before="100" w:beforeAutospacing="1" w:after="100" w:afterAutospacing="1"/>
    </w:pPr>
  </w:style>
  <w:style w:type="character" w:customStyle="1" w:styleId="notranslate">
    <w:name w:val="notranslate"/>
    <w:basedOn w:val="DefaultParagraphFont"/>
    <w:rsid w:val="004D0599"/>
  </w:style>
  <w:style w:type="character" w:styleId="Hyperlink">
    <w:name w:val="Hyperlink"/>
    <w:basedOn w:val="DefaultParagraphFont"/>
    <w:uiPriority w:val="99"/>
    <w:unhideWhenUsed/>
    <w:rsid w:val="00264CC2"/>
    <w:rPr>
      <w:color w:val="0000FF"/>
      <w:u w:val="single"/>
    </w:rPr>
  </w:style>
  <w:style w:type="character" w:styleId="Strong">
    <w:name w:val="Strong"/>
    <w:basedOn w:val="DefaultParagraphFont"/>
    <w:uiPriority w:val="22"/>
    <w:qFormat/>
    <w:rsid w:val="00264CC2"/>
    <w:rPr>
      <w:b/>
      <w:bCs/>
    </w:rPr>
  </w:style>
  <w:style w:type="character" w:customStyle="1" w:styleId="Heading3Char">
    <w:name w:val="Heading 3 Char"/>
    <w:basedOn w:val="DefaultParagraphFont"/>
    <w:link w:val="Heading3"/>
    <w:uiPriority w:val="9"/>
    <w:rsid w:val="00E755F2"/>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E755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022C8"/>
    <w:rPr>
      <w:color w:val="605E5C"/>
      <w:shd w:val="clear" w:color="auto" w:fill="E1DFDD"/>
    </w:rPr>
  </w:style>
  <w:style w:type="character" w:styleId="FollowedHyperlink">
    <w:name w:val="FollowedHyperlink"/>
    <w:basedOn w:val="DefaultParagraphFont"/>
    <w:uiPriority w:val="99"/>
    <w:semiHidden/>
    <w:unhideWhenUsed/>
    <w:rsid w:val="00D240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46517">
      <w:bodyDiv w:val="1"/>
      <w:marLeft w:val="0"/>
      <w:marRight w:val="0"/>
      <w:marTop w:val="0"/>
      <w:marBottom w:val="0"/>
      <w:divBdr>
        <w:top w:val="none" w:sz="0" w:space="0" w:color="auto"/>
        <w:left w:val="none" w:sz="0" w:space="0" w:color="auto"/>
        <w:bottom w:val="none" w:sz="0" w:space="0" w:color="auto"/>
        <w:right w:val="none" w:sz="0" w:space="0" w:color="auto"/>
      </w:divBdr>
    </w:div>
    <w:div w:id="209070540">
      <w:bodyDiv w:val="1"/>
      <w:marLeft w:val="0"/>
      <w:marRight w:val="0"/>
      <w:marTop w:val="0"/>
      <w:marBottom w:val="0"/>
      <w:divBdr>
        <w:top w:val="none" w:sz="0" w:space="0" w:color="auto"/>
        <w:left w:val="none" w:sz="0" w:space="0" w:color="auto"/>
        <w:bottom w:val="none" w:sz="0" w:space="0" w:color="auto"/>
        <w:right w:val="none" w:sz="0" w:space="0" w:color="auto"/>
      </w:divBdr>
    </w:div>
    <w:div w:id="403843812">
      <w:bodyDiv w:val="1"/>
      <w:marLeft w:val="0"/>
      <w:marRight w:val="0"/>
      <w:marTop w:val="0"/>
      <w:marBottom w:val="0"/>
      <w:divBdr>
        <w:top w:val="none" w:sz="0" w:space="0" w:color="auto"/>
        <w:left w:val="none" w:sz="0" w:space="0" w:color="auto"/>
        <w:bottom w:val="none" w:sz="0" w:space="0" w:color="auto"/>
        <w:right w:val="none" w:sz="0" w:space="0" w:color="auto"/>
      </w:divBdr>
    </w:div>
    <w:div w:id="559053552">
      <w:bodyDiv w:val="1"/>
      <w:marLeft w:val="0"/>
      <w:marRight w:val="0"/>
      <w:marTop w:val="0"/>
      <w:marBottom w:val="0"/>
      <w:divBdr>
        <w:top w:val="none" w:sz="0" w:space="0" w:color="auto"/>
        <w:left w:val="none" w:sz="0" w:space="0" w:color="auto"/>
        <w:bottom w:val="none" w:sz="0" w:space="0" w:color="auto"/>
        <w:right w:val="none" w:sz="0" w:space="0" w:color="auto"/>
      </w:divBdr>
    </w:div>
    <w:div w:id="564461805">
      <w:bodyDiv w:val="1"/>
      <w:marLeft w:val="0"/>
      <w:marRight w:val="0"/>
      <w:marTop w:val="0"/>
      <w:marBottom w:val="0"/>
      <w:divBdr>
        <w:top w:val="none" w:sz="0" w:space="0" w:color="auto"/>
        <w:left w:val="none" w:sz="0" w:space="0" w:color="auto"/>
        <w:bottom w:val="none" w:sz="0" w:space="0" w:color="auto"/>
        <w:right w:val="none" w:sz="0" w:space="0" w:color="auto"/>
      </w:divBdr>
    </w:div>
    <w:div w:id="681052208">
      <w:bodyDiv w:val="1"/>
      <w:marLeft w:val="0"/>
      <w:marRight w:val="0"/>
      <w:marTop w:val="0"/>
      <w:marBottom w:val="0"/>
      <w:divBdr>
        <w:top w:val="none" w:sz="0" w:space="0" w:color="auto"/>
        <w:left w:val="none" w:sz="0" w:space="0" w:color="auto"/>
        <w:bottom w:val="none" w:sz="0" w:space="0" w:color="auto"/>
        <w:right w:val="none" w:sz="0" w:space="0" w:color="auto"/>
      </w:divBdr>
    </w:div>
    <w:div w:id="997266940">
      <w:bodyDiv w:val="1"/>
      <w:marLeft w:val="0"/>
      <w:marRight w:val="0"/>
      <w:marTop w:val="0"/>
      <w:marBottom w:val="0"/>
      <w:divBdr>
        <w:top w:val="none" w:sz="0" w:space="0" w:color="auto"/>
        <w:left w:val="none" w:sz="0" w:space="0" w:color="auto"/>
        <w:bottom w:val="none" w:sz="0" w:space="0" w:color="auto"/>
        <w:right w:val="none" w:sz="0" w:space="0" w:color="auto"/>
      </w:divBdr>
    </w:div>
    <w:div w:id="1108311344">
      <w:bodyDiv w:val="1"/>
      <w:marLeft w:val="0"/>
      <w:marRight w:val="0"/>
      <w:marTop w:val="0"/>
      <w:marBottom w:val="0"/>
      <w:divBdr>
        <w:top w:val="none" w:sz="0" w:space="0" w:color="auto"/>
        <w:left w:val="none" w:sz="0" w:space="0" w:color="auto"/>
        <w:bottom w:val="none" w:sz="0" w:space="0" w:color="auto"/>
        <w:right w:val="none" w:sz="0" w:space="0" w:color="auto"/>
      </w:divBdr>
    </w:div>
    <w:div w:id="1271671080">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532837178">
      <w:bodyDiv w:val="1"/>
      <w:marLeft w:val="0"/>
      <w:marRight w:val="0"/>
      <w:marTop w:val="0"/>
      <w:marBottom w:val="0"/>
      <w:divBdr>
        <w:top w:val="none" w:sz="0" w:space="0" w:color="auto"/>
        <w:left w:val="none" w:sz="0" w:space="0" w:color="auto"/>
        <w:bottom w:val="none" w:sz="0" w:space="0" w:color="auto"/>
        <w:right w:val="none" w:sz="0" w:space="0" w:color="auto"/>
      </w:divBdr>
    </w:div>
    <w:div w:id="1615677384">
      <w:bodyDiv w:val="1"/>
      <w:marLeft w:val="0"/>
      <w:marRight w:val="0"/>
      <w:marTop w:val="0"/>
      <w:marBottom w:val="0"/>
      <w:divBdr>
        <w:top w:val="none" w:sz="0" w:space="0" w:color="auto"/>
        <w:left w:val="none" w:sz="0" w:space="0" w:color="auto"/>
        <w:bottom w:val="none" w:sz="0" w:space="0" w:color="auto"/>
        <w:right w:val="none" w:sz="0" w:space="0" w:color="auto"/>
      </w:divBdr>
    </w:div>
    <w:div w:id="1635987079">
      <w:bodyDiv w:val="1"/>
      <w:marLeft w:val="0"/>
      <w:marRight w:val="0"/>
      <w:marTop w:val="0"/>
      <w:marBottom w:val="0"/>
      <w:divBdr>
        <w:top w:val="none" w:sz="0" w:space="0" w:color="auto"/>
        <w:left w:val="none" w:sz="0" w:space="0" w:color="auto"/>
        <w:bottom w:val="none" w:sz="0" w:space="0" w:color="auto"/>
        <w:right w:val="none" w:sz="0" w:space="0" w:color="auto"/>
      </w:divBdr>
    </w:div>
    <w:div w:id="1835758724">
      <w:bodyDiv w:val="1"/>
      <w:marLeft w:val="0"/>
      <w:marRight w:val="0"/>
      <w:marTop w:val="0"/>
      <w:marBottom w:val="0"/>
      <w:divBdr>
        <w:top w:val="none" w:sz="0" w:space="0" w:color="auto"/>
        <w:left w:val="none" w:sz="0" w:space="0" w:color="auto"/>
        <w:bottom w:val="none" w:sz="0" w:space="0" w:color="auto"/>
        <w:right w:val="none" w:sz="0" w:space="0" w:color="auto"/>
      </w:divBdr>
    </w:div>
    <w:div w:id="1985961373">
      <w:bodyDiv w:val="1"/>
      <w:marLeft w:val="0"/>
      <w:marRight w:val="0"/>
      <w:marTop w:val="0"/>
      <w:marBottom w:val="0"/>
      <w:divBdr>
        <w:top w:val="none" w:sz="0" w:space="0" w:color="auto"/>
        <w:left w:val="none" w:sz="0" w:space="0" w:color="auto"/>
        <w:bottom w:val="none" w:sz="0" w:space="0" w:color="auto"/>
        <w:right w:val="none" w:sz="0" w:space="0" w:color="auto"/>
      </w:divBdr>
    </w:div>
    <w:div w:id="201661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anada.ca/data/en/dataset?q=geobase&amp;organization=nrcan-rncan&amp;sort=" TargetMode="External"/><Relationship Id="rId13" Type="http://schemas.openxmlformats.org/officeDocument/2006/relationships/hyperlink" Target="https://translate.googleusercontent.com/translate_c?depth=1&amp;hl=en&amp;prev=search&amp;rurl=translate.google.com&amp;sl=fr&amp;sp=nmt4&amp;u=http://ville.montreal.qc.ca/pls/portal/docs/PAGE/PLAN_URBANISME_FR/MEDIA/DOCUMENTS/180219_CARTE_3_1_1.PDF&amp;xid=17259,15700023,15700043,15700186,15700190,15700256,15700259,15700262&amp;usg=ALkJrhj-TBDkaVvKUbJ2BlQeZgiwTPLtPQ" TargetMode="External"/><Relationship Id="rId3" Type="http://schemas.openxmlformats.org/officeDocument/2006/relationships/settings" Target="settings.xml"/><Relationship Id="rId7" Type="http://schemas.openxmlformats.org/officeDocument/2006/relationships/hyperlink" Target="https://www12.statcan.gc.ca/census-recensement/2011/geo/bound-limit/bound-limit-2011-eng.cfm" TargetMode="External"/><Relationship Id="rId12" Type="http://schemas.openxmlformats.org/officeDocument/2006/relationships/hyperlink" Target="https://translate.googleusercontent.com/translate_c?depth=1&amp;hl=en&amp;prev=search&amp;rurl=translate.google.com&amp;sl=fr&amp;sp=nmt4&amp;u=http://donnees.ville.montreal.qc.ca/dataset/affectation-du-sol&amp;xid=17259,15700023,15700043,15700186,15700190,15700256,15700259,15700262&amp;usg=ALkJrhjmsV04tnUQyW4dggMc1zalXZgxk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ranslate.googleusercontent.com/translate_c?depth=1&amp;hl=en&amp;prev=search&amp;rurl=translate.google.com&amp;sl=fr&amp;sp=nmt4&amp;u=http://donnees.ville.montreal.qc.ca/dataset/temps-de-parcours-sur-des-segments-routiers-historique&amp;xid=17259,15700023,15700043,15700186,15700190,15700256,15700259,15700262&amp;usg=ALkJrhiD6b2E2xl6K6mR7yPZTw7LeTb6uQ" TargetMode="External"/><Relationship Id="rId11" Type="http://schemas.openxmlformats.org/officeDocument/2006/relationships/hyperlink" Target="https://translate.googleusercontent.com/translate_c?depth=1&amp;hl=en&amp;prev=search&amp;rurl=translate.google.com&amp;sl=fr&amp;sp=nmt4&amp;u=http://donnees.ville.montreal.qc.ca/dataset/panneaux-de-signalisation&amp;xid=17259,15700023,15700043,15700186,15700190,15700256,15700259,15700262&amp;usg=ALkJrhh498rUAg-QuN5ufL2ic0y4wLZW4g" TargetMode="External"/><Relationship Id="rId5" Type="http://schemas.openxmlformats.org/officeDocument/2006/relationships/hyperlink" Target="https://translate.google.com/translate?hl=en&amp;sl=fr&amp;u=http://donnees.ville.montreal.qc.ca/&amp;prev=search" TargetMode="External"/><Relationship Id="rId15" Type="http://schemas.openxmlformats.org/officeDocument/2006/relationships/hyperlink" Target="https://translate.googleusercontent.com/translate_c?depth=1&amp;hl=en&amp;prev=search&amp;rurl=translate.google.com&amp;sl=fr&amp;sp=nmt4&amp;u=http://ville.montreal.qc.ca/culture/lieu-culturel&amp;xid=17259,15700023,15700043,15700186,15700190,15700256,15700259,15700262&amp;usg=ALkJrhiPdxA99yp1bqA_5i9GYI_gPDYa1g" TargetMode="External"/><Relationship Id="rId10" Type="http://schemas.openxmlformats.org/officeDocument/2006/relationships/hyperlink" Target="http://rl.cs.mcgill.ca/comp598/fall2014/" TargetMode="External"/><Relationship Id="rId4" Type="http://schemas.openxmlformats.org/officeDocument/2006/relationships/webSettings" Target="webSettings.xml"/><Relationship Id="rId9" Type="http://schemas.openxmlformats.org/officeDocument/2006/relationships/hyperlink" Target="https://libraryguides.mcgill.ca/c.php?g=467943&amp;p=4621105" TargetMode="External"/><Relationship Id="rId14" Type="http://schemas.openxmlformats.org/officeDocument/2006/relationships/hyperlink" Target="https://translate.googleusercontent.com/translate_c?depth=1&amp;hl=en&amp;prev=search&amp;rurl=translate.google.com&amp;sl=fr&amp;sp=nmt4&amp;u=http://ville.montreal.qc.ca/portal/page%3F_pageid%3D9517,142601883%26_dad%3Dportal%26_schema%3DPORTAL&amp;xid=17259,15700023,15700043,15700186,15700190,15700256,15700259,15700262&amp;usg=ALkJrhhep1hNxgmrkWD2EWAFz9wiH57a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1705</Words>
  <Characters>9722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41</cp:revision>
  <dcterms:created xsi:type="dcterms:W3CDTF">2019-07-05T11:17:00Z</dcterms:created>
  <dcterms:modified xsi:type="dcterms:W3CDTF">2019-07-16T10:16:00Z</dcterms:modified>
</cp:coreProperties>
</file>