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F54" w:rsidRPr="00EA6B3A" w:rsidRDefault="004A47E1" w:rsidP="00990C1C">
      <w:pPr>
        <w:pStyle w:val="Heading1"/>
        <w:rPr>
          <w:sz w:val="44"/>
        </w:rPr>
      </w:pPr>
      <w:r w:rsidRPr="00EA6B3A">
        <w:rPr>
          <w:sz w:val="44"/>
        </w:rPr>
        <w:t xml:space="preserve">Chapter 5. </w:t>
      </w:r>
      <w:r w:rsidR="002A7208" w:rsidRPr="00EA6B3A">
        <w:rPr>
          <w:sz w:val="44"/>
        </w:rPr>
        <w:t>Discussion</w:t>
      </w:r>
    </w:p>
    <w:p w:rsidR="002C43BA" w:rsidRPr="001A06B3" w:rsidRDefault="00C60F06" w:rsidP="00990C1C">
      <w:pPr>
        <w:pStyle w:val="Heading2"/>
        <w:rPr>
          <w:sz w:val="32"/>
        </w:rPr>
      </w:pPr>
      <w:r w:rsidRPr="001A06B3">
        <w:rPr>
          <w:sz w:val="32"/>
        </w:rPr>
        <w:t xml:space="preserve">5.1 </w:t>
      </w:r>
      <w:r w:rsidR="002C43BA" w:rsidRPr="001A06B3">
        <w:rPr>
          <w:sz w:val="32"/>
        </w:rPr>
        <w:t xml:space="preserve">Summary </w:t>
      </w:r>
      <w:r w:rsidR="00EF1800" w:rsidRPr="001A06B3">
        <w:rPr>
          <w:sz w:val="32"/>
        </w:rPr>
        <w:t>and Implications of Findings</w:t>
      </w:r>
    </w:p>
    <w:p w:rsidR="00DF0044" w:rsidRDefault="001B49EC" w:rsidP="00990C1C">
      <w:r>
        <w:t>Overall, we see th</w:t>
      </w:r>
      <w:r w:rsidR="00657A1A">
        <w:t>at the results</w:t>
      </w:r>
    </w:p>
    <w:p w:rsidR="00657A1A" w:rsidRDefault="00657A1A" w:rsidP="00990C1C"/>
    <w:p w:rsidR="006E3DBD" w:rsidRDefault="006E3DBD" w:rsidP="00990C1C">
      <w:r>
        <w:t>Can we effectively classify the purpose of trips using spatial and temporal indicators?</w:t>
      </w:r>
    </w:p>
    <w:p w:rsidR="006E3DBD" w:rsidRPr="002F7052" w:rsidRDefault="006E3DBD" w:rsidP="00990C1C">
      <w:pPr>
        <w:rPr>
          <w:b/>
        </w:rPr>
      </w:pPr>
    </w:p>
    <w:p w:rsidR="006E3DBD" w:rsidRPr="0078637A" w:rsidRDefault="006E3DBD" w:rsidP="00990C1C">
      <w:pPr>
        <w:rPr>
          <w:b/>
        </w:rPr>
      </w:pPr>
      <w:r>
        <w:rPr>
          <w:b/>
        </w:rPr>
        <w:t>Sub-</w:t>
      </w:r>
      <w:r w:rsidRPr="0078637A">
        <w:rPr>
          <w:b/>
        </w:rPr>
        <w:t>Questions:</w:t>
      </w:r>
    </w:p>
    <w:p w:rsidR="006E3DBD" w:rsidRDefault="006E3DBD" w:rsidP="00990C1C">
      <w:pPr>
        <w:pStyle w:val="ListParagraph"/>
        <w:numPr>
          <w:ilvl w:val="0"/>
          <w:numId w:val="6"/>
        </w:numPr>
      </w:pPr>
      <w:r>
        <w:t>Which spatial and temporal indicators are most important for the classification of trip purpose?</w:t>
      </w:r>
    </w:p>
    <w:p w:rsidR="006E3DBD" w:rsidRDefault="006E3DBD" w:rsidP="00990C1C">
      <w:pPr>
        <w:pStyle w:val="ListParagraph"/>
        <w:numPr>
          <w:ilvl w:val="0"/>
          <w:numId w:val="6"/>
        </w:numPr>
      </w:pPr>
      <w:r>
        <w:t>Which type of classification model is most effective in the classification of trip purpose?</w:t>
      </w:r>
    </w:p>
    <w:p w:rsidR="006E3DBD" w:rsidRDefault="006E3DBD" w:rsidP="00990C1C"/>
    <w:p w:rsidR="006E3DBD" w:rsidRPr="001B49EC" w:rsidRDefault="006E3DBD" w:rsidP="00990C1C"/>
    <w:p w:rsidR="00EA2DB5" w:rsidRPr="00780667" w:rsidRDefault="00EA2DB5" w:rsidP="00990C1C">
      <w:pPr>
        <w:rPr>
          <w:color w:val="FF0000"/>
        </w:rPr>
      </w:pPr>
      <w:r w:rsidRPr="00780667">
        <w:rPr>
          <w:color w:val="FF0000"/>
        </w:rPr>
        <w:t>Clustering:</w:t>
      </w:r>
    </w:p>
    <w:p w:rsidR="00EA2DB5" w:rsidRPr="00780667" w:rsidRDefault="00EA2DB5" w:rsidP="00990C1C">
      <w:pPr>
        <w:rPr>
          <w:color w:val="000000" w:themeColor="text1"/>
        </w:rPr>
      </w:pPr>
      <w:r w:rsidRPr="00780667">
        <w:rPr>
          <w:color w:val="000000" w:themeColor="text1"/>
        </w:rPr>
        <w:t>Requires post-hoc information, to be implemented we have to use a progressive clustering algorithm where the clustering is re-evaluated every so often</w:t>
      </w:r>
      <w:r w:rsidR="005A66BF" w:rsidRPr="00780667">
        <w:rPr>
          <w:color w:val="000000" w:themeColor="text1"/>
        </w:rPr>
        <w:t xml:space="preserve"> (if we wanted it to be real time) Otherwise, can look at information backwards</w:t>
      </w:r>
      <w:r w:rsidRPr="00780667">
        <w:rPr>
          <w:color w:val="000000" w:themeColor="text1"/>
        </w:rPr>
        <w:t>. I.e. K</w:t>
      </w:r>
      <w:r w:rsidR="00E12E30" w:rsidRPr="00780667">
        <w:rPr>
          <w:color w:val="000000" w:themeColor="text1"/>
        </w:rPr>
        <w:t>M</w:t>
      </w:r>
      <w:r w:rsidRPr="00780667">
        <w:rPr>
          <w:color w:val="000000" w:themeColor="text1"/>
        </w:rPr>
        <w:t>ean</w:t>
      </w:r>
      <w:r w:rsidR="00E12E30" w:rsidRPr="00780667">
        <w:rPr>
          <w:color w:val="000000" w:themeColor="text1"/>
        </w:rPr>
        <w:t>s</w:t>
      </w:r>
      <w:r w:rsidRPr="00780667">
        <w:rPr>
          <w:color w:val="000000" w:themeColor="text1"/>
        </w:rPr>
        <w:t xml:space="preserve"> can cluster</w:t>
      </w:r>
      <w:r w:rsidR="009E79AC" w:rsidRPr="00780667">
        <w:rPr>
          <w:color w:val="000000" w:themeColor="text1"/>
        </w:rPr>
        <w:t xml:space="preserve"> new points in space</w:t>
      </w:r>
      <w:r w:rsidRPr="00780667">
        <w:rPr>
          <w:color w:val="000000" w:themeColor="text1"/>
        </w:rPr>
        <w:t>,</w:t>
      </w:r>
      <w:r w:rsidR="009E79AC" w:rsidRPr="00780667">
        <w:rPr>
          <w:color w:val="000000" w:themeColor="text1"/>
        </w:rPr>
        <w:t xml:space="preserve"> LDA new points in time,</w:t>
      </w:r>
      <w:r w:rsidRPr="00780667">
        <w:rPr>
          <w:color w:val="000000" w:themeColor="text1"/>
        </w:rPr>
        <w:t xml:space="preserve"> space-time can cluster</w:t>
      </w:r>
      <w:r w:rsidR="009E79AC" w:rsidRPr="00780667">
        <w:rPr>
          <w:color w:val="000000" w:themeColor="text1"/>
        </w:rPr>
        <w:t xml:space="preserve"> emergence of time-space clusters</w:t>
      </w:r>
      <w:r w:rsidR="00F3187B" w:rsidRPr="00780667">
        <w:rPr>
          <w:color w:val="000000" w:themeColor="text1"/>
        </w:rPr>
        <w:t>.</w:t>
      </w:r>
    </w:p>
    <w:p w:rsidR="00EA2DB5" w:rsidRDefault="00EA2DB5" w:rsidP="00990C1C">
      <w:pPr>
        <w:rPr>
          <w:color w:val="FF0000"/>
        </w:rPr>
      </w:pPr>
      <w:bookmarkStart w:id="0" w:name="_GoBack"/>
      <w:bookmarkEnd w:id="0"/>
    </w:p>
    <w:p w:rsidR="00282FD7" w:rsidRPr="00282FD7" w:rsidRDefault="00282FD7" w:rsidP="00282FD7">
      <w:pPr>
        <w:pStyle w:val="Heading2"/>
        <w:rPr>
          <w:sz w:val="32"/>
        </w:rPr>
      </w:pPr>
      <w:r w:rsidRPr="00282FD7">
        <w:rPr>
          <w:sz w:val="32"/>
        </w:rPr>
        <w:t>5.2 Evaluation of Research Objectives</w:t>
      </w:r>
    </w:p>
    <w:p w:rsidR="00B72D3D" w:rsidRPr="006824D3" w:rsidRDefault="00B72D3D" w:rsidP="00990C1C">
      <w:pPr>
        <w:pStyle w:val="Heading3"/>
        <w:rPr>
          <w:color w:val="2F5496" w:themeColor="accent1" w:themeShade="BF"/>
          <w:sz w:val="28"/>
        </w:rPr>
      </w:pPr>
      <w:r w:rsidRPr="006824D3">
        <w:rPr>
          <w:sz w:val="28"/>
        </w:rPr>
        <w:t>5.</w:t>
      </w:r>
      <w:r w:rsidR="00282FD7">
        <w:rPr>
          <w:sz w:val="28"/>
        </w:rPr>
        <w:t>2</w:t>
      </w:r>
      <w:r w:rsidRPr="006824D3">
        <w:rPr>
          <w:sz w:val="28"/>
        </w:rPr>
        <w:t xml:space="preserve">.1 </w:t>
      </w:r>
      <w:r w:rsidR="007A5FD8">
        <w:rPr>
          <w:sz w:val="28"/>
        </w:rPr>
        <w:t xml:space="preserve">Main Research Question: </w:t>
      </w:r>
      <w:r w:rsidRPr="006824D3">
        <w:rPr>
          <w:sz w:val="28"/>
        </w:rPr>
        <w:t>Can we effectively classify</w:t>
      </w:r>
      <w:r w:rsidR="00DE48AA">
        <w:rPr>
          <w:sz w:val="28"/>
        </w:rPr>
        <w:t xml:space="preserve"> trip purpose</w:t>
      </w:r>
    </w:p>
    <w:p w:rsidR="00C30F54" w:rsidRPr="00780667" w:rsidRDefault="00EA6897" w:rsidP="00990C1C">
      <w:pPr>
        <w:rPr>
          <w:color w:val="FF0000"/>
        </w:rPr>
      </w:pPr>
      <w:r w:rsidRPr="00780667">
        <w:rPr>
          <w:color w:val="FF0000"/>
        </w:rPr>
        <w:t>Purpose classification:</w:t>
      </w:r>
    </w:p>
    <w:p w:rsidR="00EA6897" w:rsidRPr="00780667" w:rsidRDefault="00A37CFA" w:rsidP="00990C1C">
      <w:r w:rsidRPr="00780667">
        <w:t>* Which clustering technique performs best</w:t>
      </w:r>
    </w:p>
    <w:p w:rsidR="00EA6897" w:rsidRPr="00780667" w:rsidRDefault="00EA6897" w:rsidP="00990C1C"/>
    <w:p w:rsidR="00AB7B05" w:rsidRPr="00780667" w:rsidRDefault="00AB7B05" w:rsidP="00990C1C">
      <w:r w:rsidRPr="00780667">
        <w:t>Model is built on Montreal, may have a completely different result for other place, although we can infer spatial-temporal trends from the results, this may ‘frozen’ in time and space</w:t>
      </w:r>
    </w:p>
    <w:p w:rsidR="00EA6897" w:rsidRPr="00780667" w:rsidRDefault="00AB7B05" w:rsidP="00990C1C">
      <w:r w:rsidRPr="00780667">
        <w:t xml:space="preserve"> </w:t>
      </w:r>
    </w:p>
    <w:p w:rsidR="009A2ABF" w:rsidRDefault="00642076" w:rsidP="00990C1C">
      <w:r w:rsidRPr="00780667">
        <w:t>Although, it must not be forgotten that this study primarily focusses in on Montréal and this may not be transferred to other cities (Ergodoic and Ecological Fallacy).</w:t>
      </w:r>
      <w:r w:rsidR="00C23EE5" w:rsidRPr="00780667">
        <w:t xml:space="preserve"> Indeed, it is erroneous to assume that what is examined in across </w:t>
      </w:r>
      <w:r w:rsidR="008A7C4D" w:rsidRPr="00780667">
        <w:t xml:space="preserve">this covered region </w:t>
      </w:r>
      <w:r w:rsidR="00C23EE5" w:rsidRPr="00780667">
        <w:t xml:space="preserve">Montreal </w:t>
      </w:r>
      <w:r w:rsidR="008A7C4D" w:rsidRPr="00780667">
        <w:t>at</w:t>
      </w:r>
      <w:r w:rsidR="00C23EE5" w:rsidRPr="00780667">
        <w:t xml:space="preserve"> the </w:t>
      </w:r>
      <w:r w:rsidR="008A7C4D" w:rsidRPr="00780667">
        <w:t xml:space="preserve">time of the </w:t>
      </w:r>
      <w:r w:rsidR="00C23EE5" w:rsidRPr="00780667">
        <w:t>study period</w:t>
      </w:r>
      <w:r w:rsidR="008A7C4D" w:rsidRPr="00780667">
        <w:t xml:space="preserve"> can at all be scaled up to Montreal at a different point in time (i.e. to Winter or 5 years in the future or past), let alone</w:t>
      </w:r>
      <w:r w:rsidR="00F3422F" w:rsidRPr="00780667">
        <w:t xml:space="preserve"> to another city</w:t>
      </w:r>
      <w:r w:rsidR="00C23EE5" w:rsidRPr="00780667">
        <w:t xml:space="preserve">. It is easier to assume instead that is useful </w:t>
      </w:r>
      <w:r w:rsidR="0041227D" w:rsidRPr="00780667">
        <w:t>information</w:t>
      </w:r>
      <w:r w:rsidR="00946941" w:rsidRPr="00780667">
        <w:t xml:space="preserve"> for studying </w:t>
      </w:r>
      <w:r w:rsidR="00BF4658" w:rsidRPr="00780667">
        <w:t xml:space="preserve">a </w:t>
      </w:r>
      <w:r w:rsidR="00946941" w:rsidRPr="00780667">
        <w:t>network</w:t>
      </w:r>
      <w:r w:rsidR="00BF4658" w:rsidRPr="00780667">
        <w:t xml:space="preserve"> of interconnected movement.</w:t>
      </w:r>
    </w:p>
    <w:p w:rsidR="009A2ABF" w:rsidRPr="00780667" w:rsidRDefault="009A2ABF" w:rsidP="00990C1C"/>
    <w:p w:rsidR="00321EC9" w:rsidRPr="00780667" w:rsidRDefault="00321EC9" w:rsidP="00990C1C">
      <w:r w:rsidRPr="00780667">
        <w:t>Sometimes the movement patterns that result are understandable or explainable, like birds migrating south for the winter, but often times they are not obvious (Murray et al. 2012)</w:t>
      </w:r>
    </w:p>
    <w:p w:rsidR="00A452D0" w:rsidRDefault="00A452D0" w:rsidP="00990C1C"/>
    <w:p w:rsidR="009A2ABF" w:rsidRDefault="009A2ABF" w:rsidP="00990C1C"/>
    <w:p w:rsidR="00CA05F9" w:rsidRDefault="00CA05F9" w:rsidP="00990C1C">
      <w:r>
        <w:t>As with all data-driven geography, “</w:t>
      </w:r>
      <w:r w:rsidRPr="00CA05F9">
        <w:t>﻿A challenge is how to identify the niches to which monitored population data can be applied with reasonable generality.</w:t>
      </w:r>
      <w:r>
        <w:t>”</w:t>
      </w:r>
      <w:r w:rsidRPr="00CA05F9">
        <w:t xml:space="preserve"> </w:t>
      </w:r>
      <w:r>
        <w:t>Miller &amp; Goodchild (2014)</w:t>
      </w:r>
    </w:p>
    <w:p w:rsidR="00CA05F9" w:rsidRDefault="00CA05F9" w:rsidP="00990C1C"/>
    <w:p w:rsidR="009A2ABF" w:rsidRDefault="009A2ABF" w:rsidP="00990C1C">
      <w:r>
        <w:t>**Bias-variance trade off</w:t>
      </w:r>
      <w:r w:rsidR="009F4CBB">
        <w:t xml:space="preserve"> -&gt; </w:t>
      </w:r>
      <w:hyperlink r:id="rId5" w:history="1">
        <w:r w:rsidR="00F45AA6" w:rsidRPr="00390F64">
          <w:rPr>
            <w:rStyle w:val="Hyperlink"/>
          </w:rPr>
          <w:t>https://towardsdatascience.com/understanding-the-bias-variance-tradeoff-165e6942b229</w:t>
        </w:r>
      </w:hyperlink>
      <w:r w:rsidR="00F45AA6">
        <w:t xml:space="preserve"> </w:t>
      </w:r>
    </w:p>
    <w:p w:rsidR="009A2ABF" w:rsidRPr="00780667" w:rsidRDefault="009A2ABF" w:rsidP="00990C1C"/>
    <w:p w:rsidR="00A452D0" w:rsidRPr="00780667" w:rsidRDefault="00A452D0" w:rsidP="00990C1C">
      <w:r w:rsidRPr="00780667">
        <w:rPr>
          <w:i/>
        </w:rPr>
        <w:t>On Neighbourhood effect -&gt;</w:t>
      </w:r>
      <w:r w:rsidRPr="00780667">
        <w:t xml:space="preserve"> People often traverse neighbourhoods and boundaries throughout one day (Kwan, 2018) </w:t>
      </w:r>
    </w:p>
    <w:p w:rsidR="00A452D0" w:rsidRPr="00780667" w:rsidRDefault="00A452D0" w:rsidP="00990C1C"/>
    <w:p w:rsidR="00E20B59" w:rsidRPr="00780667" w:rsidRDefault="00E20B59" w:rsidP="00990C1C">
      <w:pPr>
        <w:rPr>
          <w:color w:val="000000" w:themeColor="text1"/>
        </w:rPr>
      </w:pPr>
      <w:r w:rsidRPr="00780667">
        <w:rPr>
          <w:color w:val="000000" w:themeColor="text1"/>
        </w:rPr>
        <w:t>On omitted-variable bias (OVB)</w:t>
      </w:r>
      <w:r w:rsidR="00566D61" w:rsidRPr="00780667">
        <w:rPr>
          <w:color w:val="000000" w:themeColor="text1"/>
        </w:rPr>
        <w:t>:</w:t>
      </w:r>
      <w:r w:rsidRPr="00780667">
        <w:rPr>
          <w:color w:val="000000" w:themeColor="text1"/>
        </w:rPr>
        <w:t xml:space="preserve"> </w:t>
      </w:r>
      <w:r w:rsidR="00566D61" w:rsidRPr="00780667">
        <w:rPr>
          <w:color w:val="000000" w:themeColor="text1"/>
        </w:rPr>
        <w:t>“</w:t>
      </w:r>
      <w:r w:rsidRPr="00780667">
        <w:rPr>
          <w:color w:val="000000" w:themeColor="text1"/>
        </w:rPr>
        <w:t>occurs when a statistical model leaves out one or more relevant variables” (i.e. purpose?)</w:t>
      </w:r>
    </w:p>
    <w:p w:rsidR="00156DE4" w:rsidRPr="00780667" w:rsidRDefault="00156DE4" w:rsidP="00990C1C">
      <w:pPr>
        <w:rPr>
          <w:color w:val="000000" w:themeColor="text1"/>
        </w:rPr>
      </w:pPr>
    </w:p>
    <w:p w:rsidR="00156DE4" w:rsidRPr="00780667" w:rsidRDefault="00156DE4" w:rsidP="00990C1C">
      <w:pPr>
        <w:rPr>
          <w:rFonts w:eastAsia="Times New Roman" w:cs="Times New Roman"/>
        </w:rPr>
      </w:pPr>
      <w:r w:rsidRPr="00780667">
        <w:t xml:space="preserve">Machine learning -&gt; </w:t>
      </w:r>
      <w:r w:rsidRPr="00780667">
        <w:rPr>
          <w:rFonts w:eastAsia="Times New Roman" w:cs="Times New Roman"/>
        </w:rPr>
        <w:t xml:space="preserve">Machine learning based approaches for activity recognition can automate some of these task (Kim </w:t>
      </w:r>
      <w:r w:rsidRPr="00780667">
        <w:rPr>
          <w:rFonts w:eastAsia="Times New Roman" w:cs="Times New Roman"/>
          <w:i/>
        </w:rPr>
        <w:t>et al</w:t>
      </w:r>
      <w:r w:rsidRPr="00780667">
        <w:rPr>
          <w:rFonts w:eastAsia="Times New Roman" w:cs="Times New Roman"/>
        </w:rPr>
        <w:t>. 2015)</w:t>
      </w:r>
    </w:p>
    <w:p w:rsidR="00156DE4" w:rsidRPr="00780667" w:rsidRDefault="00156DE4" w:rsidP="00990C1C">
      <w:pPr>
        <w:rPr>
          <w:rFonts w:eastAsia="Times New Roman" w:cs="Times New Roman"/>
        </w:rPr>
      </w:pPr>
    </w:p>
    <w:p w:rsidR="00605530" w:rsidRPr="00780667" w:rsidRDefault="00605530" w:rsidP="00990C1C">
      <w:r w:rsidRPr="00780667">
        <w:t xml:space="preserve">**(Dubos-golain </w:t>
      </w:r>
      <w:r w:rsidRPr="00780667">
        <w:rPr>
          <w:i/>
        </w:rPr>
        <w:t>et al.</w:t>
      </w:r>
      <w:r w:rsidRPr="00780667">
        <w:t xml:space="preserve">, 2017) -&gt; Results suggest that the variability in transit use is correlated with spatial location, weather and line purpose. </w:t>
      </w:r>
    </w:p>
    <w:p w:rsidR="00605530" w:rsidRPr="00780667" w:rsidRDefault="00605530" w:rsidP="00990C1C">
      <w:pPr>
        <w:rPr>
          <w:rFonts w:eastAsia="Times New Roman" w:cs="Times New Roman"/>
        </w:rPr>
      </w:pPr>
    </w:p>
    <w:p w:rsidR="007F27DE" w:rsidRPr="00780667" w:rsidRDefault="007F27DE" w:rsidP="00990C1C">
      <w:r w:rsidRPr="00780667">
        <w:t xml:space="preserve">Understanding the interactions within complex system such as a city is a prerequisite for predicting changes within it… big data offers us an opportunity to study this (Cheng </w:t>
      </w:r>
      <w:r w:rsidRPr="00780667">
        <w:rPr>
          <w:i/>
        </w:rPr>
        <w:t>et al.</w:t>
      </w:r>
      <w:r w:rsidRPr="00780667">
        <w:t xml:space="preserve">, 2017) </w:t>
      </w:r>
    </w:p>
    <w:p w:rsidR="007F27DE" w:rsidRDefault="007F27DE" w:rsidP="00990C1C">
      <w:pPr>
        <w:rPr>
          <w:rFonts w:eastAsia="Times New Roman" w:cs="Times New Roman"/>
        </w:rPr>
      </w:pPr>
    </w:p>
    <w:p w:rsidR="001A6A37" w:rsidRPr="00C56FE9" w:rsidRDefault="001A6A37" w:rsidP="00990C1C">
      <w:r>
        <w:t>“C</w:t>
      </w:r>
      <w:r w:rsidRPr="00C56FE9">
        <w:t>ombining such information [detailed GPS speed, acceleration, etc] with socio-demographic characteristics of travellers has the potential of offering a richer modelling framework that could facilitate better transportation mode detection using variables such as age and disability</w:t>
      </w:r>
      <w:r>
        <w:t>” [mention it has success in mode transport classification but not purpose] (Bantis &amp; Haworth, 2017)</w:t>
      </w:r>
    </w:p>
    <w:p w:rsidR="001A6A37" w:rsidRPr="00780667" w:rsidRDefault="001A6A37" w:rsidP="00990C1C">
      <w:pPr>
        <w:rPr>
          <w:rFonts w:eastAsia="Times New Roman" w:cs="Times New Roman"/>
        </w:rPr>
      </w:pPr>
    </w:p>
    <w:p w:rsidR="0010756C" w:rsidRPr="00780667" w:rsidRDefault="0010756C" w:rsidP="00990C1C">
      <w:r w:rsidRPr="00780667">
        <w:t xml:space="preserve">VGI requires rethinking of geographical concepts (Elwood </w:t>
      </w:r>
      <w:r w:rsidRPr="00780667">
        <w:rPr>
          <w:i/>
        </w:rPr>
        <w:t>et al.</w:t>
      </w:r>
      <w:r w:rsidRPr="00780667">
        <w:t>, 2012).</w:t>
      </w:r>
    </w:p>
    <w:p w:rsidR="0010756C" w:rsidRPr="00780667" w:rsidRDefault="0010756C" w:rsidP="00990C1C">
      <w:pPr>
        <w:rPr>
          <w:rFonts w:eastAsia="Times New Roman" w:cs="Times New Roman"/>
        </w:rPr>
      </w:pPr>
    </w:p>
    <w:p w:rsidR="00521A81" w:rsidRPr="00780667" w:rsidRDefault="00521A81" w:rsidP="00990C1C">
      <w:r w:rsidRPr="00780667">
        <w:t>* Nevertheless, some trips will always be car-dependent</w:t>
      </w:r>
      <w:r w:rsidRPr="00780667">
        <w:t xml:space="preserve"> [Health?]</w:t>
      </w:r>
      <w:r w:rsidRPr="00780667">
        <w:t xml:space="preserve">, due to their nature or their spatio-temporal location (Sioui </w:t>
      </w:r>
      <w:r w:rsidRPr="00780667">
        <w:rPr>
          <w:i/>
        </w:rPr>
        <w:t>et al.</w:t>
      </w:r>
      <w:r w:rsidRPr="00780667">
        <w:t>, 2012)</w:t>
      </w:r>
    </w:p>
    <w:p w:rsidR="00BD2B46" w:rsidRDefault="00BD2B46" w:rsidP="00990C1C">
      <w:pPr>
        <w:rPr>
          <w:rFonts w:eastAsia="Times New Roman" w:cs="Times New Roman"/>
        </w:rPr>
      </w:pPr>
    </w:p>
    <w:p w:rsidR="00D42350" w:rsidRDefault="00D42350" w:rsidP="00990C1C">
      <w:r>
        <w:t>Overall, it has mostly been found that socio-demographic features are less important in the improvement of purpose classification (</w:t>
      </w:r>
      <w:r w:rsidRPr="007C099C">
        <w:t>Montini et al.</w:t>
      </w:r>
      <w:r>
        <w:t xml:space="preserve">, </w:t>
      </w:r>
      <w:r w:rsidRPr="007C099C">
        <w:t>2014</w:t>
      </w:r>
      <w:r>
        <w:t>; ref</w:t>
      </w:r>
      <w:r w:rsidRPr="007C099C">
        <w:t>)</w:t>
      </w:r>
      <w:r>
        <w:t>. Arguably, this finding in the literature may relate is a as when people travel they often pass through and by a range of areas, POI and neighbourhoods (Kwan, 2018). Notably, socio-demographic data has been used as key identifiers in other areas of mobility studies i.e. in mode classification and the predicting of when and how people travel around cities (</w:t>
      </w:r>
      <w:r w:rsidRPr="007C099C">
        <w:t xml:space="preserve">Xie </w:t>
      </w:r>
      <w:r w:rsidRPr="007C099C">
        <w:rPr>
          <w:i/>
        </w:rPr>
        <w:t>et al.</w:t>
      </w:r>
      <w:r w:rsidRPr="007C099C">
        <w:t xml:space="preserve"> </w:t>
      </w:r>
      <w:r>
        <w:t xml:space="preserve">2016; </w:t>
      </w:r>
      <w:r w:rsidRPr="007C099C">
        <w:t>Bantis &amp; Haworth</w:t>
      </w:r>
      <w:r>
        <w:t xml:space="preserve">, </w:t>
      </w:r>
      <w:r w:rsidRPr="007C099C">
        <w:t>2017)</w:t>
      </w:r>
      <w:r>
        <w:t>.</w:t>
      </w:r>
    </w:p>
    <w:p w:rsidR="00D42350" w:rsidRDefault="00D42350" w:rsidP="00990C1C">
      <w:pPr>
        <w:rPr>
          <w:rFonts w:eastAsia="Times New Roman" w:cs="Times New Roman"/>
        </w:rPr>
      </w:pPr>
    </w:p>
    <w:p w:rsidR="00F059D5" w:rsidRDefault="00F059D5" w:rsidP="00990C1C"/>
    <w:p w:rsidR="00F059D5" w:rsidRDefault="00F059D5" w:rsidP="00990C1C">
      <w:r>
        <w:t>-</w:t>
      </w:r>
      <w:r w:rsidRPr="00D0438B">
        <w:t xml:space="preserve"> </w:t>
      </w:r>
      <w:r w:rsidRPr="007C099C">
        <w:t xml:space="preserve">Aslger </w:t>
      </w:r>
      <w:r w:rsidRPr="00653AC1">
        <w:rPr>
          <w:i/>
        </w:rPr>
        <w:t>et al.</w:t>
      </w:r>
      <w:r w:rsidRPr="007C099C">
        <w:t xml:space="preserve"> (2018) </w:t>
      </w:r>
      <w:r>
        <w:t xml:space="preserve">break down influence of individual </w:t>
      </w:r>
      <w:r w:rsidRPr="007C099C">
        <w:t xml:space="preserve">temporal and spatial </w:t>
      </w:r>
      <w:r>
        <w:t>indicators of the trips and highlights</w:t>
      </w:r>
      <w:r w:rsidRPr="007C099C">
        <w:t xml:space="preserve"> </w:t>
      </w:r>
      <w:r>
        <w:t xml:space="preserve">temporal features to be </w:t>
      </w:r>
      <w:r w:rsidRPr="007C099C">
        <w:t>importance</w:t>
      </w:r>
      <w:r>
        <w:t xml:space="preserve"> in the classification accuracy across a range of trip purposes</w:t>
      </w:r>
      <w:r w:rsidRPr="007C099C">
        <w:t>.</w:t>
      </w:r>
    </w:p>
    <w:p w:rsidR="00F059D5" w:rsidRPr="00780667" w:rsidRDefault="00F059D5" w:rsidP="00990C1C">
      <w:pPr>
        <w:rPr>
          <w:rFonts w:eastAsia="Times New Roman" w:cs="Times New Roman"/>
        </w:rPr>
      </w:pPr>
    </w:p>
    <w:p w:rsidR="00BD2B46" w:rsidRPr="00BD2B46" w:rsidRDefault="00BD2B46" w:rsidP="00990C1C">
      <w:pPr>
        <w:rPr>
          <w:rFonts w:eastAsia="Times New Roman" w:cs="Times New Roman"/>
        </w:rPr>
      </w:pPr>
      <w:r w:rsidRPr="00BD2B46">
        <w:rPr>
          <w:rFonts w:eastAsia="Times New Roman" w:cs="Times New Roman"/>
        </w:rPr>
        <w:t xml:space="preserve">(fractal) emergence in patterns of travel (Li </w:t>
      </w:r>
      <w:r w:rsidRPr="00BD2B46">
        <w:rPr>
          <w:rFonts w:eastAsia="Times New Roman" w:cs="Times New Roman"/>
          <w:i/>
          <w:iCs/>
        </w:rPr>
        <w:t>et al.</w:t>
      </w:r>
      <w:r w:rsidRPr="00BD2B46">
        <w:rPr>
          <w:rFonts w:eastAsia="Times New Roman" w:cs="Times New Roman"/>
        </w:rPr>
        <w:t>, 2016)</w:t>
      </w:r>
    </w:p>
    <w:p w:rsidR="00521A81" w:rsidRDefault="00521A81" w:rsidP="00990C1C">
      <w:pPr>
        <w:rPr>
          <w:rFonts w:eastAsia="Times New Roman" w:cs="Times New Roman"/>
        </w:rPr>
      </w:pPr>
    </w:p>
    <w:p w:rsidR="00FF1D13" w:rsidRPr="00FF1D13" w:rsidRDefault="00FF1D13" w:rsidP="00990C1C">
      <w:pPr>
        <w:rPr>
          <w:rFonts w:ascii="Times New Roman" w:eastAsia="Times New Roman" w:hAnsi="Times New Roman" w:cs="Times New Roman"/>
        </w:rPr>
      </w:pPr>
      <w:r w:rsidRPr="00FF1D13">
        <w:rPr>
          <w:rFonts w:ascii="Times New Roman" w:eastAsia="Times New Roman" w:hAnsi="Times New Roman" w:cs="Times New Roman"/>
        </w:rPr>
        <w:t>Insight into those spatial and temporal trends can improve the performance of Intelligent Transportation Systems (ITS).</w:t>
      </w:r>
      <w:r>
        <w:rPr>
          <w:rFonts w:ascii="Times New Roman" w:eastAsia="Times New Roman" w:hAnsi="Times New Roman" w:cs="Times New Roman"/>
        </w:rPr>
        <w:t xml:space="preserve"> (Taayab </w:t>
      </w:r>
      <w:r>
        <w:rPr>
          <w:rFonts w:ascii="Times New Roman" w:eastAsia="Times New Roman" w:hAnsi="Times New Roman" w:cs="Times New Roman"/>
          <w:i/>
        </w:rPr>
        <w:t>et al.</w:t>
      </w:r>
      <w:r>
        <w:rPr>
          <w:rFonts w:ascii="Times New Roman" w:eastAsia="Times New Roman" w:hAnsi="Times New Roman" w:cs="Times New Roman"/>
        </w:rPr>
        <w:t>, 201</w:t>
      </w:r>
      <w:r w:rsidR="00D112E3">
        <w:rPr>
          <w:rFonts w:ascii="Times New Roman" w:eastAsia="Times New Roman" w:hAnsi="Times New Roman" w:cs="Times New Roman"/>
        </w:rPr>
        <w:t>4</w:t>
      </w:r>
      <w:r>
        <w:rPr>
          <w:rFonts w:ascii="Times New Roman" w:eastAsia="Times New Roman" w:hAnsi="Times New Roman" w:cs="Times New Roman"/>
        </w:rPr>
        <w:t>)</w:t>
      </w:r>
    </w:p>
    <w:p w:rsidR="00FF1D13" w:rsidRPr="00780667" w:rsidRDefault="00FF1D13" w:rsidP="00990C1C">
      <w:pPr>
        <w:rPr>
          <w:rFonts w:eastAsia="Times New Roman" w:cs="Times New Roman"/>
        </w:rPr>
      </w:pPr>
    </w:p>
    <w:p w:rsidR="00521A81" w:rsidRDefault="00C01B8B" w:rsidP="00990C1C">
      <w:pPr>
        <w:rPr>
          <w:rFonts w:eastAsia="Times New Roman" w:cs="Times New Roman"/>
        </w:rPr>
      </w:pPr>
      <w:r>
        <w:rPr>
          <w:rFonts w:eastAsia="Times New Roman" w:cs="Times New Roman"/>
        </w:rPr>
        <w:t>Oversampling can cause overfitting (Buda et al., 2018)</w:t>
      </w:r>
    </w:p>
    <w:p w:rsidR="00C01B8B" w:rsidRPr="00780667" w:rsidRDefault="00C01B8B" w:rsidP="00990C1C">
      <w:pPr>
        <w:rPr>
          <w:rFonts w:eastAsia="Times New Roman" w:cs="Times New Roman"/>
        </w:rPr>
      </w:pPr>
    </w:p>
    <w:p w:rsidR="006E258B" w:rsidRPr="00780667" w:rsidRDefault="006E258B" w:rsidP="00990C1C">
      <w:r w:rsidRPr="00780667">
        <w:t>Flows generate change immediately whereas the ultimate locational redistribution takes longer to work itself out. [In reality] this process of working out is implicit and the ultimate equilibrium that occurs is a product of both fast and slow processes with no explicit time scale. (Batty, 2013)</w:t>
      </w:r>
    </w:p>
    <w:p w:rsidR="006E258B" w:rsidRDefault="006E258B" w:rsidP="00990C1C">
      <w:pPr>
        <w:rPr>
          <w:rFonts w:eastAsia="Times New Roman" w:cs="Times New Roman"/>
        </w:rPr>
      </w:pPr>
    </w:p>
    <w:p w:rsidR="00A8637F" w:rsidRPr="00780667" w:rsidRDefault="00A8637F" w:rsidP="00990C1C">
      <w:pPr>
        <w:rPr>
          <w:rFonts w:eastAsia="Times New Roman" w:cs="Times New Roman"/>
        </w:rPr>
      </w:pPr>
      <w:r>
        <w:t xml:space="preserve">Moreover, ML methods, as opposed to probabilistic and rule-based methods, are generally better at accounting for hidden relationships in the data  (Li </w:t>
      </w:r>
      <w:r>
        <w:rPr>
          <w:i/>
        </w:rPr>
        <w:t>et al.</w:t>
      </w:r>
      <w:r>
        <w:t>, 2016).</w:t>
      </w:r>
    </w:p>
    <w:p w:rsidR="007C0E95" w:rsidRPr="00780667" w:rsidRDefault="007C0E95" w:rsidP="00990C1C">
      <w:pPr>
        <w:rPr>
          <w:color w:val="000000" w:themeColor="text1"/>
        </w:rPr>
      </w:pPr>
    </w:p>
    <w:p w:rsidR="007C0E95" w:rsidRPr="00780667" w:rsidRDefault="007C0E95" w:rsidP="00990C1C">
      <w:pPr>
        <w:rPr>
          <w:color w:val="000000" w:themeColor="text1"/>
        </w:rPr>
      </w:pPr>
      <w:r w:rsidRPr="00780667">
        <w:rPr>
          <w:color w:val="000000" w:themeColor="text1"/>
        </w:rPr>
        <w:t>Other models:</w:t>
      </w:r>
    </w:p>
    <w:p w:rsidR="007C0E95" w:rsidRPr="00780667" w:rsidRDefault="007C0E95" w:rsidP="00990C1C">
      <w:r w:rsidRPr="00780667">
        <w:t>CANT DO LSTM or RNN as time is not regular</w:t>
      </w:r>
    </w:p>
    <w:p w:rsidR="007C0E95" w:rsidRPr="00780667" w:rsidRDefault="007C0E95" w:rsidP="00990C1C">
      <w:r w:rsidRPr="00780667">
        <w:t>Can do CNN because of grid</w:t>
      </w:r>
    </w:p>
    <w:p w:rsidR="007C0E95" w:rsidRPr="00780667" w:rsidRDefault="00083F34" w:rsidP="00990C1C">
      <w:r w:rsidRPr="00780667">
        <w:t xml:space="preserve">CNN-LSTM using videos of each trip could prove important </w:t>
      </w:r>
    </w:p>
    <w:p w:rsidR="007C0E95" w:rsidRDefault="007C0E95" w:rsidP="00990C1C">
      <w:pPr>
        <w:rPr>
          <w:color w:val="000000" w:themeColor="text1"/>
        </w:rPr>
      </w:pPr>
    </w:p>
    <w:p w:rsidR="0047434B" w:rsidRDefault="0047434B" w:rsidP="00990C1C">
      <w:r>
        <w:t>If we are able to discern the activities in individual’s travel movement (hereafter,  ‘</w:t>
      </w:r>
      <w:r w:rsidRPr="00313434">
        <w:rPr>
          <w:i/>
        </w:rPr>
        <w:t>trip purpose</w:t>
      </w:r>
      <w:r>
        <w:rPr>
          <w:i/>
        </w:rPr>
        <w:t>’</w:t>
      </w:r>
      <w:r>
        <w:t>) between an origin and destination along a transport network,</w:t>
      </w:r>
      <w:r w:rsidRPr="00CD0464">
        <w:t xml:space="preserve"> </w:t>
      </w:r>
      <w:r>
        <w:t xml:space="preserve">we can use this information to inform the planning of essential (e.g. health &amp; educational services) and non-essential (e.g. leisure &amp; commercial) services. Indeed, improving our understanding of the context surrounding human mobility in a city can even be used in the estimation of travel demand in the longer term (Meng </w:t>
      </w:r>
      <w:r>
        <w:rPr>
          <w:i/>
        </w:rPr>
        <w:t>et al.</w:t>
      </w:r>
      <w:r>
        <w:t>, 2019). This is as, the modes of travel that people use around a city are often tied to socio-demographic charactersitics of the underlying population (). Through shifts in these characterstics, such as through gentrification, this may have an effect on the activities that people partake in and how they travel to them (</w:t>
      </w:r>
      <w:r w:rsidRPr="00F95756">
        <w:t>Brick</w:t>
      </w:r>
      <w:r>
        <w:t xml:space="preserve">a </w:t>
      </w:r>
      <w:r>
        <w:rPr>
          <w:i/>
        </w:rPr>
        <w:t>et al.</w:t>
      </w:r>
      <w:r>
        <w:t>, 2015).</w:t>
      </w:r>
    </w:p>
    <w:p w:rsidR="0047434B" w:rsidRDefault="0047434B" w:rsidP="00990C1C">
      <w:pPr>
        <w:rPr>
          <w:color w:val="000000" w:themeColor="text1"/>
        </w:rPr>
      </w:pPr>
    </w:p>
    <w:p w:rsidR="00B51442" w:rsidRDefault="00B51442" w:rsidP="00990C1C">
      <w:pPr>
        <w:rPr>
          <w:color w:val="000000" w:themeColor="text1"/>
        </w:rPr>
      </w:pPr>
      <w:r>
        <w:t>This is as, the modes of travel that people use around a city are often tied to socio-demographic characteristics of underlying populations such as employment and (Zhang &amp; Cheng, 2019</w:t>
      </w:r>
    </w:p>
    <w:p w:rsidR="0047434B" w:rsidRPr="00780667" w:rsidRDefault="0047434B" w:rsidP="00990C1C">
      <w:pPr>
        <w:rPr>
          <w:color w:val="000000" w:themeColor="text1"/>
        </w:rPr>
      </w:pPr>
    </w:p>
    <w:p w:rsidR="00E20B59" w:rsidRPr="00780667" w:rsidRDefault="00C55338" w:rsidP="00990C1C">
      <w:pPr>
        <w:rPr>
          <w:color w:val="FF0000"/>
        </w:rPr>
      </w:pPr>
      <w:r w:rsidRPr="00780667">
        <w:rPr>
          <w:color w:val="FF0000"/>
        </w:rPr>
        <w:t>Space-Time:</w:t>
      </w:r>
    </w:p>
    <w:p w:rsidR="00C55338" w:rsidRPr="00780667" w:rsidRDefault="00C55338" w:rsidP="00990C1C">
      <w:r w:rsidRPr="00780667">
        <w:t>Primarily the movement of people is of concern to time-space analysis.</w:t>
      </w:r>
    </w:p>
    <w:p w:rsidR="00F1744D" w:rsidRPr="00780667" w:rsidRDefault="00F1744D" w:rsidP="00990C1C">
      <w:r w:rsidRPr="00780667">
        <w:t>Paradigm shift (Brunsdon, 2015)</w:t>
      </w:r>
    </w:p>
    <w:p w:rsidR="001B587F" w:rsidRPr="00780667" w:rsidRDefault="001B587F" w:rsidP="00990C1C">
      <w:pPr>
        <w:rPr>
          <w:color w:val="000000" w:themeColor="text1"/>
        </w:rPr>
      </w:pPr>
      <w:r w:rsidRPr="00780667">
        <w:rPr>
          <w:color w:val="000000" w:themeColor="text1"/>
        </w:rPr>
        <w:t xml:space="preserve">Li </w:t>
      </w:r>
      <w:r w:rsidRPr="00780667">
        <w:rPr>
          <w:i/>
          <w:color w:val="000000" w:themeColor="text1"/>
        </w:rPr>
        <w:t>et al.</w:t>
      </w:r>
      <w:r w:rsidRPr="00780667">
        <w:rPr>
          <w:color w:val="000000" w:themeColor="text1"/>
        </w:rPr>
        <w:t xml:space="preserve"> (2016) challenges in dealing with big geospatial data, reviews if those traditional methods still useful for data</w:t>
      </w:r>
    </w:p>
    <w:p w:rsidR="004F40E5" w:rsidRPr="00780667" w:rsidRDefault="004F40E5" w:rsidP="00990C1C">
      <w:pPr>
        <w:rPr>
          <w:color w:val="000000" w:themeColor="text1"/>
        </w:rPr>
      </w:pPr>
      <w:r w:rsidRPr="00780667">
        <w:rPr>
          <w:color w:val="000000" w:themeColor="text1"/>
        </w:rPr>
        <w:t xml:space="preserve">Spatial statistics is well suited to handle big data. It offers capabilities to summarize the data, and express measures of variation and uncertainty. (Li </w:t>
      </w:r>
      <w:r w:rsidRPr="00780667">
        <w:rPr>
          <w:i/>
          <w:color w:val="000000" w:themeColor="text1"/>
        </w:rPr>
        <w:t>et al.</w:t>
      </w:r>
      <w:r w:rsidRPr="00780667">
        <w:rPr>
          <w:color w:val="000000" w:themeColor="text1"/>
        </w:rPr>
        <w:t>, 2016)</w:t>
      </w:r>
    </w:p>
    <w:p w:rsidR="00C55338" w:rsidRDefault="00C55338" w:rsidP="00990C1C">
      <w:pPr>
        <w:rPr>
          <w:color w:val="FF0000"/>
        </w:rPr>
      </w:pPr>
    </w:p>
    <w:p w:rsidR="0052634D" w:rsidRPr="0062342C" w:rsidRDefault="0052634D" w:rsidP="00990C1C">
      <w:pPr>
        <w:pStyle w:val="Heading3"/>
        <w:rPr>
          <w:color w:val="2F5496" w:themeColor="accent1" w:themeShade="BF"/>
          <w:sz w:val="28"/>
        </w:rPr>
      </w:pPr>
      <w:r w:rsidRPr="0062342C">
        <w:rPr>
          <w:sz w:val="28"/>
        </w:rPr>
        <w:t>5.1.</w:t>
      </w:r>
      <w:r w:rsidRPr="0062342C">
        <w:rPr>
          <w:sz w:val="28"/>
        </w:rPr>
        <w:t>2</w:t>
      </w:r>
      <w:r w:rsidRPr="0062342C">
        <w:rPr>
          <w:sz w:val="28"/>
        </w:rPr>
        <w:t xml:space="preserve"> </w:t>
      </w:r>
      <w:r w:rsidR="00196B13">
        <w:rPr>
          <w:sz w:val="28"/>
        </w:rPr>
        <w:t xml:space="preserve">Sub-Question: </w:t>
      </w:r>
      <w:r w:rsidRPr="0062342C">
        <w:rPr>
          <w:sz w:val="28"/>
        </w:rPr>
        <w:t xml:space="preserve">Which </w:t>
      </w:r>
      <w:r w:rsidRPr="0062342C">
        <w:rPr>
          <w:sz w:val="28"/>
        </w:rPr>
        <w:t>indicators were the most useful</w:t>
      </w:r>
      <w:r w:rsidR="001539B4">
        <w:rPr>
          <w:sz w:val="28"/>
        </w:rPr>
        <w:t>?</w:t>
      </w:r>
    </w:p>
    <w:p w:rsidR="0052634D" w:rsidRPr="006B4CFB" w:rsidRDefault="006B4CFB" w:rsidP="00990C1C">
      <w:pPr>
        <w:pStyle w:val="NoSpacing"/>
      </w:pPr>
      <w:r w:rsidRPr="006B4CFB">
        <w:t>Spatial</w:t>
      </w:r>
      <w:r>
        <w:t xml:space="preserve"> </w:t>
      </w:r>
      <w:r w:rsidR="00112856">
        <w:t>disparity/diversity in the mis-classified. It could be argued that understanding where this occurs across space may help improve the classification accuracy</w:t>
      </w:r>
      <w:r w:rsidR="00495E87">
        <w:t xml:space="preserve"> and the understanding of the general processes.</w:t>
      </w:r>
    </w:p>
    <w:p w:rsidR="006B4CFB" w:rsidRDefault="006B4CFB" w:rsidP="00990C1C"/>
    <w:p w:rsidR="00282036" w:rsidRDefault="00282036" w:rsidP="00990C1C">
      <w:r>
        <w:t>LDA clusters were very effective in seperating the data classes (figure with LDA PCA)</w:t>
      </w:r>
    </w:p>
    <w:p w:rsidR="00282036" w:rsidRPr="006B4CFB" w:rsidRDefault="00282036" w:rsidP="00990C1C"/>
    <w:p w:rsidR="0052634D" w:rsidRPr="0062342C" w:rsidRDefault="0052634D" w:rsidP="00990C1C">
      <w:pPr>
        <w:pStyle w:val="Heading3"/>
        <w:rPr>
          <w:color w:val="2F5496" w:themeColor="accent1" w:themeShade="BF"/>
          <w:sz w:val="28"/>
        </w:rPr>
      </w:pPr>
      <w:r w:rsidRPr="0062342C">
        <w:rPr>
          <w:sz w:val="28"/>
        </w:rPr>
        <w:t>5.1.</w:t>
      </w:r>
      <w:r w:rsidRPr="0062342C">
        <w:rPr>
          <w:sz w:val="28"/>
        </w:rPr>
        <w:t>3</w:t>
      </w:r>
      <w:r w:rsidRPr="0062342C">
        <w:rPr>
          <w:sz w:val="28"/>
        </w:rPr>
        <w:t xml:space="preserve"> </w:t>
      </w:r>
      <w:r w:rsidR="00196B13">
        <w:rPr>
          <w:sz w:val="28"/>
        </w:rPr>
        <w:t xml:space="preserve">Sub-Question: </w:t>
      </w:r>
      <w:r w:rsidRPr="0062342C">
        <w:rPr>
          <w:sz w:val="28"/>
        </w:rPr>
        <w:t>Which models performed the best</w:t>
      </w:r>
      <w:r w:rsidR="00221E19">
        <w:rPr>
          <w:sz w:val="28"/>
        </w:rPr>
        <w:t>?</w:t>
      </w:r>
    </w:p>
    <w:p w:rsidR="0052634D" w:rsidRPr="00DC0FEF" w:rsidRDefault="00DC0FEF" w:rsidP="00990C1C">
      <w:r w:rsidRPr="00DC0FEF">
        <w:t xml:space="preserve">The </w:t>
      </w:r>
      <w:r>
        <w:t>multi-</w:t>
      </w:r>
      <w:r w:rsidR="00820636">
        <w:t xml:space="preserve">class </w:t>
      </w:r>
      <w:r w:rsidR="0073465B">
        <w:t>models</w:t>
      </w:r>
      <w:r>
        <w:t xml:space="preserve"> </w:t>
      </w:r>
    </w:p>
    <w:p w:rsidR="00DC0FEF" w:rsidRPr="00780667" w:rsidRDefault="00DC0FEF" w:rsidP="00990C1C">
      <w:pPr>
        <w:rPr>
          <w:color w:val="FF0000"/>
        </w:rPr>
      </w:pPr>
    </w:p>
    <w:p w:rsidR="00F1744D" w:rsidRPr="00780667" w:rsidRDefault="00F1744D" w:rsidP="00990C1C">
      <w:pPr>
        <w:rPr>
          <w:color w:val="FF0000"/>
        </w:rPr>
      </w:pPr>
    </w:p>
    <w:p w:rsidR="00FF1311" w:rsidRPr="00B03EBB" w:rsidRDefault="0052634D" w:rsidP="00990C1C">
      <w:pPr>
        <w:pStyle w:val="Heading2"/>
        <w:rPr>
          <w:sz w:val="32"/>
        </w:rPr>
      </w:pPr>
      <w:r>
        <w:rPr>
          <w:sz w:val="32"/>
        </w:rPr>
        <w:lastRenderedPageBreak/>
        <w:t xml:space="preserve">5.2 </w:t>
      </w:r>
      <w:r w:rsidR="00736663" w:rsidRPr="0052634D">
        <w:rPr>
          <w:sz w:val="32"/>
        </w:rPr>
        <w:t>Uncertainty</w:t>
      </w:r>
      <w:r>
        <w:rPr>
          <w:sz w:val="32"/>
        </w:rPr>
        <w:t xml:space="preserve"> </w:t>
      </w:r>
    </w:p>
    <w:p w:rsidR="00B03EBB" w:rsidRDefault="00B03EBB" w:rsidP="00990C1C">
      <w:r>
        <w:t xml:space="preserve">Correlation doesn’t mean causality, especially with the </w:t>
      </w:r>
      <w:r>
        <w:t>Class-imbalance</w:t>
      </w:r>
      <w:r>
        <w:t xml:space="preserve"> in the trip purposes </w:t>
      </w:r>
    </w:p>
    <w:p w:rsidR="00B03EBB" w:rsidRDefault="00B03EBB" w:rsidP="00990C1C"/>
    <w:p w:rsidR="00906C85" w:rsidRDefault="00906C85" w:rsidP="00990C1C">
      <w:r>
        <w:t>“Virtually Impossible to create a representive sample in geographic space (Goodchild, 2013)</w:t>
      </w:r>
    </w:p>
    <w:p w:rsidR="00244EEE" w:rsidRDefault="00244EEE" w:rsidP="00990C1C">
      <w:pPr>
        <w:rPr>
          <w:color w:val="000000" w:themeColor="text1"/>
        </w:rPr>
      </w:pPr>
      <w:r>
        <w:t>“</w:t>
      </w:r>
      <w:r w:rsidRPr="007C099C">
        <w:rPr>
          <w:color w:val="000000" w:themeColor="text1"/>
        </w:rPr>
        <w:t>methodologies originally developed to analyse small data and are not necessarily equipped to tackle some of the distinctive features of newer sources (Gorman, 2013; Arribas-Bel, 2017).</w:t>
      </w:r>
    </w:p>
    <w:p w:rsidR="000F3DCE" w:rsidRDefault="000F3DCE" w:rsidP="00990C1C">
      <w:r w:rsidRPr="007C099C">
        <w:t xml:space="preserve">An </w:t>
      </w:r>
      <w:r w:rsidRPr="007C099C">
        <w:rPr>
          <w:i/>
        </w:rPr>
        <w:t>et al.</w:t>
      </w:r>
      <w:r w:rsidRPr="007C099C">
        <w:t xml:space="preserve"> (2015). Problem is that one is often taken in expense of the other with spatial and temporal data An </w:t>
      </w:r>
      <w:r w:rsidRPr="007C099C">
        <w:rPr>
          <w:i/>
        </w:rPr>
        <w:t>et al.</w:t>
      </w:r>
      <w:r w:rsidRPr="007C099C">
        <w:t xml:space="preserve"> (2015).</w:t>
      </w:r>
    </w:p>
    <w:p w:rsidR="000F3DCE" w:rsidRDefault="000F3DCE" w:rsidP="00990C1C">
      <w:pPr>
        <w:rPr>
          <w:color w:val="000000" w:themeColor="text1"/>
        </w:rPr>
      </w:pPr>
    </w:p>
    <w:p w:rsidR="00B03EBB" w:rsidRDefault="00244EEE" w:rsidP="00990C1C">
      <w:r>
        <w:t>”</w:t>
      </w:r>
    </w:p>
    <w:p w:rsidR="00B03EBB" w:rsidRPr="00780667" w:rsidRDefault="00B03EBB" w:rsidP="00990C1C">
      <w:r w:rsidRPr="00780667">
        <w:t xml:space="preserve">**Problems with training and testing on different parts of the year -&gt; </w:t>
      </w:r>
      <w:r w:rsidRPr="00780667">
        <w:rPr>
          <w:rFonts w:cs="Calibri"/>
        </w:rPr>
        <w:t>﻿</w:t>
      </w:r>
      <w:r w:rsidRPr="00780667">
        <w:t xml:space="preserve">However, the “feasibility and effects of choosing these data from dif- ferent periods of the year are still unknown” Gong </w:t>
      </w:r>
      <w:r w:rsidRPr="00780667">
        <w:rPr>
          <w:i/>
        </w:rPr>
        <w:t>et al.</w:t>
      </w:r>
      <w:r w:rsidRPr="00780667">
        <w:t xml:space="preserve"> (2018) [i.e. can’t apply to other parts of the year]</w:t>
      </w:r>
    </w:p>
    <w:p w:rsidR="00B03EBB" w:rsidRDefault="00B03EBB" w:rsidP="00990C1C">
      <w:r w:rsidRPr="00780667">
        <w:t xml:space="preserve">Ultimately, the value of SBD (Spatial big data analysis) relies on uncertainty handling (Shi </w:t>
      </w:r>
      <w:r w:rsidRPr="00780667">
        <w:rPr>
          <w:i/>
        </w:rPr>
        <w:t>et al.</w:t>
      </w:r>
      <w:r w:rsidRPr="00780667">
        <w:t>, 2018)</w:t>
      </w:r>
    </w:p>
    <w:p w:rsidR="00B03EBB" w:rsidRDefault="00B03EBB" w:rsidP="00990C1C"/>
    <w:p w:rsidR="00B03EBB" w:rsidRDefault="00B03EBB" w:rsidP="00990C1C">
      <w:r>
        <w:t>We are still missing real information (~20%)</w:t>
      </w:r>
    </w:p>
    <w:p w:rsidR="004B796E" w:rsidRDefault="004B796E" w:rsidP="00990C1C"/>
    <w:p w:rsidR="00D37598" w:rsidRPr="00D37598" w:rsidRDefault="00D37598" w:rsidP="00990C1C">
      <w:pPr>
        <w:rPr>
          <w:rFonts w:ascii="Times New Roman" w:eastAsia="Times New Roman" w:hAnsi="Times New Roman" w:cs="Times New Roman"/>
        </w:rPr>
      </w:pPr>
      <w:r>
        <w:t>“</w:t>
      </w:r>
      <w:r w:rsidRPr="00D37598">
        <w:rPr>
          <w:rFonts w:ascii="Times New Roman" w:eastAsia="Times New Roman" w:hAnsi="Times New Roman" w:cs="Times New Roman"/>
        </w:rPr>
        <w:t>flows generate change immediately whereas the ultimate locational redistribution takes longer to work itself out</w:t>
      </w:r>
      <w:r>
        <w:rPr>
          <w:rFonts w:ascii="Times New Roman" w:eastAsia="Times New Roman" w:hAnsi="Times New Roman" w:cs="Times New Roman"/>
        </w:rPr>
        <w:t xml:space="preserve">” Batty </w:t>
      </w:r>
      <w:r>
        <w:rPr>
          <w:rFonts w:ascii="Times New Roman" w:eastAsia="Times New Roman" w:hAnsi="Times New Roman" w:cs="Times New Roman"/>
          <w:i/>
        </w:rPr>
        <w:t>et al.</w:t>
      </w:r>
      <w:r>
        <w:rPr>
          <w:rFonts w:ascii="Times New Roman" w:eastAsia="Times New Roman" w:hAnsi="Times New Roman" w:cs="Times New Roman"/>
        </w:rPr>
        <w:t xml:space="preserve"> (2013) maybe go on about fractals and chaos</w:t>
      </w:r>
    </w:p>
    <w:p w:rsidR="00D37598" w:rsidRDefault="00D37598" w:rsidP="00990C1C"/>
    <w:p w:rsidR="00D37598" w:rsidRPr="00780667" w:rsidRDefault="00D37598" w:rsidP="00990C1C"/>
    <w:p w:rsidR="00B03EBB" w:rsidRPr="00780667" w:rsidRDefault="00B03EBB" w:rsidP="00990C1C">
      <w:pPr>
        <w:rPr>
          <w:color w:val="FF0000"/>
        </w:rPr>
      </w:pPr>
      <w:r w:rsidRPr="00780667">
        <w:t xml:space="preserve">Furthermore, in order to be able to predict transport demand or traffic, not only are real-time data required but also historic data. (Li </w:t>
      </w:r>
      <w:r w:rsidRPr="00780667">
        <w:rPr>
          <w:i/>
        </w:rPr>
        <w:t>et al.</w:t>
      </w:r>
      <w:r w:rsidRPr="00780667">
        <w:t>, 2016 -&gt; find another ref, but basically trying to say that historical is needed as well).</w:t>
      </w:r>
    </w:p>
    <w:p w:rsidR="00B03EBB" w:rsidRDefault="00B03EBB" w:rsidP="00990C1C"/>
    <w:p w:rsidR="00B03EBB" w:rsidRPr="00780667" w:rsidRDefault="00B03EBB" w:rsidP="00990C1C">
      <w:r w:rsidRPr="00921085">
        <w:t>Schwanen, T. (2018)</w:t>
      </w:r>
      <w:r>
        <w:t xml:space="preserve"> -&gt; many forms of uncertainty that cannot be dealt with using better techniques [i.e. with VGI and general space time]</w:t>
      </w:r>
    </w:p>
    <w:p w:rsidR="00B03EBB" w:rsidRDefault="00B03EBB" w:rsidP="00990C1C"/>
    <w:p w:rsidR="00CC0ECA" w:rsidRDefault="00741BEF" w:rsidP="00990C1C">
      <w:pPr>
        <w:rPr>
          <w:color w:val="000000" w:themeColor="text1"/>
        </w:rPr>
      </w:pPr>
      <w:r>
        <w:rPr>
          <w:color w:val="000000" w:themeColor="text1"/>
        </w:rPr>
        <w:t>Weather important (</w:t>
      </w:r>
      <w:r w:rsidRPr="004455AE">
        <w:rPr>
          <w:color w:val="000000" w:themeColor="text1"/>
        </w:rPr>
        <w:t>Xie</w:t>
      </w:r>
      <w:r>
        <w:rPr>
          <w:color w:val="000000" w:themeColor="text1"/>
        </w:rPr>
        <w:t xml:space="preserve"> </w:t>
      </w:r>
      <w:r>
        <w:rPr>
          <w:i/>
          <w:color w:val="000000" w:themeColor="text1"/>
        </w:rPr>
        <w:t>et al.</w:t>
      </w:r>
      <w:r>
        <w:rPr>
          <w:color w:val="000000" w:themeColor="text1"/>
        </w:rPr>
        <w:t>, 2016)</w:t>
      </w:r>
      <w:r>
        <w:rPr>
          <w:color w:val="000000" w:themeColor="text1"/>
        </w:rPr>
        <w:t>, shown to decrease and more precip in later study. We know this affects transport mode, and transport mode may affect transport purpose</w:t>
      </w:r>
      <w:r w:rsidR="00E32E53">
        <w:rPr>
          <w:color w:val="000000" w:themeColor="text1"/>
        </w:rPr>
        <w:t xml:space="preserve"> (ref)</w:t>
      </w:r>
      <w:r>
        <w:rPr>
          <w:color w:val="000000" w:themeColor="text1"/>
        </w:rPr>
        <w:t>.</w:t>
      </w:r>
    </w:p>
    <w:p w:rsidR="00741BEF" w:rsidRDefault="00741BEF" w:rsidP="00990C1C"/>
    <w:p w:rsidR="00CC0ECA" w:rsidRDefault="00CC0ECA" w:rsidP="00990C1C">
      <w:r>
        <w:t xml:space="preserve">We discover both directional dependence and indendence in the data, thus </w:t>
      </w:r>
      <w:r w:rsidR="00EA4049">
        <w:t>we may see different things in different directions (anistrophy and isotrophy</w:t>
      </w:r>
      <w:r w:rsidR="008F5A1D">
        <w:t xml:space="preserve">; see </w:t>
      </w:r>
      <w:hyperlink r:id="rId6" w:history="1">
        <w:r w:rsidR="009027D4" w:rsidRPr="00390F64">
          <w:rPr>
            <w:rStyle w:val="Hyperlink"/>
          </w:rPr>
          <w:t>https://en.wikipedia.org/wiki/Anisotropy</w:t>
        </w:r>
      </w:hyperlink>
      <w:r w:rsidR="009027D4">
        <w:t>)</w:t>
      </w:r>
    </w:p>
    <w:p w:rsidR="00B03EBB" w:rsidRDefault="00B03EBB" w:rsidP="00990C1C"/>
    <w:p w:rsidR="00714903" w:rsidRDefault="00714903" w:rsidP="00990C1C">
      <w:r>
        <w:t xml:space="preserve">Problem </w:t>
      </w:r>
      <w:r w:rsidRPr="00714903">
        <w:t>﻿</w:t>
      </w:r>
      <w:r>
        <w:t>-&gt; “</w:t>
      </w:r>
      <w:r w:rsidRPr="00714903">
        <w:t>development of explicit, formal, and computable representations of geographic knowledge</w:t>
      </w:r>
      <w:r>
        <w:t>”</w:t>
      </w:r>
      <w:r w:rsidR="00762894">
        <w:t xml:space="preserve"> (Miller &amp; Goodchild, 2014)</w:t>
      </w:r>
    </w:p>
    <w:p w:rsidR="006E30E2" w:rsidRDefault="006E30E2" w:rsidP="00990C1C"/>
    <w:p w:rsidR="006E30E2" w:rsidRDefault="006E30E2" w:rsidP="00990C1C">
      <w:r>
        <w:t xml:space="preserve">“People </w:t>
      </w:r>
      <w:r w:rsidRPr="00CC34D2">
        <w:t>﻿</w:t>
      </w:r>
      <w:r>
        <w:t>in r</w:t>
      </w:r>
      <w:r w:rsidRPr="00CC34D2">
        <w:t>ural areas tend to use technology differently than people who live in cities.</w:t>
      </w:r>
      <w:r>
        <w:t>” (Hetch &amp; Stephens, 2014)</w:t>
      </w:r>
    </w:p>
    <w:p w:rsidR="006E30E2" w:rsidRDefault="006E30E2" w:rsidP="00990C1C"/>
    <w:p w:rsidR="00D01D89" w:rsidRDefault="00D01D89" w:rsidP="00990C1C">
      <w:r>
        <w:t>“Virtually Impossible to create a representive sample in geographic space (Goodchild, 2013)</w:t>
      </w:r>
    </w:p>
    <w:p w:rsidR="00D01D89" w:rsidRDefault="00D01D89" w:rsidP="00990C1C"/>
    <w:p w:rsidR="006D0CD4" w:rsidRDefault="006D0CD4" w:rsidP="00990C1C">
      <w:r>
        <w:t xml:space="preserve">Data has been routed (Patterson &amp; Fitzsimmons, 2017b; </w:t>
      </w:r>
      <w:r w:rsidRPr="008E1B01">
        <w:t>Ville de Montréal</w:t>
      </w:r>
      <w:r>
        <w:t>, 2019</w:t>
      </w:r>
      <w:r>
        <w:t>)</w:t>
      </w:r>
    </w:p>
    <w:p w:rsidR="00714903" w:rsidRDefault="00714903" w:rsidP="00990C1C"/>
    <w:p w:rsidR="00FF1311" w:rsidRDefault="00FF1311" w:rsidP="00990C1C">
      <w:r w:rsidRPr="00780667">
        <w:lastRenderedPageBreak/>
        <w:t xml:space="preserve">Although, it must not be forgotten that this study primarily focusses in on Montréal and this may not be transferred to other cities (Ergodoic and Ecological Fallacy). </w:t>
      </w:r>
    </w:p>
    <w:p w:rsidR="00BA5EF6" w:rsidRDefault="00BA5EF6" w:rsidP="00990C1C"/>
    <w:p w:rsidR="00BA5EF6" w:rsidRPr="00780667" w:rsidRDefault="00BA5EF6" w:rsidP="00990C1C">
      <w:r>
        <w:t xml:space="preserve">[Complex!] </w:t>
      </w:r>
      <w:r w:rsidRPr="00780667">
        <w:t>Transportation is a classic social dilemma where individually rational behaviour (being mobile) leads to collectively irrational outcomes such as congestion (Miller, 2013)</w:t>
      </w:r>
    </w:p>
    <w:p w:rsidR="00FF1311" w:rsidRDefault="00FF1311" w:rsidP="00990C1C"/>
    <w:p w:rsidR="00297E30" w:rsidRPr="00297E30" w:rsidRDefault="00297E30" w:rsidP="00990C1C">
      <w:pPr>
        <w:rPr>
          <w:rFonts w:ascii="Times New Roman" w:eastAsia="Times New Roman" w:hAnsi="Times New Roman" w:cs="Times New Roman"/>
        </w:rPr>
      </w:pPr>
      <w:r>
        <w:rPr>
          <w:rFonts w:ascii="Times New Roman" w:eastAsia="Times New Roman" w:hAnsi="Times New Roman" w:cs="Times New Roman"/>
        </w:rPr>
        <w:t>“</w:t>
      </w:r>
      <w:r w:rsidRPr="00297E30">
        <w:rPr>
          <w:rFonts w:ascii="Times New Roman" w:eastAsia="Times New Roman" w:hAnsi="Times New Roman" w:cs="Times New Roman"/>
        </w:rPr>
        <w:t>methods developed for smaller data sets being used on 'big data' is problematic</w:t>
      </w:r>
      <w:r>
        <w:rPr>
          <w:rFonts w:ascii="Times New Roman" w:eastAsia="Times New Roman" w:hAnsi="Times New Roman" w:cs="Times New Roman"/>
        </w:rPr>
        <w:t>” (Gorman, 2013)</w:t>
      </w:r>
    </w:p>
    <w:p w:rsidR="00297E30" w:rsidRDefault="00297E30" w:rsidP="00990C1C"/>
    <w:p w:rsidR="00B36814" w:rsidRDefault="00B36814" w:rsidP="00990C1C"/>
    <w:p w:rsidR="00AE388B" w:rsidRDefault="00AE388B" w:rsidP="00990C1C">
      <w:r>
        <w:t>No consideration of space-time metrics -&gt; clusters -&gt; but harder to include</w:t>
      </w:r>
    </w:p>
    <w:p w:rsidR="00145270" w:rsidRDefault="00145270" w:rsidP="00990C1C"/>
    <w:p w:rsidR="00B36814" w:rsidRDefault="00B36814" w:rsidP="00990C1C">
      <w:r>
        <w:t>Land use</w:t>
      </w:r>
    </w:p>
    <w:p w:rsidR="00B36814" w:rsidRDefault="00B36814" w:rsidP="00990C1C">
      <w:r w:rsidRPr="00553C0F">
        <w:rPr>
          <w:rFonts w:cstheme="minorHAnsi"/>
        </w:rPr>
        <w:t xml:space="preserve">As shown in </w:t>
      </w:r>
      <w:r w:rsidRPr="00933AB6">
        <w:rPr>
          <w:rFonts w:cstheme="minorHAnsi"/>
          <w:b/>
          <w:color w:val="B36230"/>
        </w:rPr>
        <w:t xml:space="preserve">Figures </w:t>
      </w:r>
      <w:r>
        <w:rPr>
          <w:rFonts w:cstheme="minorHAnsi"/>
          <w:b/>
          <w:color w:val="B36230"/>
        </w:rPr>
        <w:t>3.</w:t>
      </w:r>
      <w:r>
        <w:rPr>
          <w:rFonts w:cstheme="minorHAnsi"/>
          <w:b/>
          <w:color w:val="B36230"/>
        </w:rPr>
        <w:t xml:space="preserve">3 </w:t>
      </w:r>
      <w:r w:rsidRPr="00C52D9B">
        <w:rPr>
          <w:rFonts w:cstheme="minorHAnsi"/>
        </w:rPr>
        <w:t>and</w:t>
      </w:r>
      <w:r>
        <w:rPr>
          <w:rFonts w:cstheme="minorHAnsi"/>
          <w:b/>
          <w:color w:val="B36230"/>
        </w:rPr>
        <w:t xml:space="preserve"> Table 3.2</w:t>
      </w:r>
      <w:r w:rsidRPr="00553C0F">
        <w:rPr>
          <w:rFonts w:cstheme="minorHAnsi"/>
        </w:rPr>
        <w:t>, the land use categories are fairly unbalanced with the majority of land use being residential and employment (27% + 18%, respectively).</w:t>
      </w:r>
    </w:p>
    <w:p w:rsidR="00B36814" w:rsidRPr="00780667" w:rsidRDefault="00B36814" w:rsidP="00990C1C"/>
    <w:p w:rsidR="00991209" w:rsidRPr="0052634D" w:rsidRDefault="00991209" w:rsidP="00990C1C">
      <w:pPr>
        <w:pStyle w:val="Heading2"/>
        <w:rPr>
          <w:sz w:val="32"/>
        </w:rPr>
      </w:pPr>
      <w:r>
        <w:rPr>
          <w:sz w:val="32"/>
        </w:rPr>
        <w:t>5.</w:t>
      </w:r>
      <w:r>
        <w:rPr>
          <w:sz w:val="32"/>
        </w:rPr>
        <w:t>3</w:t>
      </w:r>
      <w:r>
        <w:rPr>
          <w:sz w:val="32"/>
        </w:rPr>
        <w:t xml:space="preserve"> </w:t>
      </w:r>
      <w:r>
        <w:rPr>
          <w:sz w:val="32"/>
        </w:rPr>
        <w:t>Further Research</w:t>
      </w:r>
    </w:p>
    <w:p w:rsidR="009E748D" w:rsidRDefault="00991209" w:rsidP="00990C1C">
      <w:pPr>
        <w:pStyle w:val="NormalWeb"/>
        <w:rPr>
          <w:rFonts w:asciiTheme="minorHAnsi" w:hAnsiTheme="minorHAnsi"/>
          <w:sz w:val="22"/>
          <w:szCs w:val="22"/>
        </w:rPr>
      </w:pPr>
      <w:r w:rsidRPr="00780667">
        <w:rPr>
          <w:rFonts w:asciiTheme="minorHAnsi" w:hAnsiTheme="minorHAnsi"/>
          <w:sz w:val="22"/>
          <w:szCs w:val="22"/>
        </w:rPr>
        <w:t xml:space="preserve"> </w:t>
      </w:r>
      <w:r w:rsidR="009E748D" w:rsidRPr="00780667">
        <w:rPr>
          <w:rFonts w:asciiTheme="minorHAnsi" w:hAnsiTheme="minorHAnsi"/>
          <w:sz w:val="22"/>
          <w:szCs w:val="22"/>
        </w:rPr>
        <w:t xml:space="preserve">[Better modelling] “there are uses of machine learning methods that have been extended to account for the limitations of working with spatio-temporal data (such as the integration of convolutional neural networks and LSTM methods (Shi </w:t>
      </w:r>
      <w:r w:rsidR="009E748D" w:rsidRPr="00780667">
        <w:rPr>
          <w:rFonts w:asciiTheme="minorHAnsi" w:hAnsiTheme="minorHAnsi"/>
          <w:i/>
          <w:iCs/>
          <w:sz w:val="22"/>
          <w:szCs w:val="22"/>
        </w:rPr>
        <w:t>et al</w:t>
      </w:r>
      <w:r w:rsidR="009E748D" w:rsidRPr="00780667">
        <w:rPr>
          <w:rFonts w:asciiTheme="minorHAnsi" w:hAnsiTheme="minorHAnsi"/>
          <w:sz w:val="22"/>
          <w:szCs w:val="22"/>
        </w:rPr>
        <w:t xml:space="preserve">., 2015; Yu </w:t>
      </w:r>
      <w:r w:rsidR="009E748D" w:rsidRPr="00780667">
        <w:rPr>
          <w:rFonts w:asciiTheme="minorHAnsi" w:hAnsiTheme="minorHAnsi"/>
          <w:i/>
          <w:iCs/>
          <w:sz w:val="22"/>
          <w:szCs w:val="22"/>
        </w:rPr>
        <w:t>et al.</w:t>
      </w:r>
      <w:r w:rsidR="009E748D" w:rsidRPr="00780667">
        <w:rPr>
          <w:rFonts w:asciiTheme="minorHAnsi" w:hAnsiTheme="minorHAnsi"/>
          <w:sz w:val="22"/>
          <w:szCs w:val="22"/>
        </w:rPr>
        <w:t xml:space="preserve">, 2017; Han </w:t>
      </w:r>
      <w:r w:rsidR="009E748D" w:rsidRPr="00780667">
        <w:rPr>
          <w:rFonts w:asciiTheme="minorHAnsi" w:hAnsiTheme="minorHAnsi"/>
          <w:i/>
          <w:iCs/>
          <w:sz w:val="22"/>
          <w:szCs w:val="22"/>
        </w:rPr>
        <w:t>et al.</w:t>
      </w:r>
      <w:r w:rsidR="009E748D" w:rsidRPr="00780667">
        <w:rPr>
          <w:rFonts w:asciiTheme="minorHAnsi" w:hAnsiTheme="minorHAnsi"/>
          <w:sz w:val="22"/>
          <w:szCs w:val="22"/>
        </w:rPr>
        <w:t xml:space="preserve">, 2019)“. Using a better model that accounts for space-time (CNN-LSTM) -&gt; which </w:t>
      </w:r>
      <w:r w:rsidR="0088459E" w:rsidRPr="00780667">
        <w:rPr>
          <w:rFonts w:asciiTheme="minorHAnsi" w:hAnsiTheme="minorHAnsi"/>
          <w:sz w:val="22"/>
          <w:szCs w:val="22"/>
        </w:rPr>
        <w:t>you input a video of trips</w:t>
      </w:r>
    </w:p>
    <w:p w:rsidR="00627C7C" w:rsidRDefault="00627C7C" w:rsidP="00990C1C">
      <w:pPr>
        <w:pStyle w:val="NormalWeb"/>
        <w:rPr>
          <w:rFonts w:asciiTheme="minorHAnsi" w:hAnsiTheme="minorHAnsi"/>
          <w:sz w:val="22"/>
          <w:szCs w:val="22"/>
        </w:rPr>
      </w:pPr>
    </w:p>
    <w:p w:rsidR="00627C7C" w:rsidRPr="00627C7C" w:rsidRDefault="00627C7C" w:rsidP="00990C1C">
      <w:pPr>
        <w:rPr>
          <w:rFonts w:ascii="Times New Roman" w:eastAsia="Times New Roman" w:hAnsi="Times New Roman" w:cs="Times New Roman"/>
        </w:rPr>
      </w:pPr>
      <w:r w:rsidRPr="00627C7C">
        <w:rPr>
          <w:rFonts w:ascii="Times New Roman" w:eastAsia="Times New Roman" w:hAnsi="Times New Roman" w:cs="Times New Roman"/>
        </w:rPr>
        <w:t>demographic shifts [through gentrification] creates changing travel demands and employment rate</w:t>
      </w:r>
    </w:p>
    <w:p w:rsidR="000524DC" w:rsidRPr="000524DC" w:rsidRDefault="000524DC" w:rsidP="00990C1C">
      <w:pPr>
        <w:rPr>
          <w:rFonts w:eastAsia="Times New Roman" w:cs="Times New Roman"/>
        </w:rPr>
      </w:pPr>
      <w:r w:rsidRPr="000524DC">
        <w:rPr>
          <w:rFonts w:eastAsia="Times New Roman" w:cs="Times New Roman"/>
        </w:rPr>
        <w:t>Dabiri, S., &amp; Heaslip, K. (2018)</w:t>
      </w:r>
      <w:r w:rsidRPr="00780667">
        <w:rPr>
          <w:rFonts w:eastAsia="Times New Roman" w:cs="Times New Roman"/>
        </w:rPr>
        <w:t xml:space="preserve"> use CNN for mode classification</w:t>
      </w:r>
    </w:p>
    <w:p w:rsidR="009E748D" w:rsidRPr="00780667" w:rsidRDefault="009E748D" w:rsidP="00990C1C"/>
    <w:p w:rsidR="00780667" w:rsidRPr="00780667" w:rsidRDefault="00780667" w:rsidP="00990C1C">
      <w:pPr>
        <w:rPr>
          <w:rFonts w:eastAsia="Times New Roman" w:cs="Times New Roman"/>
        </w:rPr>
      </w:pPr>
      <w:r w:rsidRPr="00780667">
        <w:rPr>
          <w:rFonts w:eastAsia="Times New Roman" w:cs="Times New Roman"/>
        </w:rPr>
        <w:t>Liu</w:t>
      </w:r>
      <w:r w:rsidRPr="00780667">
        <w:rPr>
          <w:rFonts w:eastAsia="Times New Roman" w:cs="Times New Roman"/>
        </w:rPr>
        <w:t xml:space="preserve"> </w:t>
      </w:r>
      <w:r w:rsidRPr="00780667">
        <w:rPr>
          <w:rFonts w:eastAsia="Times New Roman" w:cs="Times New Roman"/>
          <w:i/>
        </w:rPr>
        <w:t>et al.</w:t>
      </w:r>
      <w:r w:rsidRPr="00780667">
        <w:rPr>
          <w:rFonts w:eastAsia="Times New Roman" w:cs="Times New Roman"/>
        </w:rPr>
        <w:t xml:space="preserve"> (2</w:t>
      </w:r>
      <w:r>
        <w:rPr>
          <w:rFonts w:eastAsia="Times New Roman" w:cs="Times New Roman"/>
        </w:rPr>
        <w:t>016</w:t>
      </w:r>
      <w:r w:rsidR="0001764F">
        <w:rPr>
          <w:rFonts w:eastAsia="Times New Roman" w:cs="Times New Roman"/>
        </w:rPr>
        <w:t>)</w:t>
      </w:r>
      <w:r w:rsidR="00982724">
        <w:rPr>
          <w:rFonts w:eastAsia="Times New Roman" w:cs="Times New Roman"/>
        </w:rPr>
        <w:t xml:space="preserve"> predicting the next step with mode -&gt; maybe applied to purpose</w:t>
      </w:r>
    </w:p>
    <w:p w:rsidR="000524DC" w:rsidRPr="00780667" w:rsidRDefault="000524DC" w:rsidP="00990C1C"/>
    <w:p w:rsidR="00AA02D0" w:rsidRPr="00780667" w:rsidRDefault="00DA4418" w:rsidP="00990C1C">
      <w:r w:rsidRPr="00780667">
        <w:t xml:space="preserve">* Jahromi </w:t>
      </w:r>
      <w:r w:rsidRPr="00780667">
        <w:rPr>
          <w:i/>
        </w:rPr>
        <w:t>et al.</w:t>
      </w:r>
      <w:r w:rsidRPr="00780667">
        <w:t xml:space="preserve"> (2016) try to simulate GPS movement/mobility that infer about interactions of people with a city and its services</w:t>
      </w:r>
      <w:r w:rsidRPr="00780667">
        <w:t xml:space="preserve"> [Mention about ABM and simulating interactions -&gt; could act as a scaled up version]</w:t>
      </w:r>
      <w:r w:rsidR="00DF0BA4" w:rsidRPr="00780667">
        <w:t xml:space="preserve">. </w:t>
      </w:r>
      <w:r w:rsidR="00DF0BA4" w:rsidRPr="00780667">
        <w:t xml:space="preserve">The understanding of human mobility in an urban space has become crucial to optimize the network management (Jahromi </w:t>
      </w:r>
      <w:r w:rsidR="00DF0BA4" w:rsidRPr="00780667">
        <w:rPr>
          <w:i/>
        </w:rPr>
        <w:t>et al.</w:t>
      </w:r>
      <w:r w:rsidR="00DF0BA4" w:rsidRPr="00780667">
        <w:t>, 2016)</w:t>
      </w:r>
      <w:r w:rsidR="00AA02D0" w:rsidRPr="00780667">
        <w:t xml:space="preserve">. </w:t>
      </w:r>
      <w:r w:rsidR="00AA02D0" w:rsidRPr="00780667">
        <w:t xml:space="preserve">ABM a great tool but ABMs could be very data demanding and sometimes too complex without offering much additional insight (An </w:t>
      </w:r>
      <w:r w:rsidR="00AA02D0" w:rsidRPr="00780667">
        <w:rPr>
          <w:i/>
        </w:rPr>
        <w:t>et al.</w:t>
      </w:r>
      <w:r w:rsidR="00AA02D0" w:rsidRPr="00780667">
        <w:t>, 2015).</w:t>
      </w:r>
    </w:p>
    <w:p w:rsidR="00DF0BA4" w:rsidRPr="00780667" w:rsidRDefault="00DF0BA4" w:rsidP="00990C1C"/>
    <w:p w:rsidR="00DA4418" w:rsidRPr="00BC4183" w:rsidRDefault="00F713CD" w:rsidP="00990C1C">
      <w:r>
        <w:t xml:space="preserve">Train ML method to look for uncertainty and outliers (Shi </w:t>
      </w:r>
      <w:r>
        <w:rPr>
          <w:i/>
        </w:rPr>
        <w:t>et al.</w:t>
      </w:r>
      <w:r>
        <w:t xml:space="preserve"> 2018)</w:t>
      </w:r>
      <w:r w:rsidR="00BC4183">
        <w:t xml:space="preserve">. Deep learning requires huge datasets (Shi </w:t>
      </w:r>
      <w:r w:rsidR="00BC4183">
        <w:rPr>
          <w:i/>
        </w:rPr>
        <w:t>et al.</w:t>
      </w:r>
      <w:r w:rsidR="00BC4183">
        <w:t>, 2018)</w:t>
      </w:r>
    </w:p>
    <w:p w:rsidR="00F713CD" w:rsidRPr="00780667" w:rsidRDefault="00F713CD" w:rsidP="00990C1C"/>
    <w:p w:rsidR="005228B1" w:rsidRPr="00780667" w:rsidRDefault="005228B1" w:rsidP="00990C1C">
      <w:r w:rsidRPr="00780667">
        <w:t>Visualisation and Interactivity:</w:t>
      </w:r>
    </w:p>
    <w:p w:rsidR="005228B1" w:rsidRPr="00780667" w:rsidRDefault="005228B1" w:rsidP="00990C1C">
      <w:r w:rsidRPr="00780667">
        <w:t xml:space="preserve">Can we make big geospatial data analysis and visualisation available to an end-user through interactivity? (maybe Li </w:t>
      </w:r>
      <w:r w:rsidRPr="00C30EAD">
        <w:rPr>
          <w:i/>
        </w:rPr>
        <w:t>et al.</w:t>
      </w:r>
      <w:r w:rsidRPr="00780667">
        <w:t>, 2016) -&gt; currently not</w:t>
      </w:r>
    </w:p>
    <w:p w:rsidR="005228B1" w:rsidRPr="00780667" w:rsidRDefault="005228B1" w:rsidP="00990C1C">
      <w:r w:rsidRPr="00780667">
        <w:t>Videos of change over time may be needed for space-time investigation</w:t>
      </w:r>
    </w:p>
    <w:p w:rsidR="00521A81" w:rsidRDefault="00521A81" w:rsidP="00990C1C"/>
    <w:p w:rsidR="00F64BE7" w:rsidRPr="00F64BE7" w:rsidRDefault="00F64BE7" w:rsidP="00990C1C">
      <w:pPr>
        <w:rPr>
          <w:rFonts w:ascii="Times New Roman" w:eastAsia="Times New Roman" w:hAnsi="Times New Roman" w:cs="Times New Roman"/>
        </w:rPr>
      </w:pPr>
      <w:r w:rsidRPr="00F64BE7">
        <w:rPr>
          <w:rFonts w:ascii="Times New Roman" w:eastAsia="Times New Roman" w:hAnsi="Times New Roman" w:cs="Times New Roman"/>
        </w:rPr>
        <w:lastRenderedPageBreak/>
        <w:t>Batty</w:t>
      </w:r>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(2012) smart cities of the future -&gt; integration of trip purpose and other integrated network</w:t>
      </w:r>
      <w:r w:rsidRPr="00F64BE7">
        <w:rPr>
          <w:rFonts w:ascii="Times New Roman" w:eastAsia="Times New Roman" w:hAnsi="Times New Roman" w:cs="Times New Roman"/>
        </w:rPr>
        <w:t>.</w:t>
      </w:r>
    </w:p>
    <w:p w:rsidR="007C6B44" w:rsidRPr="007C6B44" w:rsidRDefault="007C6B44" w:rsidP="00990C1C">
      <w:pPr>
        <w:rPr>
          <w:rFonts w:ascii="Times New Roman" w:eastAsia="Times New Roman" w:hAnsi="Times New Roman" w:cs="Times New Roman"/>
        </w:rPr>
      </w:pPr>
      <w:r w:rsidRPr="007C6B44">
        <w:rPr>
          <w:rFonts w:ascii="Times New Roman" w:eastAsia="Times New Roman" w:hAnsi="Times New Roman" w:cs="Times New Roman"/>
        </w:rPr>
        <w:t xml:space="preserve">**** (fractal) emergence in patterns of travel (Li </w:t>
      </w:r>
      <w:r w:rsidRPr="007C6B44">
        <w:rPr>
          <w:rFonts w:ascii="Times New Roman" w:eastAsia="Times New Roman" w:hAnsi="Times New Roman" w:cs="Times New Roman"/>
          <w:i/>
          <w:iCs/>
        </w:rPr>
        <w:t>et al.</w:t>
      </w:r>
      <w:r w:rsidRPr="007C6B44">
        <w:rPr>
          <w:rFonts w:ascii="Times New Roman" w:eastAsia="Times New Roman" w:hAnsi="Times New Roman" w:cs="Times New Roman"/>
        </w:rPr>
        <w:t>, 2016)</w:t>
      </w:r>
    </w:p>
    <w:p w:rsidR="00F64BE7" w:rsidRDefault="00F64BE7" w:rsidP="00990C1C"/>
    <w:p w:rsidR="00370D7A" w:rsidRPr="00370D7A" w:rsidRDefault="00370D7A" w:rsidP="00990C1C">
      <w:pPr>
        <w:rPr>
          <w:i/>
        </w:rPr>
      </w:pPr>
      <w:r>
        <w:t>People behave irrationally with transport (Miller, 2013)</w:t>
      </w:r>
    </w:p>
    <w:p w:rsidR="007B43C4" w:rsidRPr="00780667" w:rsidRDefault="00456D52" w:rsidP="00990C1C">
      <w:pPr>
        <w:pStyle w:val="Heading1"/>
        <w:rPr>
          <w:rFonts w:asciiTheme="minorHAnsi" w:hAnsiTheme="minorHAnsi"/>
        </w:rPr>
      </w:pPr>
      <w:r>
        <w:rPr>
          <w:rFonts w:asciiTheme="minorHAnsi" w:hAnsiTheme="minorHAnsi"/>
        </w:rPr>
        <w:t xml:space="preserve">6. </w:t>
      </w:r>
      <w:r w:rsidR="007B43C4" w:rsidRPr="00780667">
        <w:rPr>
          <w:rFonts w:asciiTheme="minorHAnsi" w:hAnsiTheme="minorHAnsi"/>
        </w:rPr>
        <w:t>Conclusion:</w:t>
      </w:r>
    </w:p>
    <w:p w:rsidR="007B43C4" w:rsidRPr="00780667" w:rsidRDefault="007B43C4" w:rsidP="00990C1C">
      <w:r w:rsidRPr="00780667">
        <w:t>Model is built on Montreal, may have a completely different result for other place, although we can infer spatial-temporal trends from the results, this may ‘frozen’ in time and space</w:t>
      </w:r>
      <w:r w:rsidR="00E74B8D" w:rsidRPr="00780667">
        <w:t>.</w:t>
      </w:r>
    </w:p>
    <w:p w:rsidR="00E74B8D" w:rsidRPr="00780667" w:rsidRDefault="00E74B8D" w:rsidP="00990C1C">
      <w:r w:rsidRPr="00780667">
        <w:t>This study attempts to break away from its data-driven approach</w:t>
      </w:r>
      <w:r w:rsidRPr="00780667">
        <w:t xml:space="preserve"> and provide a more qualitative investigation</w:t>
      </w:r>
    </w:p>
    <w:p w:rsidR="007B43C4" w:rsidRPr="00780667" w:rsidRDefault="007B43C4" w:rsidP="00990C1C"/>
    <w:p w:rsidR="00B64B0B" w:rsidRDefault="00B64B0B" w:rsidP="00990C1C">
      <w:r w:rsidRPr="00780667">
        <w:t>Contextual information important -&gt; moving in the future towards more comprehension of travel purpose</w:t>
      </w:r>
    </w:p>
    <w:p w:rsidR="0001764F" w:rsidRDefault="0001764F" w:rsidP="00990C1C"/>
    <w:p w:rsidR="0001764F" w:rsidRPr="00780667" w:rsidRDefault="0001764F" w:rsidP="00990C1C">
      <w:r w:rsidRPr="00780667">
        <w:t>A form of spatial analysis which needs a lot more attention, and more surveys to be carried out.</w:t>
      </w:r>
    </w:p>
    <w:p w:rsidR="0001764F" w:rsidRDefault="0001764F" w:rsidP="00990C1C"/>
    <w:p w:rsidR="007A54B4" w:rsidRDefault="007A54B4" w:rsidP="00990C1C"/>
    <w:p w:rsidR="007A54B4" w:rsidRDefault="007A54B4" w:rsidP="00990C1C">
      <w:r>
        <w:t>It is observed that this study only builds upon one time</w:t>
      </w:r>
      <w:r w:rsidR="00BC0087">
        <w:t xml:space="preserve"> period</w:t>
      </w:r>
      <w:r>
        <w:t xml:space="preserve"> and one </w:t>
      </w:r>
      <w:r w:rsidR="00BC0087">
        <w:t>city</w:t>
      </w:r>
    </w:p>
    <w:p w:rsidR="005703A8" w:rsidRDefault="005703A8" w:rsidP="00990C1C"/>
    <w:p w:rsidR="005703A8" w:rsidRPr="00780667" w:rsidRDefault="005703A8" w:rsidP="00990C1C">
      <w:r w:rsidRPr="00780667">
        <w:t>This study attempts to break away from its data-driven approach to provide more context</w:t>
      </w:r>
    </w:p>
    <w:p w:rsidR="005703A8" w:rsidRPr="00780667" w:rsidRDefault="005703A8" w:rsidP="00990C1C">
      <w:pPr>
        <w:pStyle w:val="ListParagraph"/>
        <w:numPr>
          <w:ilvl w:val="0"/>
          <w:numId w:val="3"/>
        </w:numPr>
      </w:pPr>
      <w:r w:rsidRPr="00780667">
        <w:t>*Trip sentiment</w:t>
      </w:r>
    </w:p>
    <w:p w:rsidR="005703A8" w:rsidRDefault="005703A8" w:rsidP="00990C1C"/>
    <w:p w:rsidR="00AB30C8" w:rsidRDefault="00AB30C8" w:rsidP="00990C1C"/>
    <w:p w:rsidR="00AB30C8" w:rsidRDefault="00AB30C8" w:rsidP="00990C1C"/>
    <w:p w:rsidR="00AB30C8" w:rsidRDefault="00AB30C8" w:rsidP="00990C1C"/>
    <w:p w:rsidR="00AB30C8" w:rsidRDefault="00AB30C8" w:rsidP="00990C1C">
      <w:pPr>
        <w:rPr>
          <w:u w:val="single"/>
        </w:rPr>
      </w:pPr>
      <w:r w:rsidRPr="00AB30C8">
        <w:rPr>
          <w:u w:val="single"/>
        </w:rPr>
        <w:t>EXTRA:</w:t>
      </w:r>
    </w:p>
    <w:p w:rsidR="00AB30C8" w:rsidRPr="00860E11" w:rsidRDefault="00AB30C8" w:rsidP="00990C1C">
      <w:pPr>
        <w:pStyle w:val="Heading2"/>
        <w:rPr>
          <w:color w:val="FF0000"/>
          <w:sz w:val="28"/>
        </w:rPr>
      </w:pPr>
      <w:r w:rsidRPr="00860E11">
        <w:rPr>
          <w:color w:val="FF0000"/>
          <w:sz w:val="28"/>
        </w:rPr>
        <w:t>2.3. Representation of space and time in mobility modelling</w:t>
      </w:r>
    </w:p>
    <w:p w:rsidR="00AB30C8" w:rsidRPr="007C099C" w:rsidRDefault="00AB30C8" w:rsidP="00990C1C">
      <w:pPr>
        <w:rPr>
          <w:color w:val="FF0000"/>
        </w:rPr>
      </w:pPr>
      <w:r w:rsidRPr="007C099C">
        <w:rPr>
          <w:color w:val="FF0000"/>
        </w:rPr>
        <w:t>Difficulty in space, time and space-time metrics in models</w:t>
      </w:r>
    </w:p>
    <w:p w:rsidR="00AB30C8" w:rsidRPr="007C099C" w:rsidRDefault="00AB30C8" w:rsidP="00990C1C">
      <w:pPr>
        <w:pStyle w:val="ListParagraph"/>
        <w:numPr>
          <w:ilvl w:val="0"/>
          <w:numId w:val="5"/>
        </w:numPr>
      </w:pPr>
      <w:r w:rsidRPr="007C099C">
        <w:t>Models can’t handle</w:t>
      </w:r>
    </w:p>
    <w:p w:rsidR="00AB30C8" w:rsidRDefault="00AB30C8" w:rsidP="00990C1C">
      <w:r>
        <w:t xml:space="preserve">In general, representing space and time and machine learning models has been a difficult notion. Spatio-temporal information is of prime interest to researchers of GIS (Ren </w:t>
      </w:r>
      <w:r>
        <w:rPr>
          <w:i/>
        </w:rPr>
        <w:t>et al</w:t>
      </w:r>
      <w:r>
        <w:t xml:space="preserve">, 2019), yet it has been difficult to account for the combination of space and time structure cannot be accounted for (Cheng </w:t>
      </w:r>
      <w:r>
        <w:rPr>
          <w:i/>
        </w:rPr>
        <w:t>et al.</w:t>
      </w:r>
      <w:r>
        <w:t>, 2011).</w:t>
      </w:r>
    </w:p>
    <w:p w:rsidR="00AB30C8" w:rsidRDefault="00AB30C8" w:rsidP="00990C1C"/>
    <w:p w:rsidR="00AB30C8" w:rsidRPr="00911D99" w:rsidRDefault="00AB30C8" w:rsidP="00990C1C">
      <w:r>
        <w:t>Modelling often has a p</w:t>
      </w:r>
      <w:r w:rsidRPr="007C099C">
        <w:t xml:space="preserve">roblem is that one is often taken in expense of the other with spatial and temporal data An </w:t>
      </w:r>
      <w:r w:rsidRPr="007C099C">
        <w:rPr>
          <w:i/>
        </w:rPr>
        <w:t>et al.</w:t>
      </w:r>
      <w:r w:rsidRPr="007C099C">
        <w:t xml:space="preserve"> (2015).</w:t>
      </w:r>
    </w:p>
    <w:p w:rsidR="00AB30C8" w:rsidRDefault="00AB30C8" w:rsidP="00990C1C"/>
    <w:p w:rsidR="00AB30C8" w:rsidRPr="007C099C" w:rsidRDefault="00AB30C8" w:rsidP="00990C1C">
      <w:r w:rsidRPr="007C099C">
        <w:t xml:space="preserve">The broader use of space and time metrics in models has been a challenging concept. </w:t>
      </w:r>
    </w:p>
    <w:p w:rsidR="00AB30C8" w:rsidRPr="007C099C" w:rsidRDefault="00AB30C8" w:rsidP="00990C1C">
      <w:pPr>
        <w:rPr>
          <w:rFonts w:eastAsia="Times New Roman" w:cs="Times New Roman"/>
          <w:sz w:val="22"/>
          <w:szCs w:val="22"/>
        </w:rPr>
      </w:pPr>
      <w:r w:rsidRPr="007C099C">
        <w:rPr>
          <w:rFonts w:eastAsia="Times New Roman" w:cs="Times New Roman"/>
          <w:sz w:val="22"/>
          <w:szCs w:val="22"/>
        </w:rPr>
        <w:t xml:space="preserve">machine learning is the unable to directly handle spatio-temporal structure (Cheng </w:t>
      </w:r>
      <w:r w:rsidRPr="007C099C">
        <w:rPr>
          <w:rFonts w:eastAsia="Times New Roman" w:cs="Times New Roman"/>
          <w:i/>
          <w:iCs/>
          <w:sz w:val="22"/>
          <w:szCs w:val="22"/>
        </w:rPr>
        <w:t>et al.</w:t>
      </w:r>
      <w:r w:rsidRPr="007C099C">
        <w:rPr>
          <w:rFonts w:eastAsia="Times New Roman" w:cs="Times New Roman"/>
          <w:sz w:val="22"/>
          <w:szCs w:val="22"/>
        </w:rPr>
        <w:t xml:space="preserve">, 2011) </w:t>
      </w:r>
    </w:p>
    <w:p w:rsidR="00AB30C8" w:rsidRPr="007C099C" w:rsidRDefault="00AB30C8" w:rsidP="00990C1C">
      <w:r w:rsidRPr="007C099C">
        <w:rPr>
          <w:rFonts w:eastAsia="Times New Roman" w:cs="Times New Roman"/>
        </w:rPr>
        <w:t xml:space="preserve">“Space–time analysis seeks to understand when and where (and sometimes why) things occur.” </w:t>
      </w:r>
      <w:r w:rsidRPr="007C099C">
        <w:t xml:space="preserve">An </w:t>
      </w:r>
      <w:r w:rsidRPr="007C099C">
        <w:rPr>
          <w:i/>
        </w:rPr>
        <w:t>et al.</w:t>
      </w:r>
      <w:r w:rsidRPr="007C099C">
        <w:t xml:space="preserve"> (2015). Problem is that one is often taken in expense of the other with spatial and temporal data An </w:t>
      </w:r>
      <w:r w:rsidRPr="007C099C">
        <w:rPr>
          <w:i/>
        </w:rPr>
        <w:t>et al.</w:t>
      </w:r>
      <w:r w:rsidRPr="007C099C">
        <w:t xml:space="preserve"> (2015).</w:t>
      </w:r>
    </w:p>
    <w:p w:rsidR="00AB30C8" w:rsidRPr="007C099C" w:rsidRDefault="00AB30C8" w:rsidP="00990C1C">
      <w:r w:rsidRPr="007C099C">
        <w:t xml:space="preserve">Spatio-temporal modeling has always been of interest to researchers in geographical information science (GIS) (Ren </w:t>
      </w:r>
      <w:r w:rsidRPr="007C099C">
        <w:rPr>
          <w:i/>
        </w:rPr>
        <w:t>et al.</w:t>
      </w:r>
      <w:r w:rsidRPr="007C099C">
        <w:t>, 2019).</w:t>
      </w:r>
    </w:p>
    <w:p w:rsidR="00AB30C8" w:rsidRPr="007C099C" w:rsidRDefault="00AB30C8" w:rsidP="00990C1C">
      <w:r w:rsidRPr="007C099C">
        <w:lastRenderedPageBreak/>
        <w:t xml:space="preserve">there is not a close coupling between big data and space-time methods used to analyse them (An </w:t>
      </w:r>
      <w:r w:rsidRPr="007C099C">
        <w:rPr>
          <w:i/>
        </w:rPr>
        <w:t>et al.</w:t>
      </w:r>
      <w:r w:rsidRPr="007C099C">
        <w:t>, 2015)</w:t>
      </w:r>
    </w:p>
    <w:p w:rsidR="00AB30C8" w:rsidRPr="007C099C" w:rsidRDefault="00AB30C8" w:rsidP="00990C1C">
      <w:r w:rsidRPr="007C099C">
        <w:t>Significant class-imbalance exists in the MTL Trajet data</w:t>
      </w:r>
    </w:p>
    <w:p w:rsidR="00AB30C8" w:rsidRPr="007C099C" w:rsidRDefault="00AB30C8" w:rsidP="00990C1C">
      <w:r w:rsidRPr="007C099C">
        <w:t>Mathematical models being employed without regard of space, often including problems that are inherently tied to spatial considerations (O'Sullivan &amp; Manson, 2015)</w:t>
      </w:r>
    </w:p>
    <w:p w:rsidR="00AB30C8" w:rsidRPr="007C099C" w:rsidRDefault="00AB30C8" w:rsidP="00990C1C">
      <w:pPr>
        <w:rPr>
          <w:color w:val="000000" w:themeColor="text1"/>
        </w:rPr>
      </w:pPr>
      <w:r w:rsidRPr="007C099C">
        <w:rPr>
          <w:color w:val="000000" w:themeColor="text1"/>
        </w:rPr>
        <w:t xml:space="preserve">Space-Time CNN -&gt; CNN-based models employ a grid map to represent spatial data which is unsuitable for road- network-based data. (Ren </w:t>
      </w:r>
      <w:r w:rsidRPr="007C099C">
        <w:rPr>
          <w:i/>
          <w:color w:val="000000" w:themeColor="text1"/>
        </w:rPr>
        <w:t>et al.</w:t>
      </w:r>
      <w:r w:rsidRPr="007C099C">
        <w:rPr>
          <w:color w:val="000000" w:themeColor="text1"/>
        </w:rPr>
        <w:t>, 2019)*</w:t>
      </w:r>
    </w:p>
    <w:p w:rsidR="00AB30C8" w:rsidRPr="007C099C" w:rsidRDefault="00AB30C8" w:rsidP="00990C1C">
      <w:pPr>
        <w:rPr>
          <w:color w:val="000000" w:themeColor="text1"/>
        </w:rPr>
      </w:pPr>
    </w:p>
    <w:p w:rsidR="00AB30C8" w:rsidRPr="007C099C" w:rsidRDefault="00AB30C8" w:rsidP="00990C1C">
      <w:pPr>
        <w:rPr>
          <w:color w:val="000000" w:themeColor="text1"/>
        </w:rPr>
      </w:pPr>
      <w:r w:rsidRPr="007C099C">
        <w:rPr>
          <w:color w:val="000000" w:themeColor="text1"/>
        </w:rPr>
        <w:t xml:space="preserve">However, methods to assess quality assurance of the geospatial data still relevant on big geospatial data as they still describe the same processes (Li </w:t>
      </w:r>
      <w:r w:rsidRPr="007C099C">
        <w:rPr>
          <w:i/>
          <w:color w:val="000000" w:themeColor="text1"/>
        </w:rPr>
        <w:t>et al.</w:t>
      </w:r>
      <w:r w:rsidRPr="007C099C">
        <w:rPr>
          <w:color w:val="000000" w:themeColor="text1"/>
        </w:rPr>
        <w:t>, 2016)</w:t>
      </w:r>
    </w:p>
    <w:p w:rsidR="00AB30C8" w:rsidRPr="007C099C" w:rsidRDefault="00AB30C8" w:rsidP="00990C1C"/>
    <w:p w:rsidR="00AB30C8" w:rsidRPr="007C099C" w:rsidRDefault="00AB30C8" w:rsidP="00990C1C"/>
    <w:p w:rsidR="00AB30C8" w:rsidRPr="007C099C" w:rsidRDefault="00AB30C8" w:rsidP="00990C1C">
      <w:pPr>
        <w:pStyle w:val="ListParagraph"/>
        <w:numPr>
          <w:ilvl w:val="0"/>
          <w:numId w:val="5"/>
        </w:numPr>
      </w:pPr>
      <w:r w:rsidRPr="007C099C">
        <w:t>Computationally expensive</w:t>
      </w:r>
    </w:p>
    <w:p w:rsidR="00AB30C8" w:rsidRPr="007C099C" w:rsidRDefault="00AB30C8" w:rsidP="00990C1C">
      <w:r w:rsidRPr="007C099C">
        <w:t xml:space="preserve">ST-KDE and space-time decomposition to compute space-time methodologies (Hohl </w:t>
      </w:r>
      <w:r w:rsidRPr="007C099C">
        <w:rPr>
          <w:i/>
        </w:rPr>
        <w:t>et al.</w:t>
      </w:r>
      <w:r w:rsidRPr="007C099C">
        <w:t>, 2016).</w:t>
      </w:r>
    </w:p>
    <w:p w:rsidR="00AB30C8" w:rsidRPr="007C099C" w:rsidRDefault="00AB30C8" w:rsidP="00990C1C">
      <w:r w:rsidRPr="007C099C">
        <w:t>Network topology and space-time weight matrix</w:t>
      </w:r>
    </w:p>
    <w:p w:rsidR="00AB30C8" w:rsidRPr="007C099C" w:rsidRDefault="00AB30C8" w:rsidP="00990C1C">
      <w:r w:rsidRPr="007C099C">
        <w:t xml:space="preserve">CNN was not optimal for modelling the spatial patterns of the road because the authors did not consider the road network topology (i.e. direction) (Ren </w:t>
      </w:r>
      <w:r w:rsidRPr="007C099C">
        <w:rPr>
          <w:i/>
        </w:rPr>
        <w:t>et al.</w:t>
      </w:r>
      <w:r w:rsidRPr="007C099C">
        <w:t>, 2019 in their literature review)</w:t>
      </w:r>
    </w:p>
    <w:p w:rsidR="00AB30C8" w:rsidRPr="007C099C" w:rsidRDefault="00AB30C8" w:rsidP="00990C1C">
      <w:r w:rsidRPr="007C099C">
        <w:t xml:space="preserve">network and topological models not well suited for handling geospatial big data (Li </w:t>
      </w:r>
      <w:r w:rsidRPr="007C099C">
        <w:rPr>
          <w:i/>
        </w:rPr>
        <w:t>et al.</w:t>
      </w:r>
      <w:r w:rsidRPr="007C099C">
        <w:t>, 2016)</w:t>
      </w:r>
    </w:p>
    <w:p w:rsidR="00AB30C8" w:rsidRPr="007C099C" w:rsidRDefault="00AB30C8" w:rsidP="00990C1C"/>
    <w:p w:rsidR="00AB30C8" w:rsidRPr="007C099C" w:rsidRDefault="00AB30C8" w:rsidP="00990C1C"/>
    <w:p w:rsidR="00AB30C8" w:rsidRPr="007C099C" w:rsidRDefault="00AB30C8" w:rsidP="00990C1C">
      <w:pPr>
        <w:pStyle w:val="ListParagraph"/>
        <w:numPr>
          <w:ilvl w:val="0"/>
          <w:numId w:val="5"/>
        </w:numPr>
      </w:pPr>
      <w:r w:rsidRPr="007C099C">
        <w:t>Things Change</w:t>
      </w:r>
    </w:p>
    <w:p w:rsidR="00AB30C8" w:rsidRPr="007C099C" w:rsidRDefault="00AB30C8" w:rsidP="00990C1C">
      <w:r w:rsidRPr="007C099C">
        <w:t xml:space="preserve">Size of space-time neighbourhoods change (Cheng </w:t>
      </w:r>
      <w:r w:rsidRPr="007C099C">
        <w:rPr>
          <w:i/>
        </w:rPr>
        <w:t>et al.</w:t>
      </w:r>
      <w:r w:rsidRPr="007C099C">
        <w:t xml:space="preserve">, 2014) </w:t>
      </w:r>
    </w:p>
    <w:p w:rsidR="00AB30C8" w:rsidRPr="007C099C" w:rsidRDefault="00AB30C8" w:rsidP="00990C1C">
      <w:r w:rsidRPr="007C099C">
        <w:t xml:space="preserve">[Problem with time sampling] -&gt; ﻿different patterns can be observed for different temporal resolutions (Zhao </w:t>
      </w:r>
      <w:r w:rsidRPr="007C099C">
        <w:rPr>
          <w:i/>
        </w:rPr>
        <w:t>et al.</w:t>
      </w:r>
      <w:r w:rsidRPr="007C099C">
        <w:t>, 2019).</w:t>
      </w:r>
    </w:p>
    <w:p w:rsidR="00AB30C8" w:rsidRPr="007C099C" w:rsidRDefault="00AB30C8" w:rsidP="00990C1C">
      <w:r w:rsidRPr="007C099C">
        <w:t>Determining threshold of time and space (Adepeju &amp; Evans, 2018)</w:t>
      </w:r>
    </w:p>
    <w:p w:rsidR="00AB30C8" w:rsidRPr="007C099C" w:rsidRDefault="00AB30C8" w:rsidP="00990C1C">
      <w:r w:rsidRPr="007C099C">
        <w:t>MTUP (Cheng &amp; Adepeju, 2014) and MAUP (Openshaw, 1983)</w:t>
      </w:r>
    </w:p>
    <w:p w:rsidR="00AB30C8" w:rsidRPr="007C099C" w:rsidRDefault="00AB30C8" w:rsidP="00990C1C">
      <w:pPr>
        <w:rPr>
          <w:color w:val="000000" w:themeColor="text1"/>
        </w:rPr>
      </w:pPr>
      <w:r w:rsidRPr="007C099C">
        <w:rPr>
          <w:color w:val="000000" w:themeColor="text1"/>
        </w:rPr>
        <w:t xml:space="preserve">(Ren </w:t>
      </w:r>
      <w:r w:rsidRPr="007C099C">
        <w:rPr>
          <w:i/>
          <w:color w:val="000000" w:themeColor="text1"/>
        </w:rPr>
        <w:t>et al.</w:t>
      </w:r>
      <w:r w:rsidRPr="007C099C">
        <w:rPr>
          <w:color w:val="000000" w:themeColor="text1"/>
        </w:rPr>
        <w:t>, 2019)* Need to account for local trends with models, a lot of papers use models that don’t consider local, but still do space-time analytics (i.e. with locally-weighted CNN layers on a network)</w:t>
      </w:r>
    </w:p>
    <w:p w:rsidR="00AB30C8" w:rsidRPr="007C099C" w:rsidRDefault="00AB30C8" w:rsidP="00990C1C"/>
    <w:p w:rsidR="00AB30C8" w:rsidRPr="007C099C" w:rsidRDefault="00AB30C8" w:rsidP="00990C1C">
      <w:r w:rsidRPr="007C099C">
        <w:t>Within structures such as cities things change and develop over time in either a state of equilibrium or dis-equilibrium (Batty, 2013)</w:t>
      </w:r>
    </w:p>
    <w:p w:rsidR="00AB30C8" w:rsidRPr="00AB30C8" w:rsidRDefault="00AB30C8" w:rsidP="00990C1C">
      <w:pPr>
        <w:rPr>
          <w:u w:val="single"/>
        </w:rPr>
      </w:pPr>
    </w:p>
    <w:sectPr w:rsidR="00AB30C8" w:rsidRPr="00AB30C8"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878D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9027C"/>
    <w:multiLevelType w:val="hybridMultilevel"/>
    <w:tmpl w:val="F70AC532"/>
    <w:lvl w:ilvl="0" w:tplc="FCC0FB7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B0872"/>
    <w:multiLevelType w:val="hybridMultilevel"/>
    <w:tmpl w:val="AE50A114"/>
    <w:lvl w:ilvl="0" w:tplc="7CB6E1A2">
      <w:start w:val="2"/>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0496F"/>
    <w:multiLevelType w:val="hybridMultilevel"/>
    <w:tmpl w:val="9B520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370F3"/>
    <w:multiLevelType w:val="hybridMultilevel"/>
    <w:tmpl w:val="93D49424"/>
    <w:lvl w:ilvl="0" w:tplc="7428ADF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34"/>
    <w:rsid w:val="0001764F"/>
    <w:rsid w:val="000333F0"/>
    <w:rsid w:val="0003495D"/>
    <w:rsid w:val="000524DC"/>
    <w:rsid w:val="00083F34"/>
    <w:rsid w:val="000F3DCE"/>
    <w:rsid w:val="001050EE"/>
    <w:rsid w:val="0010756C"/>
    <w:rsid w:val="00112856"/>
    <w:rsid w:val="00145270"/>
    <w:rsid w:val="001539B4"/>
    <w:rsid w:val="00156DE4"/>
    <w:rsid w:val="00157106"/>
    <w:rsid w:val="00196B13"/>
    <w:rsid w:val="001A06B3"/>
    <w:rsid w:val="001A6A37"/>
    <w:rsid w:val="001B1B53"/>
    <w:rsid w:val="001B49EC"/>
    <w:rsid w:val="001B587F"/>
    <w:rsid w:val="001E5F20"/>
    <w:rsid w:val="001F51F1"/>
    <w:rsid w:val="00221E19"/>
    <w:rsid w:val="00232D3C"/>
    <w:rsid w:val="00244EEE"/>
    <w:rsid w:val="002466F4"/>
    <w:rsid w:val="00247B01"/>
    <w:rsid w:val="0025601F"/>
    <w:rsid w:val="00282036"/>
    <w:rsid w:val="00282FD7"/>
    <w:rsid w:val="00297E30"/>
    <w:rsid w:val="002A7208"/>
    <w:rsid w:val="002C067E"/>
    <w:rsid w:val="002C43BA"/>
    <w:rsid w:val="002E145B"/>
    <w:rsid w:val="002E1A3F"/>
    <w:rsid w:val="00306A6F"/>
    <w:rsid w:val="00321EC9"/>
    <w:rsid w:val="00336E9F"/>
    <w:rsid w:val="00346AC0"/>
    <w:rsid w:val="00370D7A"/>
    <w:rsid w:val="0041227D"/>
    <w:rsid w:val="00456D52"/>
    <w:rsid w:val="0047434B"/>
    <w:rsid w:val="00495E87"/>
    <w:rsid w:val="004A47E1"/>
    <w:rsid w:val="004B796E"/>
    <w:rsid w:val="004C37D3"/>
    <w:rsid w:val="004F3560"/>
    <w:rsid w:val="004F40E5"/>
    <w:rsid w:val="00501208"/>
    <w:rsid w:val="00521A81"/>
    <w:rsid w:val="005228B1"/>
    <w:rsid w:val="0052634D"/>
    <w:rsid w:val="0056066F"/>
    <w:rsid w:val="00566D61"/>
    <w:rsid w:val="005703A8"/>
    <w:rsid w:val="005739E5"/>
    <w:rsid w:val="005A66BF"/>
    <w:rsid w:val="005E2064"/>
    <w:rsid w:val="005F548C"/>
    <w:rsid w:val="00605530"/>
    <w:rsid w:val="006128E3"/>
    <w:rsid w:val="0062342C"/>
    <w:rsid w:val="00627C7C"/>
    <w:rsid w:val="00642076"/>
    <w:rsid w:val="00657A1A"/>
    <w:rsid w:val="00664AF4"/>
    <w:rsid w:val="00674334"/>
    <w:rsid w:val="006824D3"/>
    <w:rsid w:val="00690C0A"/>
    <w:rsid w:val="00693D33"/>
    <w:rsid w:val="006B4CFB"/>
    <w:rsid w:val="006B69EF"/>
    <w:rsid w:val="006D0CD4"/>
    <w:rsid w:val="006D4E92"/>
    <w:rsid w:val="006E258B"/>
    <w:rsid w:val="006E30E2"/>
    <w:rsid w:val="006E3DBD"/>
    <w:rsid w:val="006E6459"/>
    <w:rsid w:val="006E7216"/>
    <w:rsid w:val="00714903"/>
    <w:rsid w:val="0073465B"/>
    <w:rsid w:val="00736663"/>
    <w:rsid w:val="00741BEF"/>
    <w:rsid w:val="00762894"/>
    <w:rsid w:val="00780667"/>
    <w:rsid w:val="00785D24"/>
    <w:rsid w:val="007A54B4"/>
    <w:rsid w:val="007A5FD8"/>
    <w:rsid w:val="007B43C4"/>
    <w:rsid w:val="007C0E95"/>
    <w:rsid w:val="007C6B44"/>
    <w:rsid w:val="007D3F30"/>
    <w:rsid w:val="007D620A"/>
    <w:rsid w:val="007F27DE"/>
    <w:rsid w:val="00820636"/>
    <w:rsid w:val="0088459E"/>
    <w:rsid w:val="00897439"/>
    <w:rsid w:val="008A13FE"/>
    <w:rsid w:val="008A7C4D"/>
    <w:rsid w:val="008D2406"/>
    <w:rsid w:val="008F5A1D"/>
    <w:rsid w:val="009027D4"/>
    <w:rsid w:val="00904A61"/>
    <w:rsid w:val="00906C85"/>
    <w:rsid w:val="009144A3"/>
    <w:rsid w:val="00915963"/>
    <w:rsid w:val="00921085"/>
    <w:rsid w:val="00946941"/>
    <w:rsid w:val="00947687"/>
    <w:rsid w:val="00965055"/>
    <w:rsid w:val="00982724"/>
    <w:rsid w:val="00990C1C"/>
    <w:rsid w:val="00991209"/>
    <w:rsid w:val="009A2ABF"/>
    <w:rsid w:val="009D513C"/>
    <w:rsid w:val="009E748D"/>
    <w:rsid w:val="009E79AC"/>
    <w:rsid w:val="009F4CBB"/>
    <w:rsid w:val="00A039D2"/>
    <w:rsid w:val="00A37CFA"/>
    <w:rsid w:val="00A452D0"/>
    <w:rsid w:val="00A46D37"/>
    <w:rsid w:val="00A57FE8"/>
    <w:rsid w:val="00A8637F"/>
    <w:rsid w:val="00A87BA6"/>
    <w:rsid w:val="00A93915"/>
    <w:rsid w:val="00AA02D0"/>
    <w:rsid w:val="00AB2932"/>
    <w:rsid w:val="00AB30C8"/>
    <w:rsid w:val="00AB7B05"/>
    <w:rsid w:val="00AC0470"/>
    <w:rsid w:val="00AE388B"/>
    <w:rsid w:val="00B03EBB"/>
    <w:rsid w:val="00B06D87"/>
    <w:rsid w:val="00B36814"/>
    <w:rsid w:val="00B45688"/>
    <w:rsid w:val="00B51442"/>
    <w:rsid w:val="00B5796E"/>
    <w:rsid w:val="00B64B0B"/>
    <w:rsid w:val="00B71D3A"/>
    <w:rsid w:val="00B72D3D"/>
    <w:rsid w:val="00BA3C8B"/>
    <w:rsid w:val="00BA5EF6"/>
    <w:rsid w:val="00BC0087"/>
    <w:rsid w:val="00BC4183"/>
    <w:rsid w:val="00BD2B46"/>
    <w:rsid w:val="00BF4658"/>
    <w:rsid w:val="00C016A2"/>
    <w:rsid w:val="00C01B8B"/>
    <w:rsid w:val="00C23EE5"/>
    <w:rsid w:val="00C253A8"/>
    <w:rsid w:val="00C261FA"/>
    <w:rsid w:val="00C30EAD"/>
    <w:rsid w:val="00C30F54"/>
    <w:rsid w:val="00C52D9B"/>
    <w:rsid w:val="00C55338"/>
    <w:rsid w:val="00C60F06"/>
    <w:rsid w:val="00C669CB"/>
    <w:rsid w:val="00CA05F9"/>
    <w:rsid w:val="00CC0ECA"/>
    <w:rsid w:val="00CC34DB"/>
    <w:rsid w:val="00CD4C34"/>
    <w:rsid w:val="00CD78EA"/>
    <w:rsid w:val="00D01D89"/>
    <w:rsid w:val="00D07B65"/>
    <w:rsid w:val="00D109E4"/>
    <w:rsid w:val="00D10C0E"/>
    <w:rsid w:val="00D112E3"/>
    <w:rsid w:val="00D37598"/>
    <w:rsid w:val="00D42350"/>
    <w:rsid w:val="00D87AC6"/>
    <w:rsid w:val="00D94F45"/>
    <w:rsid w:val="00DA4418"/>
    <w:rsid w:val="00DB4BC8"/>
    <w:rsid w:val="00DC0FEF"/>
    <w:rsid w:val="00DC41CC"/>
    <w:rsid w:val="00DE48AA"/>
    <w:rsid w:val="00DF0044"/>
    <w:rsid w:val="00DF05E5"/>
    <w:rsid w:val="00DF0BA4"/>
    <w:rsid w:val="00E03B3C"/>
    <w:rsid w:val="00E12E30"/>
    <w:rsid w:val="00E20718"/>
    <w:rsid w:val="00E20B59"/>
    <w:rsid w:val="00E32E53"/>
    <w:rsid w:val="00E45ED8"/>
    <w:rsid w:val="00E74B8D"/>
    <w:rsid w:val="00EA2DB5"/>
    <w:rsid w:val="00EA4049"/>
    <w:rsid w:val="00EA6897"/>
    <w:rsid w:val="00EA6B3A"/>
    <w:rsid w:val="00EA7E0A"/>
    <w:rsid w:val="00EB194E"/>
    <w:rsid w:val="00EF1800"/>
    <w:rsid w:val="00F059D5"/>
    <w:rsid w:val="00F07937"/>
    <w:rsid w:val="00F111A6"/>
    <w:rsid w:val="00F1744D"/>
    <w:rsid w:val="00F3187B"/>
    <w:rsid w:val="00F3422F"/>
    <w:rsid w:val="00F45AA6"/>
    <w:rsid w:val="00F57B22"/>
    <w:rsid w:val="00F64BE7"/>
    <w:rsid w:val="00F713CD"/>
    <w:rsid w:val="00FB04A0"/>
    <w:rsid w:val="00FC0570"/>
    <w:rsid w:val="00FC2E7A"/>
    <w:rsid w:val="00FF1311"/>
    <w:rsid w:val="00FF1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BF2796"/>
  <w15:chartTrackingRefBased/>
  <w15:docId w15:val="{DAE85C01-951B-A649-AD6B-461BC823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6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F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24D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6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0F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61FA"/>
    <w:pPr>
      <w:ind w:left="720"/>
      <w:contextualSpacing/>
    </w:pPr>
  </w:style>
  <w:style w:type="paragraph" w:styleId="NormalWeb">
    <w:name w:val="Normal (Web)"/>
    <w:basedOn w:val="Normal"/>
    <w:uiPriority w:val="99"/>
    <w:semiHidden/>
    <w:unhideWhenUsed/>
    <w:rsid w:val="009E748D"/>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6B4CFB"/>
  </w:style>
  <w:style w:type="character" w:customStyle="1" w:styleId="Heading3Char">
    <w:name w:val="Heading 3 Char"/>
    <w:basedOn w:val="DefaultParagraphFont"/>
    <w:link w:val="Heading3"/>
    <w:uiPriority w:val="9"/>
    <w:rsid w:val="006824D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45AA6"/>
    <w:rPr>
      <w:color w:val="0563C1" w:themeColor="hyperlink"/>
      <w:u w:val="single"/>
    </w:rPr>
  </w:style>
  <w:style w:type="character" w:styleId="UnresolvedMention">
    <w:name w:val="Unresolved Mention"/>
    <w:basedOn w:val="DefaultParagraphFont"/>
    <w:uiPriority w:val="99"/>
    <w:semiHidden/>
    <w:unhideWhenUsed/>
    <w:rsid w:val="00F45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0912">
      <w:bodyDiv w:val="1"/>
      <w:marLeft w:val="0"/>
      <w:marRight w:val="0"/>
      <w:marTop w:val="0"/>
      <w:marBottom w:val="0"/>
      <w:divBdr>
        <w:top w:val="none" w:sz="0" w:space="0" w:color="auto"/>
        <w:left w:val="none" w:sz="0" w:space="0" w:color="auto"/>
        <w:bottom w:val="none" w:sz="0" w:space="0" w:color="auto"/>
        <w:right w:val="none" w:sz="0" w:space="0" w:color="auto"/>
      </w:divBdr>
      <w:divsChild>
        <w:div w:id="152986441">
          <w:marLeft w:val="0"/>
          <w:marRight w:val="0"/>
          <w:marTop w:val="0"/>
          <w:marBottom w:val="0"/>
          <w:divBdr>
            <w:top w:val="none" w:sz="0" w:space="0" w:color="auto"/>
            <w:left w:val="none" w:sz="0" w:space="0" w:color="auto"/>
            <w:bottom w:val="none" w:sz="0" w:space="0" w:color="auto"/>
            <w:right w:val="none" w:sz="0" w:space="0" w:color="auto"/>
          </w:divBdr>
          <w:divsChild>
            <w:div w:id="474951533">
              <w:marLeft w:val="0"/>
              <w:marRight w:val="0"/>
              <w:marTop w:val="0"/>
              <w:marBottom w:val="0"/>
              <w:divBdr>
                <w:top w:val="none" w:sz="0" w:space="0" w:color="auto"/>
                <w:left w:val="none" w:sz="0" w:space="0" w:color="auto"/>
                <w:bottom w:val="none" w:sz="0" w:space="0" w:color="auto"/>
                <w:right w:val="none" w:sz="0" w:space="0" w:color="auto"/>
              </w:divBdr>
              <w:divsChild>
                <w:div w:id="2013876874">
                  <w:marLeft w:val="0"/>
                  <w:marRight w:val="0"/>
                  <w:marTop w:val="0"/>
                  <w:marBottom w:val="0"/>
                  <w:divBdr>
                    <w:top w:val="none" w:sz="0" w:space="0" w:color="auto"/>
                    <w:left w:val="none" w:sz="0" w:space="0" w:color="auto"/>
                    <w:bottom w:val="none" w:sz="0" w:space="0" w:color="auto"/>
                    <w:right w:val="none" w:sz="0" w:space="0" w:color="auto"/>
                  </w:divBdr>
                  <w:divsChild>
                    <w:div w:id="15802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4371">
      <w:bodyDiv w:val="1"/>
      <w:marLeft w:val="0"/>
      <w:marRight w:val="0"/>
      <w:marTop w:val="0"/>
      <w:marBottom w:val="0"/>
      <w:divBdr>
        <w:top w:val="none" w:sz="0" w:space="0" w:color="auto"/>
        <w:left w:val="none" w:sz="0" w:space="0" w:color="auto"/>
        <w:bottom w:val="none" w:sz="0" w:space="0" w:color="auto"/>
        <w:right w:val="none" w:sz="0" w:space="0" w:color="auto"/>
      </w:divBdr>
    </w:div>
    <w:div w:id="308365753">
      <w:bodyDiv w:val="1"/>
      <w:marLeft w:val="0"/>
      <w:marRight w:val="0"/>
      <w:marTop w:val="0"/>
      <w:marBottom w:val="0"/>
      <w:divBdr>
        <w:top w:val="none" w:sz="0" w:space="0" w:color="auto"/>
        <w:left w:val="none" w:sz="0" w:space="0" w:color="auto"/>
        <w:bottom w:val="none" w:sz="0" w:space="0" w:color="auto"/>
        <w:right w:val="none" w:sz="0" w:space="0" w:color="auto"/>
      </w:divBdr>
      <w:divsChild>
        <w:div w:id="1883397547">
          <w:marLeft w:val="0"/>
          <w:marRight w:val="0"/>
          <w:marTop w:val="0"/>
          <w:marBottom w:val="0"/>
          <w:divBdr>
            <w:top w:val="none" w:sz="0" w:space="0" w:color="auto"/>
            <w:left w:val="none" w:sz="0" w:space="0" w:color="auto"/>
            <w:bottom w:val="none" w:sz="0" w:space="0" w:color="auto"/>
            <w:right w:val="none" w:sz="0" w:space="0" w:color="auto"/>
          </w:divBdr>
          <w:divsChild>
            <w:div w:id="1485850832">
              <w:marLeft w:val="0"/>
              <w:marRight w:val="0"/>
              <w:marTop w:val="0"/>
              <w:marBottom w:val="0"/>
              <w:divBdr>
                <w:top w:val="none" w:sz="0" w:space="0" w:color="auto"/>
                <w:left w:val="none" w:sz="0" w:space="0" w:color="auto"/>
                <w:bottom w:val="none" w:sz="0" w:space="0" w:color="auto"/>
                <w:right w:val="none" w:sz="0" w:space="0" w:color="auto"/>
              </w:divBdr>
              <w:divsChild>
                <w:div w:id="18087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2272">
      <w:bodyDiv w:val="1"/>
      <w:marLeft w:val="0"/>
      <w:marRight w:val="0"/>
      <w:marTop w:val="0"/>
      <w:marBottom w:val="0"/>
      <w:divBdr>
        <w:top w:val="none" w:sz="0" w:space="0" w:color="auto"/>
        <w:left w:val="none" w:sz="0" w:space="0" w:color="auto"/>
        <w:bottom w:val="none" w:sz="0" w:space="0" w:color="auto"/>
        <w:right w:val="none" w:sz="0" w:space="0" w:color="auto"/>
      </w:divBdr>
    </w:div>
    <w:div w:id="651637245">
      <w:bodyDiv w:val="1"/>
      <w:marLeft w:val="0"/>
      <w:marRight w:val="0"/>
      <w:marTop w:val="0"/>
      <w:marBottom w:val="0"/>
      <w:divBdr>
        <w:top w:val="none" w:sz="0" w:space="0" w:color="auto"/>
        <w:left w:val="none" w:sz="0" w:space="0" w:color="auto"/>
        <w:bottom w:val="none" w:sz="0" w:space="0" w:color="auto"/>
        <w:right w:val="none" w:sz="0" w:space="0" w:color="auto"/>
      </w:divBdr>
      <w:divsChild>
        <w:div w:id="1861241832">
          <w:marLeft w:val="0"/>
          <w:marRight w:val="0"/>
          <w:marTop w:val="0"/>
          <w:marBottom w:val="0"/>
          <w:divBdr>
            <w:top w:val="none" w:sz="0" w:space="0" w:color="auto"/>
            <w:left w:val="none" w:sz="0" w:space="0" w:color="auto"/>
            <w:bottom w:val="none" w:sz="0" w:space="0" w:color="auto"/>
            <w:right w:val="none" w:sz="0" w:space="0" w:color="auto"/>
          </w:divBdr>
          <w:divsChild>
            <w:div w:id="926227781">
              <w:marLeft w:val="0"/>
              <w:marRight w:val="0"/>
              <w:marTop w:val="0"/>
              <w:marBottom w:val="0"/>
              <w:divBdr>
                <w:top w:val="none" w:sz="0" w:space="0" w:color="auto"/>
                <w:left w:val="none" w:sz="0" w:space="0" w:color="auto"/>
                <w:bottom w:val="none" w:sz="0" w:space="0" w:color="auto"/>
                <w:right w:val="none" w:sz="0" w:space="0" w:color="auto"/>
              </w:divBdr>
              <w:divsChild>
                <w:div w:id="1888684885">
                  <w:marLeft w:val="0"/>
                  <w:marRight w:val="0"/>
                  <w:marTop w:val="0"/>
                  <w:marBottom w:val="0"/>
                  <w:divBdr>
                    <w:top w:val="none" w:sz="0" w:space="0" w:color="auto"/>
                    <w:left w:val="none" w:sz="0" w:space="0" w:color="auto"/>
                    <w:bottom w:val="none" w:sz="0" w:space="0" w:color="auto"/>
                    <w:right w:val="none" w:sz="0" w:space="0" w:color="auto"/>
                  </w:divBdr>
                  <w:divsChild>
                    <w:div w:id="20384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88533">
      <w:bodyDiv w:val="1"/>
      <w:marLeft w:val="0"/>
      <w:marRight w:val="0"/>
      <w:marTop w:val="0"/>
      <w:marBottom w:val="0"/>
      <w:divBdr>
        <w:top w:val="none" w:sz="0" w:space="0" w:color="auto"/>
        <w:left w:val="none" w:sz="0" w:space="0" w:color="auto"/>
        <w:bottom w:val="none" w:sz="0" w:space="0" w:color="auto"/>
        <w:right w:val="none" w:sz="0" w:space="0" w:color="auto"/>
      </w:divBdr>
    </w:div>
    <w:div w:id="786045600">
      <w:bodyDiv w:val="1"/>
      <w:marLeft w:val="0"/>
      <w:marRight w:val="0"/>
      <w:marTop w:val="0"/>
      <w:marBottom w:val="0"/>
      <w:divBdr>
        <w:top w:val="none" w:sz="0" w:space="0" w:color="auto"/>
        <w:left w:val="none" w:sz="0" w:space="0" w:color="auto"/>
        <w:bottom w:val="none" w:sz="0" w:space="0" w:color="auto"/>
        <w:right w:val="none" w:sz="0" w:space="0" w:color="auto"/>
      </w:divBdr>
      <w:divsChild>
        <w:div w:id="1707677479">
          <w:marLeft w:val="0"/>
          <w:marRight w:val="0"/>
          <w:marTop w:val="0"/>
          <w:marBottom w:val="0"/>
          <w:divBdr>
            <w:top w:val="none" w:sz="0" w:space="0" w:color="auto"/>
            <w:left w:val="none" w:sz="0" w:space="0" w:color="auto"/>
            <w:bottom w:val="none" w:sz="0" w:space="0" w:color="auto"/>
            <w:right w:val="none" w:sz="0" w:space="0" w:color="auto"/>
          </w:divBdr>
          <w:divsChild>
            <w:div w:id="485516404">
              <w:marLeft w:val="0"/>
              <w:marRight w:val="0"/>
              <w:marTop w:val="0"/>
              <w:marBottom w:val="0"/>
              <w:divBdr>
                <w:top w:val="none" w:sz="0" w:space="0" w:color="auto"/>
                <w:left w:val="none" w:sz="0" w:space="0" w:color="auto"/>
                <w:bottom w:val="none" w:sz="0" w:space="0" w:color="auto"/>
                <w:right w:val="none" w:sz="0" w:space="0" w:color="auto"/>
              </w:divBdr>
              <w:divsChild>
                <w:div w:id="2015567528">
                  <w:marLeft w:val="0"/>
                  <w:marRight w:val="0"/>
                  <w:marTop w:val="0"/>
                  <w:marBottom w:val="0"/>
                  <w:divBdr>
                    <w:top w:val="none" w:sz="0" w:space="0" w:color="auto"/>
                    <w:left w:val="none" w:sz="0" w:space="0" w:color="auto"/>
                    <w:bottom w:val="none" w:sz="0" w:space="0" w:color="auto"/>
                    <w:right w:val="none" w:sz="0" w:space="0" w:color="auto"/>
                  </w:divBdr>
                  <w:divsChild>
                    <w:div w:id="7080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96202">
      <w:bodyDiv w:val="1"/>
      <w:marLeft w:val="0"/>
      <w:marRight w:val="0"/>
      <w:marTop w:val="0"/>
      <w:marBottom w:val="0"/>
      <w:divBdr>
        <w:top w:val="none" w:sz="0" w:space="0" w:color="auto"/>
        <w:left w:val="none" w:sz="0" w:space="0" w:color="auto"/>
        <w:bottom w:val="none" w:sz="0" w:space="0" w:color="auto"/>
        <w:right w:val="none" w:sz="0" w:space="0" w:color="auto"/>
      </w:divBdr>
    </w:div>
    <w:div w:id="857163084">
      <w:bodyDiv w:val="1"/>
      <w:marLeft w:val="0"/>
      <w:marRight w:val="0"/>
      <w:marTop w:val="0"/>
      <w:marBottom w:val="0"/>
      <w:divBdr>
        <w:top w:val="none" w:sz="0" w:space="0" w:color="auto"/>
        <w:left w:val="none" w:sz="0" w:space="0" w:color="auto"/>
        <w:bottom w:val="none" w:sz="0" w:space="0" w:color="auto"/>
        <w:right w:val="none" w:sz="0" w:space="0" w:color="auto"/>
      </w:divBdr>
    </w:div>
    <w:div w:id="1634095561">
      <w:bodyDiv w:val="1"/>
      <w:marLeft w:val="0"/>
      <w:marRight w:val="0"/>
      <w:marTop w:val="0"/>
      <w:marBottom w:val="0"/>
      <w:divBdr>
        <w:top w:val="none" w:sz="0" w:space="0" w:color="auto"/>
        <w:left w:val="none" w:sz="0" w:space="0" w:color="auto"/>
        <w:bottom w:val="none" w:sz="0" w:space="0" w:color="auto"/>
        <w:right w:val="none" w:sz="0" w:space="0" w:color="auto"/>
      </w:divBdr>
    </w:div>
    <w:div w:id="1663700652">
      <w:bodyDiv w:val="1"/>
      <w:marLeft w:val="0"/>
      <w:marRight w:val="0"/>
      <w:marTop w:val="0"/>
      <w:marBottom w:val="0"/>
      <w:divBdr>
        <w:top w:val="none" w:sz="0" w:space="0" w:color="auto"/>
        <w:left w:val="none" w:sz="0" w:space="0" w:color="auto"/>
        <w:bottom w:val="none" w:sz="0" w:space="0" w:color="auto"/>
        <w:right w:val="none" w:sz="0" w:space="0" w:color="auto"/>
      </w:divBdr>
    </w:div>
    <w:div w:id="1726833099">
      <w:bodyDiv w:val="1"/>
      <w:marLeft w:val="0"/>
      <w:marRight w:val="0"/>
      <w:marTop w:val="0"/>
      <w:marBottom w:val="0"/>
      <w:divBdr>
        <w:top w:val="none" w:sz="0" w:space="0" w:color="auto"/>
        <w:left w:val="none" w:sz="0" w:space="0" w:color="auto"/>
        <w:bottom w:val="none" w:sz="0" w:space="0" w:color="auto"/>
        <w:right w:val="none" w:sz="0" w:space="0" w:color="auto"/>
      </w:divBdr>
    </w:div>
    <w:div w:id="1810324342">
      <w:bodyDiv w:val="1"/>
      <w:marLeft w:val="0"/>
      <w:marRight w:val="0"/>
      <w:marTop w:val="0"/>
      <w:marBottom w:val="0"/>
      <w:divBdr>
        <w:top w:val="none" w:sz="0" w:space="0" w:color="auto"/>
        <w:left w:val="none" w:sz="0" w:space="0" w:color="auto"/>
        <w:bottom w:val="none" w:sz="0" w:space="0" w:color="auto"/>
        <w:right w:val="none" w:sz="0" w:space="0" w:color="auto"/>
      </w:divBdr>
    </w:div>
    <w:div w:id="1860586976">
      <w:bodyDiv w:val="1"/>
      <w:marLeft w:val="0"/>
      <w:marRight w:val="0"/>
      <w:marTop w:val="0"/>
      <w:marBottom w:val="0"/>
      <w:divBdr>
        <w:top w:val="none" w:sz="0" w:space="0" w:color="auto"/>
        <w:left w:val="none" w:sz="0" w:space="0" w:color="auto"/>
        <w:bottom w:val="none" w:sz="0" w:space="0" w:color="auto"/>
        <w:right w:val="none" w:sz="0" w:space="0" w:color="auto"/>
      </w:divBdr>
    </w:div>
    <w:div w:id="196465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isotropy" TargetMode="External"/><Relationship Id="rId5" Type="http://schemas.openxmlformats.org/officeDocument/2006/relationships/hyperlink" Target="https://towardsdatascience.com/understanding-the-bias-variance-tradeoff-165e6942b2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2410</Words>
  <Characters>13066</Characters>
  <Application>Microsoft Office Word</Application>
  <DocSecurity>0</DocSecurity>
  <Lines>362</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225</cp:revision>
  <dcterms:created xsi:type="dcterms:W3CDTF">2019-07-15T13:40:00Z</dcterms:created>
  <dcterms:modified xsi:type="dcterms:W3CDTF">2019-08-28T21:03:00Z</dcterms:modified>
</cp:coreProperties>
</file>