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26233" w:rsidRDefault="00A26233" w:rsidP="00A26233">
      <w:r>
        <w:t xml:space="preserve">Examining the </w:t>
      </w:r>
      <w:proofErr w:type="spellStart"/>
      <w:r>
        <w:t>spatio</w:t>
      </w:r>
      <w:proofErr w:type="spellEnd"/>
      <w:r>
        <w:t>-temporal dynamics of the presence, and purpose, of movement across the region of Montréal, Canada between September – October 2017.</w:t>
      </w:r>
    </w:p>
    <w:p w:rsidR="00A26233" w:rsidRDefault="00A26233" w:rsidP="00A26233">
      <w:pPr>
        <w:rPr>
          <w:u w:val="single"/>
        </w:rPr>
      </w:pPr>
      <w:r w:rsidRPr="00090527">
        <w:rPr>
          <w:u w:val="single"/>
        </w:rPr>
        <w:t>OR</w:t>
      </w:r>
    </w:p>
    <w:p w:rsidR="00A26233" w:rsidRDefault="00A26233" w:rsidP="00A26233">
      <w:r>
        <w:t>A space-time deconstruction of the travel patterns and the purpose of travel across the region of Montréal, Canada between September – October 2017.</w:t>
      </w:r>
    </w:p>
    <w:p w:rsidR="00A26233" w:rsidRDefault="00A26233" w:rsidP="00A26233"/>
    <w:p w:rsidR="00A26233" w:rsidRDefault="00A26233" w:rsidP="00A26233">
      <w:r>
        <w:t>Classifying purpose of movement using travel patterns across the region of Montréal, Canada between September – October 2017.</w:t>
      </w:r>
    </w:p>
    <w:p w:rsidR="00A26233" w:rsidRPr="00183971" w:rsidRDefault="00A26233" w:rsidP="00A26233">
      <w:pPr>
        <w:rPr>
          <w:u w:val="single"/>
        </w:rPr>
      </w:pPr>
      <w:r w:rsidRPr="00183971">
        <w:rPr>
          <w:u w:val="single"/>
        </w:rPr>
        <w:t>OR</w:t>
      </w:r>
    </w:p>
    <w:p w:rsidR="00A26233" w:rsidRDefault="00A26233" w:rsidP="00A26233">
      <w:r w:rsidRPr="00183971">
        <w:t>﻿predictability of large-scale human mobility</w:t>
      </w:r>
    </w:p>
    <w:p w:rsidR="00F74BE2" w:rsidRDefault="00F74BE2" w:rsidP="00AF1DF8"/>
    <w:p w:rsidR="00752854" w:rsidRPr="00AF1DF8" w:rsidRDefault="00752854" w:rsidP="00AF1DF8">
      <w:r>
        <w:t>Can we predict purpose</w:t>
      </w:r>
    </w:p>
    <w:p w:rsidR="00F56DF1" w:rsidRDefault="0043168C" w:rsidP="00B57BBD">
      <w:pPr>
        <w:pStyle w:val="Heading1"/>
      </w:pPr>
      <w:r>
        <w:t>Abstract</w:t>
      </w:r>
    </w:p>
    <w:p w:rsidR="00C923EA" w:rsidRDefault="00C923EA" w:rsidP="00C923EA">
      <w:r>
        <w:t xml:space="preserve">Quantifying the ways for which purpose they travelling,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 xml:space="preserve">2017 MTL </w:t>
      </w:r>
      <w:proofErr w:type="spellStart"/>
      <w:r w:rsidRPr="00B66A0E">
        <w:rPr>
          <w:i/>
        </w:rPr>
        <w:t>Trajet</w:t>
      </w:r>
      <w:proofErr w:type="spellEnd"/>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uses [methodology] to examine the space-time profile of […]. This study concludes with […].</w:t>
      </w:r>
    </w:p>
    <w:p w:rsidR="00C923EA" w:rsidRDefault="00C923EA" w:rsidP="00C923EA"/>
    <w:p w:rsidR="001D36C6" w:rsidRDefault="001D36C6" w:rsidP="00C923EA">
      <w:r>
        <w:t>KEY: It is hoped that research framework carried out here can be used for other datasets where purpose is provided to help its classification</w:t>
      </w:r>
    </w:p>
    <w:p w:rsidR="001D36C6" w:rsidRDefault="001D36C6" w:rsidP="00C923EA"/>
    <w:p w:rsidR="00C923EA" w:rsidRPr="004671DC" w:rsidRDefault="00C923EA" w:rsidP="00C923EA">
      <w:r>
        <w:t xml:space="preserve">Key Words: Mobility, Volunteered Geographic Information, Spatio-Temporal Investigation. </w:t>
      </w:r>
    </w:p>
    <w:p w:rsidR="00C87B7D" w:rsidRDefault="00C87B7D" w:rsidP="004671DC"/>
    <w:p w:rsidR="000368EE" w:rsidRPr="004671DC" w:rsidRDefault="000368EE" w:rsidP="004671DC">
      <w:r>
        <w:t xml:space="preserve">Key Words: Networks, Machine Learning, Spatio-Temporal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w:t>
      </w:r>
      <w:proofErr w:type="spellStart"/>
      <w:r>
        <w:t>Jahromi</w:t>
      </w:r>
      <w:proofErr w:type="spellEnd"/>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w:t>
      </w:r>
      <w:proofErr w:type="spellStart"/>
      <w:r w:rsidR="00136895">
        <w:t>Jahromi</w:t>
      </w:r>
      <w:proofErr w:type="spellEnd"/>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proofErr w:type="spellStart"/>
      <w:r w:rsidRPr="0008491F">
        <w:t>Yazdizadeh</w:t>
      </w:r>
      <w:proofErr w:type="spellEnd"/>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w:t>
      </w:r>
      <w:proofErr w:type="spellStart"/>
      <w:r>
        <w:t>Jahromi</w:t>
      </w:r>
      <w:proofErr w:type="spellEnd"/>
      <w:r>
        <w:t xml:space="preserve"> </w:t>
      </w:r>
      <w:r w:rsidRPr="00707A90">
        <w:rPr>
          <w:i/>
        </w:rPr>
        <w:t>et al.</w:t>
      </w:r>
      <w:r>
        <w:t xml:space="preserve">, 2016). 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2016). For example, if we knew that people have a higher propensity to use public transport when travelling to leisure activities in certain parts of a city, transport authorities could use this information couple bus/metro 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w:t>
      </w:r>
      <w:proofErr w:type="spellStart"/>
      <w:r>
        <w:rPr>
          <w:i/>
        </w:rPr>
        <w:t>Trajet</w:t>
      </w:r>
      <w:proofErr w:type="spellEnd"/>
      <w:r>
        <w:rPr>
          <w:i/>
        </w:rPr>
        <w:t xml:space="preserve">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815B70" w:rsidRDefault="00815B70" w:rsidP="00B57BBD">
      <w:pPr>
        <w:pStyle w:val="ListParagraph"/>
        <w:numPr>
          <w:ilvl w:val="0"/>
          <w:numId w:val="3"/>
        </w:numPr>
      </w:pPr>
      <w:r>
        <w:t>Which form of clustering performs better</w:t>
      </w:r>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Pr>
          <w:rFonts w:eastAsia="Times New Roman" w:cstheme="minorHAnsi"/>
        </w:rPr>
        <w:t xml:space="preserve">; </w:t>
      </w:r>
      <w:r>
        <w:t xml:space="preserve">Murray </w:t>
      </w:r>
      <w:r>
        <w:rPr>
          <w:i/>
        </w:rPr>
        <w:t xml:space="preserve">et </w:t>
      </w:r>
      <w:r>
        <w:rPr>
          <w:i/>
        </w:rPr>
        <w:lastRenderedPageBreak/>
        <w:t>al.</w:t>
      </w:r>
      <w:r>
        <w:t xml:space="preserve">, 2012). Studying the purpose of the flow between O/D on a transport network underpins our understanding of the movement behaviour of populations in a city. Indeed, discerning the </w:t>
      </w:r>
      <w:proofErr w:type="spellStart"/>
      <w:r>
        <w:t>spatio</w:t>
      </w:r>
      <w:proofErr w:type="spellEnd"/>
      <w:r>
        <w:t xml:space="preserve">-temporal profile of the different transport modes and purposes in city can brings us closer to understanding the human phenomena in cities </w:t>
      </w:r>
      <w:r w:rsidRPr="007C602D">
        <w:t>(</w:t>
      </w:r>
      <w:r>
        <w:t xml:space="preserve">Kwan &amp; </w:t>
      </w:r>
      <w:proofErr w:type="spellStart"/>
      <w:r>
        <w:t>Neutens</w:t>
      </w:r>
      <w:proofErr w:type="spellEnd"/>
      <w:r>
        <w:t>,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w:t>
      </w:r>
      <w:proofErr w:type="spellStart"/>
      <w:r w:rsidRPr="003E137C">
        <w:rPr>
          <w:rFonts w:eastAsia="Times New Roman" w:cstheme="minorHAnsi"/>
        </w:rPr>
        <w:t>Itinerum</w:t>
      </w:r>
      <w:proofErr w:type="spellEnd"/>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 xml:space="preserve">We would have new insights if we </w:t>
      </w:r>
      <w:proofErr w:type="spellStart"/>
      <w:r>
        <w:t>new</w:t>
      </w:r>
      <w:proofErr w:type="spellEnd"/>
      <w:r>
        <w:t xml:space="preserve">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7D7C8A" w:rsidRDefault="00114C02" w:rsidP="00FA6AE8">
      <w:r w:rsidRPr="00114C02">
        <w:t>Could be important for the allocation of transport planning (ref)</w:t>
      </w:r>
      <w:bookmarkStart w:id="0" w:name="_GoBack"/>
      <w:bookmarkEnd w:id="0"/>
      <w:r w:rsidRPr="00114C02">
        <w:t>, resource allocation in a city</w:t>
      </w:r>
    </w:p>
    <w:p w:rsidR="007D7C8A" w:rsidRDefault="007D7C8A" w:rsidP="00FA6AE8"/>
    <w:p w:rsidR="009953EC" w:rsidRPr="009953EC" w:rsidRDefault="009953EC" w:rsidP="00FA6AE8">
      <w:pPr>
        <w:rPr>
          <w:i/>
          <w:color w:val="FF0000"/>
          <w:sz w:val="28"/>
        </w:rPr>
      </w:pPr>
      <w:r>
        <w:rPr>
          <w:i/>
          <w:color w:val="FF0000"/>
          <w:sz w:val="28"/>
        </w:rPr>
        <w:lastRenderedPageBreak/>
        <w:t>Approach</w:t>
      </w:r>
    </w:p>
    <w:p w:rsidR="00BC5C4E" w:rsidRPr="00BC5C4E" w:rsidRDefault="00D743C4" w:rsidP="00FA6AE8">
      <w:pPr>
        <w:rPr>
          <w:i/>
          <w:color w:val="FF0000"/>
        </w:rPr>
      </w:pPr>
      <w:r>
        <w:rPr>
          <w:i/>
          <w:color w:val="FF0000"/>
        </w:rPr>
        <w:t xml:space="preserve">MTL </w:t>
      </w:r>
      <w:proofErr w:type="spellStart"/>
      <w:r>
        <w:rPr>
          <w:i/>
          <w:color w:val="FF0000"/>
        </w:rPr>
        <w:t>Trajet</w:t>
      </w:r>
      <w:proofErr w:type="spellEnd"/>
    </w:p>
    <w:p w:rsidR="007C2959" w:rsidRDefault="007C2959" w:rsidP="007C2959">
      <w:r>
        <w:t xml:space="preserve">This study makes use of data from the </w:t>
      </w:r>
      <w:r w:rsidRPr="00951AF0">
        <w:rPr>
          <w:i/>
        </w:rPr>
        <w:t xml:space="preserve">2017 MTL </w:t>
      </w:r>
      <w:proofErr w:type="spellStart"/>
      <w:r w:rsidRPr="00951AF0">
        <w:rPr>
          <w:i/>
        </w:rPr>
        <w:t>Trajet</w:t>
      </w:r>
      <w:proofErr w:type="spellEnd"/>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w:t>
      </w:r>
      <w:proofErr w:type="spellStart"/>
      <w:r>
        <w:t>Trajet</w:t>
      </w:r>
      <w:proofErr w:type="spellEnd"/>
      <w:r>
        <w:t>, 2017).</w:t>
      </w:r>
    </w:p>
    <w:p w:rsidR="007C2959" w:rsidRDefault="007C2959" w:rsidP="007C2959"/>
    <w:p w:rsidR="007C2959" w:rsidRDefault="007C2959" w:rsidP="007C2959">
      <w:r>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14C02"/>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D36C6"/>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56BB"/>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23898"/>
    <w:rsid w:val="00730676"/>
    <w:rsid w:val="00735F4A"/>
    <w:rsid w:val="007365C4"/>
    <w:rsid w:val="007460CB"/>
    <w:rsid w:val="00752854"/>
    <w:rsid w:val="00763B26"/>
    <w:rsid w:val="0077343C"/>
    <w:rsid w:val="00781698"/>
    <w:rsid w:val="00785989"/>
    <w:rsid w:val="007A61C8"/>
    <w:rsid w:val="007B1460"/>
    <w:rsid w:val="007B6399"/>
    <w:rsid w:val="007C1A66"/>
    <w:rsid w:val="007C2959"/>
    <w:rsid w:val="007C4BF8"/>
    <w:rsid w:val="007C602D"/>
    <w:rsid w:val="007D7C8A"/>
    <w:rsid w:val="007F214F"/>
    <w:rsid w:val="007F4A43"/>
    <w:rsid w:val="00815B70"/>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35B0"/>
    <w:rsid w:val="009E3979"/>
    <w:rsid w:val="009F1656"/>
    <w:rsid w:val="009F5C84"/>
    <w:rsid w:val="00A055D2"/>
    <w:rsid w:val="00A26233"/>
    <w:rsid w:val="00A65CB1"/>
    <w:rsid w:val="00A75B9E"/>
    <w:rsid w:val="00A84EB0"/>
    <w:rsid w:val="00A91713"/>
    <w:rsid w:val="00A92CD0"/>
    <w:rsid w:val="00AB5FE8"/>
    <w:rsid w:val="00AC68AC"/>
    <w:rsid w:val="00AC7060"/>
    <w:rsid w:val="00AD12FC"/>
    <w:rsid w:val="00AF1DF8"/>
    <w:rsid w:val="00AF4BBB"/>
    <w:rsid w:val="00B12451"/>
    <w:rsid w:val="00B2730E"/>
    <w:rsid w:val="00B57BBD"/>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15E1D"/>
    <w:rsid w:val="00C3678B"/>
    <w:rsid w:val="00C3766A"/>
    <w:rsid w:val="00C458DF"/>
    <w:rsid w:val="00C55AEE"/>
    <w:rsid w:val="00C60DFA"/>
    <w:rsid w:val="00C61533"/>
    <w:rsid w:val="00C8633B"/>
    <w:rsid w:val="00C87B7D"/>
    <w:rsid w:val="00C923EA"/>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42B5"/>
    <w:rsid w:val="00D4574D"/>
    <w:rsid w:val="00D4689D"/>
    <w:rsid w:val="00D569D1"/>
    <w:rsid w:val="00D61EE4"/>
    <w:rsid w:val="00D743C4"/>
    <w:rsid w:val="00D7448E"/>
    <w:rsid w:val="00D95FEC"/>
    <w:rsid w:val="00DA39B3"/>
    <w:rsid w:val="00DB13BF"/>
    <w:rsid w:val="00DB6718"/>
    <w:rsid w:val="00DB6B31"/>
    <w:rsid w:val="00DC0961"/>
    <w:rsid w:val="00DE4D5A"/>
    <w:rsid w:val="00E00736"/>
    <w:rsid w:val="00E07DC8"/>
    <w:rsid w:val="00E3326B"/>
    <w:rsid w:val="00E4685D"/>
    <w:rsid w:val="00E5029A"/>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3D4A"/>
    <w:rsid w:val="00F74BE2"/>
    <w:rsid w:val="00F763B0"/>
    <w:rsid w:val="00F962E8"/>
    <w:rsid w:val="00F97AD4"/>
    <w:rsid w:val="00FA4EED"/>
    <w:rsid w:val="00FA6AE8"/>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CD60C"/>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1631</Words>
  <Characters>8955</Characters>
  <Application>Microsoft Office Word</Application>
  <DocSecurity>0</DocSecurity>
  <Lines>319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347</cp:revision>
  <dcterms:created xsi:type="dcterms:W3CDTF">2019-07-08T09:51:00Z</dcterms:created>
  <dcterms:modified xsi:type="dcterms:W3CDTF">2019-08-21T13:30:00Z</dcterms:modified>
</cp:coreProperties>
</file>