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Default="00A76253" w:rsidP="00AD1467">
      <w:pPr>
        <w:pStyle w:val="Heading1"/>
      </w:pPr>
      <w:r>
        <w:t>Literature Review</w:t>
      </w:r>
    </w:p>
    <w:p w:rsidR="005B4242" w:rsidRPr="001950F5" w:rsidRDefault="009D0E7C" w:rsidP="00AD1467">
      <w:pPr>
        <w:pStyle w:val="NormalWeb"/>
        <w:numPr>
          <w:ilvl w:val="0"/>
          <w:numId w:val="3"/>
        </w:numPr>
        <w:rPr>
          <w:rFonts w:ascii="Calibri" w:hAnsi="Calibri" w:cs="Calibri"/>
        </w:rPr>
      </w:pPr>
      <w:r>
        <w:rPr>
          <w:rFonts w:ascii="Calibri" w:hAnsi="Calibri" w:cs="Calibri"/>
        </w:rPr>
        <w:t>2000 words</w:t>
      </w:r>
    </w:p>
    <w:p w:rsidR="00B22208" w:rsidRPr="005B4242" w:rsidRDefault="005B4242" w:rsidP="00AD1467">
      <w:pPr>
        <w:pStyle w:val="NormalWeb"/>
        <w:rPr>
          <w:rFonts w:ascii="Calibri" w:hAnsi="Calibri" w:cs="Calibri"/>
        </w:rPr>
      </w:pPr>
      <w:r w:rsidRPr="005B4242">
        <w:rPr>
          <w:rFonts w:ascii="Calibri" w:hAnsi="Calibri" w:cs="Calibri"/>
          <w:i/>
          <w:color w:val="FF0000"/>
        </w:rPr>
        <w:t>Introduction:</w:t>
      </w:r>
      <w:r>
        <w:rPr>
          <w:rFonts w:ascii="Calibri" w:hAnsi="Calibri" w:cs="Calibri"/>
        </w:rPr>
        <w:t xml:space="preserve"> </w:t>
      </w:r>
      <w:r w:rsidR="00B22208">
        <w:rPr>
          <w:rFonts w:ascii="Calibri" w:hAnsi="Calibri" w:cs="Calibri"/>
        </w:rPr>
        <w:t xml:space="preserve">This </w:t>
      </w:r>
      <w:r w:rsidR="00527E9B">
        <w:rPr>
          <w:rFonts w:ascii="Calibri" w:hAnsi="Calibri" w:cs="Calibri"/>
        </w:rPr>
        <w:t>section</w:t>
      </w:r>
      <w:r w:rsidR="00B22208">
        <w:rPr>
          <w:rFonts w:ascii="Calibri" w:hAnsi="Calibri" w:cs="Calibri"/>
        </w:rPr>
        <w:t xml:space="preserve"> </w:t>
      </w:r>
      <w:r w:rsidR="00527E9B">
        <w:rPr>
          <w:rFonts w:ascii="Calibri" w:hAnsi="Calibri" w:cs="Calibri"/>
        </w:rPr>
        <w:t>reviews</w:t>
      </w:r>
      <w:r w:rsidR="00B22208">
        <w:rPr>
          <w:rFonts w:ascii="Calibri" w:hAnsi="Calibri" w:cs="Calibri"/>
        </w:rPr>
        <w:t xml:space="preserve"> the current understanding in the literature </w:t>
      </w:r>
      <w:r w:rsidR="005C178A">
        <w:rPr>
          <w:rFonts w:ascii="Calibri" w:hAnsi="Calibri" w:cs="Calibri"/>
        </w:rPr>
        <w:t>surrounding</w:t>
      </w:r>
      <w:r w:rsidR="00FC3E39">
        <w:rPr>
          <w:rFonts w:ascii="Calibri" w:hAnsi="Calibri" w:cs="Calibri"/>
        </w:rPr>
        <w:t xml:space="preserve"> mode</w:t>
      </w:r>
      <w:r>
        <w:rPr>
          <w:rFonts w:ascii="Calibri" w:hAnsi="Calibri" w:cs="Calibri"/>
        </w:rPr>
        <w:t xml:space="preserve"> </w:t>
      </w:r>
      <w:r w:rsidR="00FC3E39">
        <w:rPr>
          <w:rFonts w:ascii="Calibri" w:hAnsi="Calibri" w:cs="Calibri"/>
        </w:rPr>
        <w:t>classification and transport</w:t>
      </w:r>
      <w:r w:rsidR="005A399D">
        <w:rPr>
          <w:rFonts w:ascii="Calibri" w:hAnsi="Calibri" w:cs="Calibri"/>
        </w:rPr>
        <w:t xml:space="preserve"> purpose</w:t>
      </w:r>
      <w:r w:rsidR="00B22208">
        <w:rPr>
          <w:rFonts w:ascii="Calibri" w:hAnsi="Calibri" w:cs="Calibri"/>
        </w:rPr>
        <w:t>. It then examines</w:t>
      </w:r>
      <w:r w:rsidR="0067422D">
        <w:rPr>
          <w:rFonts w:ascii="Calibri" w:hAnsi="Calibri" w:cs="Calibri"/>
        </w:rPr>
        <w:t xml:space="preserve"> </w:t>
      </w:r>
      <w:r w:rsidR="00C71E63">
        <w:rPr>
          <w:rFonts w:ascii="Calibri" w:hAnsi="Calibri" w:cs="Calibri"/>
        </w:rPr>
        <w:t xml:space="preserve">volunteered geographic information and how it has been </w:t>
      </w:r>
      <w:r w:rsidR="000B7A1C">
        <w:rPr>
          <w:rFonts w:ascii="Calibri" w:hAnsi="Calibri" w:cs="Calibri"/>
        </w:rPr>
        <w:t>harnessed</w:t>
      </w:r>
      <w:r w:rsidR="00C71E63">
        <w:rPr>
          <w:rFonts w:ascii="Calibri" w:hAnsi="Calibri" w:cs="Calibri"/>
        </w:rPr>
        <w:t xml:space="preserve"> in</w:t>
      </w:r>
      <w:r w:rsidR="0067422D">
        <w:rPr>
          <w:rFonts w:ascii="Calibri" w:hAnsi="Calibri" w:cs="Calibri"/>
        </w:rPr>
        <w:t xml:space="preserve"> research </w:t>
      </w:r>
      <w:r w:rsidR="00C71E63">
        <w:rPr>
          <w:rFonts w:ascii="Calibri" w:hAnsi="Calibri" w:cs="Calibri"/>
        </w:rPr>
        <w:t xml:space="preserve">with additional focus on the city of </w:t>
      </w:r>
      <w:r w:rsidR="0067422D">
        <w:rPr>
          <w:rFonts w:ascii="Calibri" w:hAnsi="Calibri" w:cs="Calibri"/>
        </w:rPr>
        <w:t xml:space="preserve">Montreal as </w:t>
      </w:r>
      <w:r w:rsidR="00C71E63">
        <w:rPr>
          <w:rFonts w:ascii="Calibri" w:hAnsi="Calibri" w:cs="Calibri"/>
        </w:rPr>
        <w:t>a</w:t>
      </w:r>
      <w:r w:rsidR="0067422D">
        <w:rPr>
          <w:rFonts w:ascii="Calibri" w:hAnsi="Calibri" w:cs="Calibri"/>
        </w:rPr>
        <w:t xml:space="preserve"> study area</w:t>
      </w:r>
      <w:r w:rsidR="00B22208">
        <w:rPr>
          <w:rFonts w:ascii="Calibri" w:hAnsi="Calibri" w:cs="Calibri"/>
        </w:rPr>
        <w:t>. Finally, this section provides a</w:t>
      </w:r>
      <w:r w:rsidR="00867D21">
        <w:rPr>
          <w:rFonts w:ascii="Calibri" w:hAnsi="Calibri" w:cs="Calibri"/>
        </w:rPr>
        <w:t>n</w:t>
      </w:r>
      <w:r w:rsidR="00B22208">
        <w:rPr>
          <w:rFonts w:ascii="Calibri" w:hAnsi="Calibri" w:cs="Calibri"/>
        </w:rPr>
        <w:t xml:space="preserve"> </w:t>
      </w:r>
      <w:r w:rsidR="00CC10C7">
        <w:rPr>
          <w:rFonts w:ascii="Calibri" w:hAnsi="Calibri" w:cs="Calibri"/>
        </w:rPr>
        <w:t>evaluation</w:t>
      </w:r>
      <w:r w:rsidR="00B22208">
        <w:rPr>
          <w:rFonts w:ascii="Calibri" w:hAnsi="Calibri" w:cs="Calibri"/>
        </w:rPr>
        <w:t xml:space="preserve"> of</w:t>
      </w:r>
      <w:r w:rsidR="0094080F">
        <w:rPr>
          <w:rFonts w:ascii="Calibri" w:hAnsi="Calibri" w:cs="Calibri"/>
        </w:rPr>
        <w:t xml:space="preserve"> current methods</w:t>
      </w:r>
      <w:r w:rsidR="00A20B6D">
        <w:rPr>
          <w:rFonts w:ascii="Calibri" w:hAnsi="Calibri" w:cs="Calibri"/>
        </w:rPr>
        <w:t>, including machine learning,</w:t>
      </w:r>
      <w:r w:rsidR="0094080F">
        <w:rPr>
          <w:rFonts w:ascii="Calibri" w:hAnsi="Calibri" w:cs="Calibri"/>
        </w:rPr>
        <w:t xml:space="preserve"> employed</w:t>
      </w:r>
      <w:r w:rsidR="000C66E1">
        <w:rPr>
          <w:rFonts w:ascii="Calibri" w:hAnsi="Calibri" w:cs="Calibri"/>
        </w:rPr>
        <w:t xml:space="preserve"> in the space-time realm</w:t>
      </w:r>
      <w:r w:rsidR="004A5DE3">
        <w:rPr>
          <w:rFonts w:ascii="Calibri" w:hAnsi="Calibri" w:cs="Calibri"/>
        </w:rPr>
        <w:t xml:space="preserve">. </w:t>
      </w:r>
      <w:r w:rsidR="00B22208">
        <w:rPr>
          <w:rFonts w:ascii="Calibri" w:hAnsi="Calibri" w:cs="Calibri"/>
        </w:rPr>
        <w:t xml:space="preserve"> </w:t>
      </w:r>
    </w:p>
    <w:p w:rsidR="00B22208" w:rsidRDefault="00B22208" w:rsidP="00AD1467"/>
    <w:p w:rsidR="00D703FC" w:rsidRPr="006A06A5" w:rsidRDefault="006A06A5" w:rsidP="00AD1467">
      <w:pPr>
        <w:rPr>
          <w:i/>
          <w:sz w:val="28"/>
        </w:rPr>
      </w:pPr>
      <w:r w:rsidRPr="006A06A5">
        <w:rPr>
          <w:i/>
          <w:color w:val="FF0000"/>
          <w:sz w:val="28"/>
        </w:rPr>
        <w:t xml:space="preserve">1. </w:t>
      </w:r>
      <w:r w:rsidR="00171FE5">
        <w:rPr>
          <w:i/>
          <w:color w:val="FF0000"/>
          <w:sz w:val="28"/>
        </w:rPr>
        <w:t xml:space="preserve">Mobility Studies based on </w:t>
      </w:r>
      <w:r w:rsidR="00960D37" w:rsidRPr="006A06A5">
        <w:rPr>
          <w:i/>
          <w:color w:val="FF0000"/>
          <w:sz w:val="28"/>
        </w:rPr>
        <w:t>Purpose</w:t>
      </w:r>
      <w:r w:rsidR="00171FE5">
        <w:rPr>
          <w:i/>
          <w:color w:val="FF0000"/>
          <w:sz w:val="28"/>
        </w:rPr>
        <w:t xml:space="preserve"> (and mode)</w:t>
      </w:r>
    </w:p>
    <w:p w:rsidR="00180FED" w:rsidRPr="00180FED" w:rsidRDefault="00180FED" w:rsidP="00AD1467">
      <w:pPr>
        <w:rPr>
          <w:i/>
          <w:color w:val="FF0000"/>
        </w:rPr>
      </w:pPr>
      <w:r w:rsidRPr="00180FED">
        <w:rPr>
          <w:i/>
          <w:color w:val="FF0000"/>
        </w:rPr>
        <w:t>Mobility Studies</w:t>
      </w:r>
    </w:p>
    <w:p w:rsidR="00F70C10" w:rsidRDefault="00DD1745" w:rsidP="00AD1467">
      <w:r>
        <w:t xml:space="preserve">Although there is a wealth of literature on both mode-classification and </w:t>
      </w:r>
      <w:r w:rsidR="00B955C4">
        <w:t>. There exists a lack of</w:t>
      </w:r>
      <w:r w:rsidR="003B46AA" w:rsidRPr="003B46AA">
        <w:t xml:space="preserve"> </w:t>
      </w:r>
      <w:r w:rsidR="003B46AA">
        <w:t>pertinent</w:t>
      </w:r>
      <w:r w:rsidR="00B955C4">
        <w:t xml:space="preserve"> literature to the study of how people</w:t>
      </w:r>
      <w:r w:rsidR="002F56E5">
        <w:t xml:space="preserve"> travel for</w:t>
      </w:r>
      <w:r w:rsidR="00B32FC9">
        <w:t xml:space="preserve"> around a city</w:t>
      </w:r>
      <w:r w:rsidR="00784B14">
        <w:t xml:space="preserve"> for</w:t>
      </w:r>
      <w:r w:rsidR="002F56E5">
        <w:t xml:space="preserve"> certain activities.</w:t>
      </w:r>
      <w:r w:rsidR="00F70C10">
        <w:t xml:space="preserve"> Arguably this</w:t>
      </w:r>
      <w:r w:rsidR="002F56E5">
        <w:t xml:space="preserve"> </w:t>
      </w:r>
      <w:r w:rsidR="00F70C10">
        <w:t>o</w:t>
      </w:r>
      <w:r w:rsidR="002F56E5">
        <w:t>w</w:t>
      </w:r>
      <w:r w:rsidR="00F70C10">
        <w:t xml:space="preserve">es </w:t>
      </w:r>
      <w:r w:rsidR="002F56E5">
        <w:t xml:space="preserve">to a lack of data </w:t>
      </w:r>
      <w:r w:rsidR="00F70C10">
        <w:t xml:space="preserve">set </w:t>
      </w:r>
      <w:r w:rsidR="002F56E5">
        <w:t>available</w:t>
      </w:r>
      <w:r w:rsidR="00523A1D">
        <w:t xml:space="preserve"> </w:t>
      </w:r>
      <w:r w:rsidR="00F70C10">
        <w:t xml:space="preserve">to examine </w:t>
      </w:r>
      <w:r w:rsidR="00523A1D">
        <w:t>this topic</w:t>
      </w:r>
      <w:r w:rsidR="00506EA7">
        <w:t xml:space="preserve">. </w:t>
      </w:r>
    </w:p>
    <w:p w:rsidR="00F70C10" w:rsidRDefault="00F70C10" w:rsidP="00AD1467"/>
    <w:p w:rsidR="00781D64" w:rsidRPr="00781D64" w:rsidRDefault="00781D64" w:rsidP="00781D64">
      <w:r w:rsidRPr="00781D64">
        <w:t>previous studies have mainly concerned themselves on one aspect of trips (e.g. mode) at a time</w:t>
      </w:r>
      <w:r w:rsidR="00814601">
        <w:t xml:space="preserve"> [but new technology (and the Itinerum platform) has given researchers new opportunity to study purpose]</w:t>
      </w:r>
      <w:r>
        <w:t xml:space="preserve"> (</w:t>
      </w:r>
      <w:r w:rsidR="00AB40D8" w:rsidRPr="00FA2ECA">
        <w:t>Yazdizadeh</w:t>
      </w:r>
      <w:r w:rsidR="00AB40D8">
        <w:t xml:space="preserve"> </w:t>
      </w:r>
      <w:r>
        <w:rPr>
          <w:i/>
        </w:rPr>
        <w:t>et al.</w:t>
      </w:r>
      <w:r>
        <w:t>, 2019)</w:t>
      </w:r>
    </w:p>
    <w:p w:rsidR="00781D64" w:rsidRDefault="00781D64" w:rsidP="00AD1467"/>
    <w:p w:rsidR="00781D64" w:rsidRDefault="00781D64" w:rsidP="00AD1467"/>
    <w:p w:rsidR="00AD1467" w:rsidRDefault="00506EA7" w:rsidP="00AD1467">
      <w:r>
        <w:t>Space-time investigations in general</w:t>
      </w:r>
    </w:p>
    <w:p w:rsidR="00C803BE" w:rsidRDefault="00C803BE" w:rsidP="00AD1467"/>
    <w:p w:rsidR="00C803BE" w:rsidRDefault="00C803BE" w:rsidP="00AD1467">
      <w:r w:rsidRPr="00C803BE">
        <w:t>individuals’ mobility is found to be highly regular</w:t>
      </w:r>
      <w:r>
        <w:t xml:space="preserve"> (Lin &amp; Hsu, 2014)</w:t>
      </w:r>
    </w:p>
    <w:p w:rsidR="00463786" w:rsidRDefault="00463786" w:rsidP="00AD1467"/>
    <w:p w:rsidR="001676D3" w:rsidRPr="001676D3" w:rsidRDefault="001676D3" w:rsidP="00AD1467">
      <w:r>
        <w:t xml:space="preserve">[Write about] the challenging of overlaying the socio-economic data with routes (use Shi </w:t>
      </w:r>
      <w:r>
        <w:rPr>
          <w:i/>
        </w:rPr>
        <w:t>et al.</w:t>
      </w:r>
      <w:r>
        <w:t>, 2018 as a reference that it ignore the uncertainty)</w:t>
      </w:r>
    </w:p>
    <w:p w:rsidR="001676D3" w:rsidRDefault="001676D3" w:rsidP="00AD1467"/>
    <w:p w:rsidR="00FA2ECA" w:rsidRPr="00FA2ECA" w:rsidRDefault="00FA2ECA" w:rsidP="00FA2ECA">
      <w:r w:rsidRPr="00FA2ECA">
        <w:t>Yazdizadeh</w:t>
      </w:r>
      <w:r>
        <w:t xml:space="preserve"> </w:t>
      </w:r>
      <w:r>
        <w:rPr>
          <w:i/>
        </w:rPr>
        <w:t>et al.</w:t>
      </w:r>
      <w:r>
        <w:t>, 201</w:t>
      </w:r>
      <w:r w:rsidR="00B4028A">
        <w:t xml:space="preserve">9 </w:t>
      </w:r>
      <w:r>
        <w:t xml:space="preserve">-&gt; study </w:t>
      </w:r>
      <w:r w:rsidRPr="00FA2ECA">
        <w:t>about forecasting mode and purpose</w:t>
      </w:r>
    </w:p>
    <w:p w:rsidR="00FA2ECA" w:rsidRDefault="00FA2ECA" w:rsidP="00AD1467"/>
    <w:p w:rsidR="00C611B4" w:rsidRDefault="00C611B4" w:rsidP="00C611B4">
      <w:r>
        <w:t xml:space="preserve">Xie </w:t>
      </w:r>
      <w:r>
        <w:rPr>
          <w:i/>
        </w:rPr>
        <w:t>et al.</w:t>
      </w:r>
      <w:r>
        <w:t xml:space="preserve"> (2016) -&gt; </w:t>
      </w:r>
      <w:r w:rsidRPr="00C611B4">
        <w:t>people travel in distinct patterns broadly based on socio-economic groups, also other classes i.e. returners and explorers (different levels of variance of travel)</w:t>
      </w:r>
    </w:p>
    <w:p w:rsidR="00791C39" w:rsidRDefault="00791C39" w:rsidP="00C611B4"/>
    <w:p w:rsidR="00791C39" w:rsidRDefault="00791C39" w:rsidP="00C611B4">
      <w:r>
        <w:t xml:space="preserve">Xie </w:t>
      </w:r>
      <w:r>
        <w:rPr>
          <w:i/>
        </w:rPr>
        <w:t>et al.</w:t>
      </w:r>
      <w:r>
        <w:t xml:space="preserve"> (2016) studied mobility in Beijing, finding distinct trends relating to socio-demographics</w:t>
      </w:r>
      <w:r w:rsidR="008C0787">
        <w:t xml:space="preserve"> (i.e. younger and employed moving further than older and unemployed</w:t>
      </w:r>
      <w:r w:rsidR="003F5E7D">
        <w:t xml:space="preserve"> </w:t>
      </w:r>
      <w:r w:rsidR="003F5E7D">
        <w:softHyphen/>
        <w:t>– even weather has impact</w:t>
      </w:r>
      <w:r w:rsidR="008C0787">
        <w:t>)</w:t>
      </w:r>
      <w:r>
        <w:t>. Further Zhang &amp; Cheng (n.d.) …</w:t>
      </w:r>
    </w:p>
    <w:p w:rsidR="00914531" w:rsidRDefault="00914531" w:rsidP="00C611B4">
      <w:r>
        <w:t xml:space="preserve">Indeed, finances can restrict a persons travel directly and indirectly (maybe </w:t>
      </w:r>
      <w:r w:rsidR="00D81BA1">
        <w:t xml:space="preserve">old </w:t>
      </w:r>
      <w:r>
        <w:t>geog</w:t>
      </w:r>
      <w:r w:rsidR="00D81BA1">
        <w:t>raphy</w:t>
      </w:r>
      <w:r>
        <w:t xml:space="preserve"> reference)</w:t>
      </w:r>
    </w:p>
    <w:p w:rsidR="00955575" w:rsidRDefault="00955575" w:rsidP="00C611B4"/>
    <w:p w:rsidR="00955575" w:rsidRPr="00955575" w:rsidRDefault="00955575" w:rsidP="00955575">
      <w:r>
        <w:t>“</w:t>
      </w:r>
      <w:r w:rsidRPr="00955575">
        <w:t>Getting a deeper understanding of human mobility is a prerequisite for a broad range of possible studies on smart cities and related research areas</w:t>
      </w:r>
      <w:r>
        <w:t>”</w:t>
      </w:r>
      <w:r w:rsidRPr="00955575">
        <w:t>.</w:t>
      </w:r>
      <w:r>
        <w:t xml:space="preserve"> (Xie </w:t>
      </w:r>
      <w:r>
        <w:rPr>
          <w:i/>
        </w:rPr>
        <w:t>et al.</w:t>
      </w:r>
      <w:r>
        <w:t>, 2016)</w:t>
      </w:r>
    </w:p>
    <w:p w:rsidR="00955575" w:rsidRDefault="00955575" w:rsidP="00C611B4"/>
    <w:p w:rsidR="00914531" w:rsidRPr="00791C39" w:rsidRDefault="00914531" w:rsidP="00C611B4"/>
    <w:p w:rsidR="00C611B4" w:rsidRPr="00C611B4" w:rsidRDefault="00C611B4" w:rsidP="00AD1467"/>
    <w:p w:rsidR="00FA2ECA" w:rsidRDefault="00FA2ECA" w:rsidP="00AD1467"/>
    <w:p w:rsidR="00463786" w:rsidRPr="00463786" w:rsidRDefault="00463786" w:rsidP="00AD1467">
      <w:pPr>
        <w:rPr>
          <w:i/>
          <w:color w:val="FF0000"/>
        </w:rPr>
      </w:pPr>
      <w:r w:rsidRPr="00463786">
        <w:rPr>
          <w:i/>
          <w:color w:val="FF0000"/>
        </w:rPr>
        <w:lastRenderedPageBreak/>
        <w:t>Transport</w:t>
      </w:r>
    </w:p>
    <w:p w:rsidR="00DD1745" w:rsidRDefault="00463786" w:rsidP="00AD1467">
      <w:r w:rsidRPr="00463786">
        <w:t>Transportation is a classic social dilemma where individually rational behaviour (being mobile) leads to collectively irrational outcomes such as congestion</w:t>
      </w:r>
      <w:r>
        <w:t xml:space="preserve"> (Miller, 2013)</w:t>
      </w:r>
    </w:p>
    <w:p w:rsidR="009D3C10" w:rsidRDefault="009D3C10" w:rsidP="00AD1467"/>
    <w:p w:rsidR="009D3C10" w:rsidRDefault="009D3C10" w:rsidP="00AD1467"/>
    <w:p w:rsidR="00283E7A" w:rsidRPr="00331DFA" w:rsidRDefault="00283E7A" w:rsidP="00331DFA">
      <w:pPr>
        <w:rPr>
          <w:i/>
          <w:color w:val="FF0000"/>
        </w:rPr>
      </w:pPr>
      <w:r w:rsidRPr="00331DFA">
        <w:rPr>
          <w:i/>
          <w:color w:val="FF0000"/>
        </w:rPr>
        <w:t>Transport mode detection</w:t>
      </w:r>
    </w:p>
    <w:p w:rsidR="00283E7A" w:rsidRDefault="00283E7A" w:rsidP="00283E7A">
      <w:r>
        <w:t>A significant amount of literature exists for transport-mode detection. Something which is of prime concern to companies utilising spatial information derived from GPS data. Determining transport mode through the use of deep-neural networks such as those with convolutional layers. These networks .</w:t>
      </w:r>
    </w:p>
    <w:p w:rsidR="00283E7A" w:rsidRDefault="00283E7A" w:rsidP="00283E7A"/>
    <w:p w:rsidR="001D1F14" w:rsidRDefault="001D1F14" w:rsidP="00283E7A">
      <w:r w:rsidRPr="001D1F14">
        <w:t>Dabiri</w:t>
      </w:r>
      <w:r>
        <w:t xml:space="preserve"> </w:t>
      </w:r>
      <w:r w:rsidRPr="001D1F14">
        <w:t>&amp; Heaslip</w:t>
      </w:r>
      <w:r>
        <w:t xml:space="preserve"> (2018) raw GPS to mode</w:t>
      </w:r>
    </w:p>
    <w:p w:rsidR="001D1F14" w:rsidRDefault="001D1F14" w:rsidP="00283E7A"/>
    <w:p w:rsidR="00283E7A" w:rsidRDefault="00283E7A" w:rsidP="00283E7A">
      <w:r>
        <w:t xml:space="preserve">Bantis &amp; Haworth (2017) socio-demographics and how you travel. Environmental and social factors affect the way you travel. Although data used in this study is not </w:t>
      </w:r>
    </w:p>
    <w:p w:rsidR="00283E7A" w:rsidRDefault="00283E7A" w:rsidP="00AD1467"/>
    <w:p w:rsidR="00A940DA" w:rsidRDefault="00A940DA" w:rsidP="00AD1467">
      <w:r>
        <w:t>Striving to i</w:t>
      </w:r>
      <w:r w:rsidR="009668EC">
        <w:t>nclude meaning to space (POI)</w:t>
      </w:r>
    </w:p>
    <w:p w:rsidR="00A940DA" w:rsidRDefault="00442CF7" w:rsidP="00AD1467">
      <w:r>
        <w:t xml:space="preserve">Bantis &amp; Haworth (2017) </w:t>
      </w:r>
      <w:r w:rsidRPr="00442CF7">
        <w:t>overlay of GPS tracks and underlying LSOA socio-demographic information</w:t>
      </w:r>
    </w:p>
    <w:p w:rsidR="00B14C97" w:rsidRDefault="00B14C97" w:rsidP="00AD1467"/>
    <w:p w:rsidR="00B14C97" w:rsidRDefault="00B14C97" w:rsidP="00AD1467">
      <w:r>
        <w:t>Infer</w:t>
      </w:r>
      <w:r w:rsidR="00DE0A7C">
        <w:t>r</w:t>
      </w:r>
      <w:r>
        <w:t>ing employment status (Zhang &amp; Cheng, n.d.)</w:t>
      </w:r>
    </w:p>
    <w:p w:rsidR="00E97F2E" w:rsidRDefault="00E97F2E" w:rsidP="00AD1467"/>
    <w:p w:rsidR="00E97F2E" w:rsidRPr="00E97F2E" w:rsidRDefault="00E97F2E" w:rsidP="00E97F2E">
      <w:r w:rsidRPr="00E97F2E">
        <w:t>high quality traveller information for public transport is undoubtedly crucial for Government’s transport policies</w:t>
      </w:r>
      <w:r>
        <w:t xml:space="preserve"> (Lyons &amp; Harm</w:t>
      </w:r>
      <w:r w:rsidR="00463786">
        <w:t>a</w:t>
      </w:r>
      <w:r>
        <w:t>n, 2002</w:t>
      </w:r>
      <w:r w:rsidR="001C18F4">
        <w:t>)</w:t>
      </w:r>
    </w:p>
    <w:p w:rsidR="00E97F2E" w:rsidRDefault="00E97F2E" w:rsidP="00AD1467"/>
    <w:p w:rsidR="00B9581D" w:rsidRPr="00B9581D" w:rsidRDefault="00B9581D" w:rsidP="00B9581D">
      <w:r w:rsidRPr="00B9581D">
        <w:t>Semanjski</w:t>
      </w:r>
      <w:r>
        <w:t xml:space="preserve"> </w:t>
      </w:r>
      <w:r>
        <w:rPr>
          <w:i/>
        </w:rPr>
        <w:t>et al</w:t>
      </w:r>
      <w:r>
        <w:t xml:space="preserve"> (2017) </w:t>
      </w:r>
      <w:r w:rsidRPr="00B9581D">
        <w:t>use land use to indicate accuracy of classification (more accurate in rural areas)</w:t>
      </w:r>
    </w:p>
    <w:p w:rsidR="00B9581D" w:rsidRDefault="00B9581D" w:rsidP="00AD1467"/>
    <w:p w:rsidR="00C64563" w:rsidRPr="00C64563" w:rsidRDefault="004C50F9" w:rsidP="00C64563">
      <w:r>
        <w:t xml:space="preserve">Zhang </w:t>
      </w:r>
      <w:r>
        <w:rPr>
          <w:i/>
        </w:rPr>
        <w:t>et al.</w:t>
      </w:r>
      <w:r>
        <w:t xml:space="preserve"> (2019) look at the </w:t>
      </w:r>
      <w:r w:rsidRPr="004C50F9">
        <w:t>﻿relationship between passengers’ movement patterns and social-demographics by using smart card (SC) data with a household survey.</w:t>
      </w:r>
      <w:r w:rsidR="00C64563">
        <w:t xml:space="preserve"> E</w:t>
      </w:r>
      <w:r w:rsidR="00C64563" w:rsidRPr="00C64563">
        <w:t>xplor</w:t>
      </w:r>
      <w:r w:rsidR="00C64563">
        <w:t>[ing]</w:t>
      </w:r>
      <w:r w:rsidR="00C64563" w:rsidRPr="00C64563">
        <w:t xml:space="preserve"> ‘how’ (including ‘when’ and ‘where’), ‘who’ and ‘why’ travel in public transit</w:t>
      </w:r>
    </w:p>
    <w:p w:rsidR="004C50F9" w:rsidRDefault="004C50F9" w:rsidP="00AD1467"/>
    <w:p w:rsidR="00FE7D0B" w:rsidRPr="00FE7D0B" w:rsidRDefault="00FE7D0B" w:rsidP="00FE7D0B">
      <w:pPr>
        <w:rPr>
          <w:rFonts w:cstheme="minorHAnsi"/>
        </w:rPr>
      </w:pPr>
      <w:r>
        <w:t>Maybe classify mode and where people are going? (after Bantis &amp; Haworth, 2017)</w:t>
      </w:r>
    </w:p>
    <w:p w:rsidR="00FE7D0B" w:rsidRPr="004C50F9" w:rsidRDefault="00FE7D0B" w:rsidP="00AD1467"/>
    <w:p w:rsidR="00442CF7" w:rsidRDefault="00442CF7" w:rsidP="00AD1467"/>
    <w:p w:rsidR="00F674B0" w:rsidRPr="00F674B0" w:rsidRDefault="00F674B0" w:rsidP="00AD1467">
      <w:pPr>
        <w:rPr>
          <w:i/>
          <w:color w:val="FF0000"/>
        </w:rPr>
      </w:pPr>
      <w:r w:rsidRPr="00F674B0">
        <w:rPr>
          <w:i/>
          <w:color w:val="FF0000"/>
        </w:rPr>
        <w:t>Network Research</w:t>
      </w:r>
    </w:p>
    <w:p w:rsidR="00F674B0" w:rsidRDefault="0057143C" w:rsidP="00AD1467">
      <w:r w:rsidRPr="0057143C">
        <w:t>The understanding of human mobility in an urban space has become crucial to optimize the network management</w:t>
      </w:r>
      <w:r>
        <w:t xml:space="preserve"> (Jahromi </w:t>
      </w:r>
      <w:r>
        <w:rPr>
          <w:i/>
        </w:rPr>
        <w:t>et al.</w:t>
      </w:r>
      <w:r>
        <w:t>, 2016)</w:t>
      </w:r>
    </w:p>
    <w:p w:rsidR="0010455D" w:rsidRDefault="0010455D" w:rsidP="00AD1467"/>
    <w:p w:rsidR="0010455D" w:rsidRPr="0010455D" w:rsidRDefault="0010455D" w:rsidP="00AD1467">
      <w:r>
        <w:t xml:space="preserve">Size of space-time neighbourhoods change (Cheng </w:t>
      </w:r>
      <w:r>
        <w:rPr>
          <w:i/>
        </w:rPr>
        <w:t>et al.</w:t>
      </w:r>
      <w:r>
        <w:t xml:space="preserve">, 2014) </w:t>
      </w:r>
    </w:p>
    <w:p w:rsidR="00283E7A" w:rsidRDefault="00283E7A" w:rsidP="00AD1467"/>
    <w:p w:rsidR="00520E4E" w:rsidRPr="006A06A5" w:rsidRDefault="006A06A5" w:rsidP="00AD1467">
      <w:pPr>
        <w:rPr>
          <w:sz w:val="28"/>
        </w:rPr>
      </w:pPr>
      <w:r w:rsidRPr="006A06A5">
        <w:rPr>
          <w:i/>
          <w:color w:val="FF0000"/>
          <w:sz w:val="28"/>
        </w:rPr>
        <w:t xml:space="preserve">2. </w:t>
      </w:r>
      <w:r w:rsidR="00EF3D1A" w:rsidRPr="006A06A5">
        <w:rPr>
          <w:i/>
          <w:color w:val="FF0000"/>
          <w:sz w:val="28"/>
        </w:rPr>
        <w:t>(Smart) City Research</w:t>
      </w:r>
      <w:r w:rsidR="004E56B9">
        <w:rPr>
          <w:i/>
          <w:color w:val="FF0000"/>
          <w:sz w:val="28"/>
        </w:rPr>
        <w:t>, VGI</w:t>
      </w:r>
      <w:r w:rsidR="00EF3D1A" w:rsidRPr="006A06A5">
        <w:rPr>
          <w:i/>
          <w:color w:val="FF0000"/>
          <w:sz w:val="28"/>
        </w:rPr>
        <w:t xml:space="preserve"> and Montreal</w:t>
      </w:r>
    </w:p>
    <w:p w:rsidR="00596381" w:rsidRPr="004E56B9" w:rsidRDefault="00596381" w:rsidP="00596381">
      <w:pPr>
        <w:rPr>
          <w:i/>
          <w:color w:val="FF0000"/>
        </w:rPr>
      </w:pPr>
      <w:r w:rsidRPr="004E56B9">
        <w:rPr>
          <w:i/>
          <w:color w:val="FF0000"/>
        </w:rPr>
        <w:t>Volunteered Geographic Information (VGI)</w:t>
      </w:r>
    </w:p>
    <w:p w:rsidR="00596381" w:rsidRDefault="00596381" w:rsidP="00596381">
      <w:r>
        <w:t xml:space="preserve">‘People as sensors’. Li </w:t>
      </w:r>
      <w:r>
        <w:rPr>
          <w:i/>
        </w:rPr>
        <w:t>et al.</w:t>
      </w:r>
      <w:r>
        <w:t xml:space="preserve"> (2016) distinguish between participatory (conscious inclusion of their data i.e. like MTL Trajet) and opportunistic (unconscious) forms of VGI.</w:t>
      </w:r>
    </w:p>
    <w:p w:rsidR="00596381" w:rsidRDefault="00596381" w:rsidP="00596381"/>
    <w:p w:rsidR="00596381" w:rsidRDefault="00596381" w:rsidP="00596381">
      <w:r>
        <w:t>Can see space-time events (i.e. Traffic Jam, Crowds, THINK OF MORE etc.).</w:t>
      </w:r>
    </w:p>
    <w:p w:rsidR="00596381" w:rsidRDefault="00596381" w:rsidP="00596381"/>
    <w:p w:rsidR="00596381" w:rsidRDefault="00596381" w:rsidP="00596381">
      <w:r>
        <w:t>Using twitter and sentiment analysis (similar to purpose)</w:t>
      </w:r>
    </w:p>
    <w:p w:rsidR="00596381" w:rsidRDefault="00596381" w:rsidP="00596381">
      <w:r w:rsidRPr="006761C8">
        <w:t>Governments pushing for greater capacity of transport networks rather than efficiency</w:t>
      </w:r>
      <w:r>
        <w:t xml:space="preserve"> (Attard </w:t>
      </w:r>
      <w:r>
        <w:rPr>
          <w:i/>
        </w:rPr>
        <w:t>et al.</w:t>
      </w:r>
      <w:r>
        <w:t xml:space="preserve">, 2016). </w:t>
      </w:r>
    </w:p>
    <w:p w:rsidR="00596381" w:rsidRDefault="00596381" w:rsidP="00596381">
      <w:r w:rsidRPr="001D1B2C">
        <w:t>(Attard et al., 2016 referencing Lyons &amp; Harman, 2002). → 1. There are issues with trust over the information provided,  2. Lifestyle changes are opportunities for travel behaviour change, 3a. People have very poor judgement of cost and time when travelling by car with control over their journeys being seen as important. 3b. Public transport in contrast, is seen as difficult as information is sought from unfamiliar and uncertain sources</w:t>
      </w:r>
      <w:r>
        <w:t>.</w:t>
      </w:r>
    </w:p>
    <w:p w:rsidR="00596381" w:rsidRDefault="00596381" w:rsidP="00596381"/>
    <w:p w:rsidR="00596381" w:rsidRDefault="00596381" w:rsidP="00596381">
      <w:r>
        <w:t xml:space="preserve">VGI requires rethinking of geographical concepts (Elwood </w:t>
      </w:r>
      <w:r>
        <w:rPr>
          <w:i/>
        </w:rPr>
        <w:t>et al.</w:t>
      </w:r>
      <w:r>
        <w:t>, 2012).</w:t>
      </w:r>
    </w:p>
    <w:p w:rsidR="00596381" w:rsidRDefault="00596381" w:rsidP="00596381"/>
    <w:p w:rsidR="00596381" w:rsidRDefault="00596381" w:rsidP="00596381">
      <w:r w:rsidRPr="00734908">
        <w:t>Many studies have shown that voluntary contributions by individuals follow a frequency distribution with a long tail, with a few individuals making large numbers of contributions</w:t>
      </w:r>
      <w:r>
        <w:t xml:space="preserve"> (Goodchild &amp; Li, 2012)</w:t>
      </w:r>
    </w:p>
    <w:p w:rsidR="00596381" w:rsidRDefault="00596381" w:rsidP="00596381"/>
    <w:p w:rsidR="00596381" w:rsidRDefault="00596381" w:rsidP="00596381">
      <w:r>
        <w:t>Liu &amp; Cheng (2018) conjoins socio-economic data to transit patterns to interpret behaviour</w:t>
      </w:r>
    </w:p>
    <w:p w:rsidR="00596381" w:rsidRDefault="00596381" w:rsidP="00596381">
      <w:r w:rsidRPr="00E4173A">
        <w:t>using temporal clusters from LDA and temporal words</w:t>
      </w:r>
      <w:r>
        <w:t xml:space="preserve"> (Liu &amp; Cheng, 2018)</w:t>
      </w:r>
    </w:p>
    <w:p w:rsidR="00596381" w:rsidRPr="00A81AD7" w:rsidRDefault="00596381" w:rsidP="00596381">
      <w:r>
        <w:t xml:space="preserve">Liu &amp; Cheng (2018) </w:t>
      </w:r>
      <w:r w:rsidRPr="009D3C10">
        <w:t xml:space="preserve">Looks at who constitutes each temporal cluster (which </w:t>
      </w:r>
      <w:r>
        <w:t xml:space="preserve">socio-economic </w:t>
      </w:r>
      <w:r w:rsidRPr="009D3C10">
        <w:t>groups)</w:t>
      </w:r>
    </w:p>
    <w:p w:rsidR="00596381" w:rsidRDefault="00596381" w:rsidP="00596381"/>
    <w:p w:rsidR="00596381" w:rsidRPr="00303909" w:rsidRDefault="00596381" w:rsidP="00596381">
      <w:r>
        <w:t xml:space="preserve">Tu </w:t>
      </w:r>
      <w:r>
        <w:rPr>
          <w:i/>
        </w:rPr>
        <w:t>et al.</w:t>
      </w:r>
      <w:r>
        <w:t xml:space="preserve"> (2017) look at activities relating to mobile phone GPS tracts using social media data, check-ins and a hidden Markov model</w:t>
      </w:r>
    </w:p>
    <w:p w:rsidR="00C53654" w:rsidRDefault="00C53654" w:rsidP="00C53654"/>
    <w:p w:rsidR="00C53654" w:rsidRPr="006610B9" w:rsidRDefault="00C53654" w:rsidP="00C53654">
      <w:r w:rsidRPr="006610B9">
        <w:t>problems of representativeness in VGI</w:t>
      </w:r>
      <w:r>
        <w:t xml:space="preserve"> (Li </w:t>
      </w:r>
      <w:r>
        <w:rPr>
          <w:i/>
        </w:rPr>
        <w:t>et al.</w:t>
      </w:r>
      <w:r>
        <w:t>, 2016; ref; ref)</w:t>
      </w:r>
    </w:p>
    <w:p w:rsidR="00C53654" w:rsidRDefault="00C53654" w:rsidP="000F33C3">
      <w:pPr>
        <w:rPr>
          <w:i/>
          <w:color w:val="FF0000"/>
        </w:rPr>
      </w:pPr>
    </w:p>
    <w:p w:rsidR="00C53654" w:rsidRDefault="00C53654" w:rsidP="000F33C3">
      <w:pPr>
        <w:rPr>
          <w:i/>
          <w:color w:val="FF0000"/>
        </w:rPr>
      </w:pPr>
    </w:p>
    <w:p w:rsidR="009A426F" w:rsidRPr="000F33C3" w:rsidRDefault="009A426F" w:rsidP="000F33C3">
      <w:pPr>
        <w:rPr>
          <w:i/>
          <w:color w:val="FF0000"/>
        </w:rPr>
      </w:pPr>
      <w:r w:rsidRPr="000F33C3">
        <w:rPr>
          <w:i/>
          <w:color w:val="FF0000"/>
        </w:rPr>
        <w:t>City research</w:t>
      </w:r>
    </w:p>
    <w:p w:rsidR="007F3941" w:rsidRDefault="00520E4E" w:rsidP="00AD1467">
      <w:r>
        <w:t>Both fast and slow dynamics/flows have an impact on changes in a variable across space, accounting for these is essential in modelling [i.e. differencing to remove long-term trend] (Batty, 2013)</w:t>
      </w:r>
      <w:r w:rsidR="008F3AF7">
        <w:t>.</w:t>
      </w:r>
    </w:p>
    <w:p w:rsidR="009A426F" w:rsidRDefault="009A426F" w:rsidP="00AD1467">
      <w:r w:rsidRPr="009A426F">
        <w:t>Understanding the interactions within complex system such as a city is a prerequisite for predicting changes within it</w:t>
      </w:r>
      <w:r w:rsidR="00741B98">
        <w:t xml:space="preserve">… </w:t>
      </w:r>
      <w:r w:rsidR="00741B98" w:rsidRPr="00741B98">
        <w:t>big data offers us an opportunity to study this</w:t>
      </w:r>
      <w:r>
        <w:t xml:space="preserve"> (Cheng </w:t>
      </w:r>
      <w:r>
        <w:rPr>
          <w:i/>
        </w:rPr>
        <w:t>et al.</w:t>
      </w:r>
      <w:r>
        <w:t>, 2017)</w:t>
      </w:r>
      <w:r w:rsidR="00741B98">
        <w:t xml:space="preserve"> </w:t>
      </w:r>
    </w:p>
    <w:p w:rsidR="003324E1" w:rsidRDefault="003324E1" w:rsidP="00AD1467"/>
    <w:p w:rsidR="008F3AF7" w:rsidRDefault="008F3AF7" w:rsidP="00AD1467">
      <w:r>
        <w:t>F</w:t>
      </w:r>
      <w:r w:rsidRPr="008F3AF7">
        <w:t>lows generate change immediately whereas the ultimate locational redistribution takes longer to work itself out. [In reality] this process of working out is implicit and the ultimate equilibrium that occurs is a product of both fast and slow processes with no explicit time scale.</w:t>
      </w:r>
      <w:r>
        <w:t xml:space="preserve"> (Batty, 2013)</w:t>
      </w:r>
    </w:p>
    <w:p w:rsidR="008F3AF7" w:rsidRDefault="008F3AF7" w:rsidP="00AD1467"/>
    <w:p w:rsidR="003324E1" w:rsidRDefault="00BE40A4" w:rsidP="00AD1467">
      <w:r>
        <w:t xml:space="preserve">* </w:t>
      </w:r>
      <w:r w:rsidR="003324E1">
        <w:t xml:space="preserve">Jahromi </w:t>
      </w:r>
      <w:r w:rsidR="003324E1">
        <w:rPr>
          <w:i/>
        </w:rPr>
        <w:t>et al.</w:t>
      </w:r>
      <w:r w:rsidR="003324E1">
        <w:t xml:space="preserve"> (2016)</w:t>
      </w:r>
      <w:r w:rsidR="003A47D5">
        <w:t xml:space="preserve"> try to sim</w:t>
      </w:r>
      <w:r>
        <w:t>u</w:t>
      </w:r>
      <w:r w:rsidR="003A47D5">
        <w:t>late GPS movement/mobility with purpose so that infer about interactions of people with a city and its services</w:t>
      </w:r>
    </w:p>
    <w:p w:rsidR="009764D9" w:rsidRDefault="009764D9" w:rsidP="00AD1467"/>
    <w:p w:rsidR="009764D9" w:rsidRPr="009764D9" w:rsidRDefault="009764D9" w:rsidP="009764D9">
      <w:r>
        <w:t>Understanding</w:t>
      </w:r>
      <w:r>
        <w:t xml:space="preserve"> mobility through mobile phone has kicked off (Zhao </w:t>
      </w:r>
      <w:r>
        <w:rPr>
          <w:i/>
        </w:rPr>
        <w:t>et al.</w:t>
      </w:r>
      <w:r>
        <w:t>, 2019)</w:t>
      </w:r>
    </w:p>
    <w:p w:rsidR="009764D9" w:rsidRDefault="009764D9" w:rsidP="00AD1467"/>
    <w:p w:rsidR="00520E4E" w:rsidRDefault="00520E4E" w:rsidP="00AD1467"/>
    <w:p w:rsidR="00454C9C" w:rsidRDefault="00454C9C" w:rsidP="00454C9C">
      <w:r>
        <w:rPr>
          <w:i/>
        </w:rPr>
        <w:lastRenderedPageBreak/>
        <w:t>On Neighbourhood effect -&gt;</w:t>
      </w:r>
      <w:r>
        <w:t xml:space="preserve"> People often traverse neighbourhoods and boundaries throughout one day (Kwan, 2018) </w:t>
      </w:r>
    </w:p>
    <w:p w:rsidR="004E56B9" w:rsidRPr="00C53654" w:rsidRDefault="004E56B9" w:rsidP="00AD1467">
      <w:pPr>
        <w:rPr>
          <w:i/>
          <w:color w:val="FF0000"/>
        </w:rPr>
      </w:pPr>
    </w:p>
    <w:p w:rsidR="00B0763F" w:rsidRPr="000F33C3" w:rsidRDefault="00B0763F" w:rsidP="000F33C3">
      <w:pPr>
        <w:rPr>
          <w:i/>
          <w:color w:val="FF0000"/>
        </w:rPr>
      </w:pPr>
      <w:r w:rsidRPr="000F33C3">
        <w:rPr>
          <w:i/>
          <w:color w:val="FF0000"/>
        </w:rPr>
        <w:t>Montreal</w:t>
      </w:r>
      <w:r w:rsidR="00A53A50" w:rsidRPr="000F33C3">
        <w:rPr>
          <w:i/>
          <w:color w:val="FF0000"/>
        </w:rPr>
        <w:t>:</w:t>
      </w:r>
    </w:p>
    <w:p w:rsidR="009F0F8B" w:rsidRDefault="00CA13D2" w:rsidP="00AD1467">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CA13D2" w:rsidRDefault="00CA13D2" w:rsidP="00AD1467"/>
    <w:p w:rsidR="00CA13D2" w:rsidRDefault="00CA13D2" w:rsidP="00AD1467">
      <w:r>
        <w:t>[Map of the Island Montreal</w:t>
      </w:r>
      <w:r w:rsidR="0044424B">
        <w:t xml:space="preserve"> within the Greater Montreal Region and then Quebec</w:t>
      </w:r>
      <w:r>
        <w:t>]</w:t>
      </w:r>
    </w:p>
    <w:p w:rsidR="00CA13D2" w:rsidRDefault="00CA13D2" w:rsidP="00AD1467"/>
    <w:p w:rsidR="00996323" w:rsidRPr="00996323" w:rsidRDefault="00996323" w:rsidP="00AD1467">
      <w:r w:rsidRPr="00996323">
        <w:t>Eluru</w:t>
      </w:r>
      <w:r>
        <w:t xml:space="preserve"> </w:t>
      </w:r>
      <w:r>
        <w:rPr>
          <w:i/>
        </w:rPr>
        <w:t>et al.</w:t>
      </w:r>
      <w:r>
        <w:t xml:space="preserve"> (2012) survey to look at public transport and how people move around Montreal. Trying to encourage it</w:t>
      </w:r>
    </w:p>
    <w:p w:rsidR="00996323" w:rsidRDefault="00996323" w:rsidP="00AD1467"/>
    <w:p w:rsidR="0037060E" w:rsidRDefault="0037060E" w:rsidP="00AD1467"/>
    <w:p w:rsidR="0037060E" w:rsidRPr="000F33C3" w:rsidRDefault="0037060E" w:rsidP="000F33C3">
      <w:pPr>
        <w:rPr>
          <w:i/>
          <w:color w:val="FF0000"/>
        </w:rPr>
      </w:pPr>
      <w:r w:rsidRPr="000F33C3">
        <w:rPr>
          <w:i/>
          <w:color w:val="FF0000"/>
        </w:rPr>
        <w:t xml:space="preserve">MTL Trajet &amp; Similar </w:t>
      </w:r>
      <w:r w:rsidR="009F0F8B" w:rsidRPr="000F33C3">
        <w:rPr>
          <w:i/>
          <w:color w:val="FF0000"/>
        </w:rPr>
        <w:t xml:space="preserve">Survey </w:t>
      </w:r>
      <w:r w:rsidRPr="000F33C3">
        <w:rPr>
          <w:i/>
          <w:color w:val="FF0000"/>
        </w:rPr>
        <w:t>Projects</w:t>
      </w:r>
    </w:p>
    <w:p w:rsidR="004C4147" w:rsidRPr="00D92925" w:rsidRDefault="003316EE" w:rsidP="00AD1467">
      <w:r>
        <w:t xml:space="preserve">Data collection [or survey data] </w:t>
      </w:r>
      <w:r w:rsidRPr="003316EE">
        <w:t>driven by data availability or convenience of data collection rather than by domain knowledge, theory, or insight into the process(es) of interest.</w:t>
      </w:r>
      <w:r>
        <w:t xml:space="preserve"> (An </w:t>
      </w:r>
      <w:r>
        <w:rPr>
          <w:i/>
        </w:rPr>
        <w:t>et al.</w:t>
      </w:r>
      <w:r>
        <w:t>, 2015)</w:t>
      </w:r>
      <w:r w:rsidR="008C7F39">
        <w:t>.</w:t>
      </w:r>
      <w:r w:rsidR="00D92925">
        <w:t xml:space="preserve"> M</w:t>
      </w:r>
      <w:r w:rsidR="00D92925" w:rsidRPr="00D92925">
        <w:t>any previous studies have proposed and validated in limited geographical areas, such as campuses</w:t>
      </w:r>
      <w:r w:rsidR="00D92925">
        <w:t xml:space="preserve"> (Jahromi </w:t>
      </w:r>
      <w:r w:rsidR="00D92925">
        <w:rPr>
          <w:i/>
        </w:rPr>
        <w:t>et al.</w:t>
      </w:r>
      <w:r w:rsidR="00D92925">
        <w:t>, 2016)</w:t>
      </w:r>
    </w:p>
    <w:p w:rsidR="004C4147" w:rsidRDefault="004C4147" w:rsidP="00AD1467"/>
    <w:p w:rsidR="00A84532" w:rsidRDefault="00A84532" w:rsidP="00AD1467">
      <w:r w:rsidRPr="00A84532">
        <w:t>Fallah-</w:t>
      </w:r>
      <w:r>
        <w:t>S</w:t>
      </w:r>
      <w:r w:rsidRPr="00A84532">
        <w:t>horshani</w:t>
      </w:r>
      <w:r>
        <w:t xml:space="preserve"> (2018) uses MTL to look at pollution exposure</w:t>
      </w:r>
    </w:p>
    <w:p w:rsidR="00A84532" w:rsidRDefault="00A84532" w:rsidP="00AD1467"/>
    <w:p w:rsidR="00007DCB" w:rsidRDefault="00007DCB" w:rsidP="00AD1467">
      <w:r w:rsidRPr="00007DCB">
        <w:t>DataMobile Smartph</w:t>
      </w:r>
      <w:r w:rsidR="0017276F">
        <w:t>o</w:t>
      </w:r>
      <w:r w:rsidRPr="00007DCB">
        <w:t>ne Travel Survey</w:t>
      </w:r>
      <w:r>
        <w:t xml:space="preserve"> example from 201</w:t>
      </w:r>
      <w:r w:rsidR="0017276F">
        <w:t>4</w:t>
      </w:r>
      <w:r>
        <w:t xml:space="preserve"> carried out by Concordia University in Montreal (Patterson &amp; </w:t>
      </w:r>
      <w:r w:rsidRPr="00007DCB">
        <w:t>Fitzsimmons</w:t>
      </w:r>
      <w:r>
        <w:t>)</w:t>
      </w:r>
      <w:r w:rsidR="0017276F">
        <w:t xml:space="preserve"> </w:t>
      </w:r>
      <w:r w:rsidR="0017276F" w:rsidRPr="0017276F">
        <w:t>10 November - 5 December 2014. Close to 900 people participated in the survey</w:t>
      </w:r>
    </w:p>
    <w:p w:rsidR="00537F67" w:rsidRDefault="00537F67" w:rsidP="00AD1467"/>
    <w:p w:rsidR="00537F67" w:rsidRDefault="00537F67" w:rsidP="00AD1467">
      <w:r>
        <w:t>Iternerium Platform</w:t>
      </w:r>
    </w:p>
    <w:p w:rsidR="00537F67" w:rsidRDefault="00537F67" w:rsidP="00AD1467"/>
    <w:p w:rsidR="00E455BF" w:rsidRDefault="00E455BF" w:rsidP="00AD1467"/>
    <w:p w:rsidR="00420D3A" w:rsidRPr="006A06A5" w:rsidRDefault="006A06A5" w:rsidP="00AD1467">
      <w:pPr>
        <w:rPr>
          <w:sz w:val="28"/>
        </w:rPr>
      </w:pPr>
      <w:r w:rsidRPr="006A06A5">
        <w:rPr>
          <w:i/>
          <w:color w:val="FF0000"/>
          <w:sz w:val="28"/>
        </w:rPr>
        <w:t xml:space="preserve">3. </w:t>
      </w:r>
      <w:r w:rsidR="004B502F" w:rsidRPr="006A06A5">
        <w:rPr>
          <w:i/>
          <w:color w:val="FF0000"/>
          <w:sz w:val="28"/>
        </w:rPr>
        <w:t>Metrics and Space-time Investigation</w:t>
      </w:r>
    </w:p>
    <w:p w:rsidR="006A06A5" w:rsidRPr="00F349BE" w:rsidRDefault="006A06A5" w:rsidP="00AD1467">
      <w:pPr>
        <w:rPr>
          <w:i/>
          <w:color w:val="FF0000"/>
        </w:rPr>
      </w:pPr>
      <w:r w:rsidRPr="00F349BE">
        <w:rPr>
          <w:i/>
          <w:color w:val="FF0000"/>
        </w:rPr>
        <w:t>Space-Time</w:t>
      </w:r>
    </w:p>
    <w:p w:rsidR="00D74781" w:rsidRDefault="00D74781" w:rsidP="00AD1467">
      <w:r>
        <w:t xml:space="preserve">ST-KDE </w:t>
      </w:r>
      <w:r w:rsidR="007E67ED">
        <w:t xml:space="preserve">and space-time decomposition to compute space-time methodologies </w:t>
      </w:r>
      <w:r>
        <w:t>(</w:t>
      </w:r>
      <w:r w:rsidRPr="00D74781">
        <w:t>Hohl</w:t>
      </w:r>
      <w:r>
        <w:t xml:space="preserve"> </w:t>
      </w:r>
      <w:r>
        <w:rPr>
          <w:i/>
        </w:rPr>
        <w:t>et al.</w:t>
      </w:r>
      <w:r>
        <w:t>, 2016)</w:t>
      </w:r>
      <w:r w:rsidR="004965FB">
        <w:t>.</w:t>
      </w:r>
    </w:p>
    <w:p w:rsidR="00F349BE" w:rsidRDefault="00F349BE" w:rsidP="00AD1467"/>
    <w:p w:rsidR="003D37FD" w:rsidRDefault="003D37FD" w:rsidP="00AD1467">
      <w:r w:rsidRPr="003D37FD">
        <w:t>Spatio-temporal modeling has always been of interest to researchers in geographical information science (GIS)</w:t>
      </w:r>
      <w:r>
        <w:t xml:space="preserve"> (Ren </w:t>
      </w:r>
      <w:r>
        <w:rPr>
          <w:i/>
        </w:rPr>
        <w:t>et al.</w:t>
      </w:r>
      <w:r>
        <w:t>, 2019)</w:t>
      </w:r>
      <w:r w:rsidR="009B5C18">
        <w:t>.</w:t>
      </w:r>
    </w:p>
    <w:p w:rsidR="009B5C18" w:rsidRDefault="009B5C18" w:rsidP="00AD1467"/>
    <w:p w:rsidR="009B5C18" w:rsidRPr="009B5C18" w:rsidRDefault="009B5C18" w:rsidP="009B5C18">
      <w:r w:rsidRPr="009B5C18">
        <w:t>CNN was not optimal for modeling the spatial patterns of the road because the authors did not consider the road network topology (i.e. direction)</w:t>
      </w:r>
      <w:r>
        <w:t xml:space="preserve"> (Ren </w:t>
      </w:r>
      <w:r>
        <w:rPr>
          <w:i/>
        </w:rPr>
        <w:t>et al.</w:t>
      </w:r>
      <w:r>
        <w:t xml:space="preserve">, 2019 in their </w:t>
      </w:r>
      <w:r w:rsidR="00144ABB">
        <w:t>literature review</w:t>
      </w:r>
      <w:r>
        <w:t>)</w:t>
      </w:r>
    </w:p>
    <w:p w:rsidR="009B5C18" w:rsidRDefault="009B5C18" w:rsidP="00AD1467"/>
    <w:p w:rsidR="003D37FD" w:rsidRDefault="003D37FD" w:rsidP="00AD1467"/>
    <w:p w:rsidR="00F349BE" w:rsidRDefault="00F349BE" w:rsidP="00AD1467">
      <w:r>
        <w:t>STARIMA and ANN (Cheng &amp; Wang, 2011)</w:t>
      </w:r>
    </w:p>
    <w:p w:rsidR="00686843" w:rsidRDefault="00686843" w:rsidP="00686843">
      <w:r>
        <w:t>Transport Forecasting and modelling (Yue &amp; Yeh, 2008; Cheng &amp; Wang, 2011)</w:t>
      </w:r>
    </w:p>
    <w:p w:rsidR="00686843" w:rsidRDefault="00686843" w:rsidP="00AD1467"/>
    <w:p w:rsidR="006937B6" w:rsidRPr="00347E93" w:rsidRDefault="00347E93" w:rsidP="00AD1467">
      <w:r w:rsidRPr="00347E93">
        <w:t>network and topological models not well suited for handling geospatial big data</w:t>
      </w:r>
      <w:r>
        <w:t xml:space="preserve"> (Li </w:t>
      </w:r>
      <w:r>
        <w:rPr>
          <w:i/>
        </w:rPr>
        <w:t>et al.</w:t>
      </w:r>
      <w:r>
        <w:t>, 2016)</w:t>
      </w:r>
    </w:p>
    <w:p w:rsidR="00347E93" w:rsidRDefault="00347E93" w:rsidP="00AD1467"/>
    <w:p w:rsidR="006937B6" w:rsidRDefault="006937B6" w:rsidP="00AD1467">
      <w:r>
        <w:t>Paradigm shift</w:t>
      </w:r>
      <w:r w:rsidR="0073266D">
        <w:t xml:space="preserve"> </w:t>
      </w:r>
      <w:r>
        <w:t>(</w:t>
      </w:r>
      <w:r w:rsidRPr="006937B6">
        <w:t>Brunsdon</w:t>
      </w:r>
      <w:r>
        <w:t>, 2015)</w:t>
      </w:r>
    </w:p>
    <w:p w:rsidR="00F349BE" w:rsidRDefault="00F349BE" w:rsidP="00AD1467"/>
    <w:p w:rsidR="004965FB" w:rsidRPr="004965FB" w:rsidRDefault="004965FB" w:rsidP="00AD1467">
      <w:r w:rsidRPr="004965FB">
        <w:t>Space–time analysis seeks to understand when and where (and sometimes why) things occur.</w:t>
      </w:r>
      <w:r>
        <w:t xml:space="preserve"> (An </w:t>
      </w:r>
      <w:r>
        <w:rPr>
          <w:i/>
        </w:rPr>
        <w:t>et al.</w:t>
      </w:r>
      <w:r>
        <w:t>, 2015)</w:t>
      </w:r>
      <w:r w:rsidR="00B3461B">
        <w:t>.</w:t>
      </w:r>
    </w:p>
    <w:p w:rsidR="008C7F39" w:rsidRDefault="008C7F39" w:rsidP="00AD1467"/>
    <w:p w:rsidR="008C7F39" w:rsidRDefault="008C7F39" w:rsidP="00AD1467">
      <w:r w:rsidRPr="008C7F39">
        <w:t>there is not a close coupling between big data and space-time methods used to analyse them</w:t>
      </w:r>
      <w:r>
        <w:t xml:space="preserve"> (An </w:t>
      </w:r>
      <w:r>
        <w:rPr>
          <w:i/>
        </w:rPr>
        <w:t>et al.</w:t>
      </w:r>
      <w:r>
        <w:t>, 2015)</w:t>
      </w:r>
    </w:p>
    <w:p w:rsidR="00975247" w:rsidRDefault="00975247" w:rsidP="00AD1467"/>
    <w:p w:rsidR="00975247" w:rsidRDefault="00975247" w:rsidP="00AD1467">
      <w:r>
        <w:t>Spatial Weights (Anselin &amp; Rey, 2014)</w:t>
      </w:r>
    </w:p>
    <w:p w:rsidR="00975247" w:rsidRDefault="00975247" w:rsidP="00AD1467">
      <w:r>
        <w:t xml:space="preserve">Determining threshold </w:t>
      </w:r>
      <w:r w:rsidR="000F471D">
        <w:t xml:space="preserve">of time and space </w:t>
      </w:r>
      <w:r>
        <w:t>(</w:t>
      </w:r>
      <w:r w:rsidRPr="00975247">
        <w:t>Adepeju</w:t>
      </w:r>
      <w:r>
        <w:t xml:space="preserve"> </w:t>
      </w:r>
      <w:r w:rsidRPr="00975247">
        <w:t>&amp; Evans,</w:t>
      </w:r>
      <w:r>
        <w:t xml:space="preserve"> 2018)</w:t>
      </w:r>
    </w:p>
    <w:p w:rsidR="00E25E9C" w:rsidRDefault="00E25E9C" w:rsidP="00AD1467">
      <w:r>
        <w:t>MTUP (</w:t>
      </w:r>
      <w:r w:rsidRPr="00E25E9C">
        <w:t>Cheng &amp; Adepeju</w:t>
      </w:r>
      <w:r>
        <w:t>, 2014)</w:t>
      </w:r>
    </w:p>
    <w:p w:rsidR="00857953" w:rsidRDefault="00857953" w:rsidP="00AD1467"/>
    <w:p w:rsidR="00131B31" w:rsidRDefault="00131B31" w:rsidP="00AD1467">
      <w:r>
        <w:rPr>
          <w:color w:val="000000" w:themeColor="text1"/>
        </w:rPr>
        <w:t xml:space="preserve">(Ren </w:t>
      </w:r>
      <w:r>
        <w:rPr>
          <w:i/>
          <w:color w:val="000000" w:themeColor="text1"/>
        </w:rPr>
        <w:t>et al.</w:t>
      </w:r>
      <w:r>
        <w:rPr>
          <w:color w:val="000000" w:themeColor="text1"/>
        </w:rPr>
        <w:t>, 2019)* Need to account for local trends with models, a lot of papers use models that don’t consider local, but still do space-time analytics (i.e. with local</w:t>
      </w:r>
      <w:r w:rsidR="00306D6E">
        <w:rPr>
          <w:color w:val="000000" w:themeColor="text1"/>
        </w:rPr>
        <w:t xml:space="preserve">ly-weighted </w:t>
      </w:r>
      <w:r>
        <w:rPr>
          <w:color w:val="000000" w:themeColor="text1"/>
        </w:rPr>
        <w:t>CNN layers</w:t>
      </w:r>
      <w:r w:rsidR="00306D6E">
        <w:rPr>
          <w:color w:val="000000" w:themeColor="text1"/>
        </w:rPr>
        <w:t xml:space="preserve"> on a network</w:t>
      </w:r>
      <w:r>
        <w:rPr>
          <w:color w:val="000000" w:themeColor="text1"/>
        </w:rPr>
        <w:t>)</w:t>
      </w:r>
    </w:p>
    <w:p w:rsidR="00131B31" w:rsidRDefault="00131B31" w:rsidP="00AD1467"/>
    <w:p w:rsidR="00857953" w:rsidRDefault="00857953" w:rsidP="00AD1467">
      <w:r>
        <w:t>PYSAL</w:t>
      </w:r>
    </w:p>
    <w:p w:rsidR="008806C5" w:rsidRDefault="008806C5" w:rsidP="00AD1467"/>
    <w:p w:rsidR="00A0290E" w:rsidRPr="007E3AEF" w:rsidRDefault="00A0290E" w:rsidP="00A0290E">
      <w:pPr>
        <w:rPr>
          <w:i/>
          <w:color w:val="FF0000"/>
        </w:rPr>
      </w:pPr>
      <w:r w:rsidRPr="007E3AEF">
        <w:rPr>
          <w:i/>
          <w:color w:val="FF0000"/>
        </w:rPr>
        <w:t>Lead onto class identification in transport</w:t>
      </w:r>
    </w:p>
    <w:p w:rsidR="00A0290E" w:rsidRDefault="00A0290E" w:rsidP="00A0290E">
      <w:r>
        <w:t>Significant class-imbalance exists in the MTL Trajet data</w:t>
      </w:r>
    </w:p>
    <w:p w:rsidR="006A33A2" w:rsidRPr="006A33A2" w:rsidRDefault="006A33A2" w:rsidP="006A33A2">
      <w:pPr>
        <w:rPr>
          <w:rFonts w:cstheme="minorHAnsi"/>
        </w:rPr>
      </w:pPr>
      <w:r w:rsidRPr="006A33A2">
        <w:rPr>
          <w:rFonts w:cstheme="minorHAnsi"/>
        </w:rPr>
        <w:t>NY Taxi-cab movements</w:t>
      </w:r>
      <w:r>
        <w:rPr>
          <w:rFonts w:cstheme="minorHAnsi"/>
        </w:rPr>
        <w:t xml:space="preserve"> OR </w:t>
      </w:r>
      <w:r w:rsidRPr="006A33A2">
        <w:rPr>
          <w:rFonts w:cstheme="minorHAnsi"/>
        </w:rPr>
        <w:t>Uber-movements</w:t>
      </w:r>
      <w:bookmarkStart w:id="0" w:name="_GoBack"/>
      <w:bookmarkEnd w:id="0"/>
    </w:p>
    <w:p w:rsidR="00A0290E" w:rsidRDefault="00A0290E" w:rsidP="00AD1467"/>
    <w:p w:rsidR="00A0290E" w:rsidRDefault="00A0290E" w:rsidP="00AD1467"/>
    <w:p w:rsidR="002805D8" w:rsidRPr="002805D8" w:rsidRDefault="002805D8" w:rsidP="00AD1467">
      <w:pPr>
        <w:rPr>
          <w:i/>
          <w:color w:val="FF0000"/>
        </w:rPr>
      </w:pPr>
      <w:r w:rsidRPr="002805D8">
        <w:rPr>
          <w:i/>
          <w:color w:val="FF0000"/>
        </w:rPr>
        <w:t>Big Data</w:t>
      </w:r>
    </w:p>
    <w:p w:rsidR="002805D8" w:rsidRDefault="002805D8" w:rsidP="00AD1467">
      <w:r w:rsidRPr="002805D8">
        <w:t>[On big data] However, they are often collected on a fairly ad-hoc basis when compared with traditional data sources, and usually must be repurposed to fulfil research objectives</w:t>
      </w:r>
      <w:r>
        <w:t xml:space="preserve"> (Li </w:t>
      </w:r>
      <w:r>
        <w:rPr>
          <w:i/>
        </w:rPr>
        <w:t>et al.</w:t>
      </w:r>
      <w:r>
        <w:t>, 2016)</w:t>
      </w:r>
    </w:p>
    <w:p w:rsidR="00F93417" w:rsidRDefault="00F93417" w:rsidP="00AD1467"/>
    <w:p w:rsidR="00F93417" w:rsidRDefault="00F93417" w:rsidP="00AD1467">
      <w:r>
        <w:t xml:space="preserve">[On visualising big data maps] </w:t>
      </w:r>
      <w:r w:rsidRPr="00F93417">
        <w:t>New computational and technical paradigms for cartography are accompanying the rise of geospatial big data</w:t>
      </w:r>
      <w:r>
        <w:t xml:space="preserve">  (Robinson </w:t>
      </w:r>
      <w:r>
        <w:rPr>
          <w:i/>
        </w:rPr>
        <w:t>et al.</w:t>
      </w:r>
      <w:r>
        <w:t>, 201</w:t>
      </w:r>
      <w:r w:rsidR="006D53DA">
        <w:t>7</w:t>
      </w:r>
      <w:r>
        <w:t>)</w:t>
      </w:r>
    </w:p>
    <w:p w:rsidR="00975B27" w:rsidRDefault="00975B27" w:rsidP="00AD1467"/>
    <w:p w:rsidR="00975B27" w:rsidRPr="00975B27" w:rsidRDefault="00975B27" w:rsidP="00975B27">
      <w:r w:rsidRPr="00975B27">
        <w:t>Ultimately, the value of SBD (Spatial big data analysis) relies on uncertainty handling</w:t>
      </w:r>
      <w:r>
        <w:t xml:space="preserve"> (Shi </w:t>
      </w:r>
      <w:r>
        <w:rPr>
          <w:i/>
        </w:rPr>
        <w:t>et al.</w:t>
      </w:r>
      <w:r>
        <w:t>, 2018)</w:t>
      </w:r>
    </w:p>
    <w:p w:rsidR="00975B27" w:rsidRPr="00F93417" w:rsidRDefault="00975B27" w:rsidP="00AD1467"/>
    <w:p w:rsidR="002805D8" w:rsidRDefault="002805D8" w:rsidP="00AD1467"/>
    <w:p w:rsidR="008806C5" w:rsidRDefault="008806C5" w:rsidP="00AD1467">
      <w:pPr>
        <w:rPr>
          <w:i/>
          <w:color w:val="FF0000"/>
        </w:rPr>
      </w:pPr>
      <w:r>
        <w:rPr>
          <w:i/>
          <w:color w:val="FF0000"/>
        </w:rPr>
        <w:t>ABM:</w:t>
      </w:r>
    </w:p>
    <w:p w:rsidR="004E0D48" w:rsidRDefault="008806C5" w:rsidP="00AD1467">
      <w:r w:rsidRPr="008806C5">
        <w:t>ABM a great tool but ABMs could be very data demanding and sometimes too complex without offering much additional insight</w:t>
      </w:r>
      <w:r>
        <w:t xml:space="preserve"> (An </w:t>
      </w:r>
      <w:r>
        <w:rPr>
          <w:i/>
        </w:rPr>
        <w:t>et al.</w:t>
      </w:r>
      <w:r>
        <w:t>, 2015)</w:t>
      </w:r>
      <w:r w:rsidRPr="008806C5">
        <w:t>.</w:t>
      </w:r>
    </w:p>
    <w:p w:rsidR="00EF1832" w:rsidRDefault="00EF1832" w:rsidP="00AD1467"/>
    <w:p w:rsidR="00EF1832" w:rsidRDefault="00EF1832" w:rsidP="00AD1467"/>
    <w:p w:rsidR="00157702" w:rsidRDefault="00157702" w:rsidP="00AD1467">
      <w:pPr>
        <w:rPr>
          <w:i/>
          <w:color w:val="FF0000"/>
        </w:rPr>
      </w:pPr>
      <w:r>
        <w:rPr>
          <w:i/>
          <w:color w:val="FF0000"/>
        </w:rPr>
        <w:t>Machine Learning:</w:t>
      </w:r>
    </w:p>
    <w:p w:rsidR="00157702" w:rsidRDefault="00157702" w:rsidP="00AD1467">
      <w:pPr>
        <w:rPr>
          <w:color w:val="000000" w:themeColor="text1"/>
        </w:rPr>
      </w:pPr>
      <w:r w:rsidRPr="00157702">
        <w:rPr>
          <w:color w:val="000000" w:themeColor="text1"/>
        </w:rPr>
        <w:t>methodologies originally developed to analyse small data and are not necessarily equipped to tackle some of the distinctive features of newer sources (</w:t>
      </w:r>
      <w:r w:rsidR="001D2A22" w:rsidRPr="00157702">
        <w:rPr>
          <w:color w:val="000000" w:themeColor="text1"/>
        </w:rPr>
        <w:t>Gorman, 2013</w:t>
      </w:r>
      <w:r w:rsidR="001D2A22">
        <w:rPr>
          <w:color w:val="000000" w:themeColor="text1"/>
        </w:rPr>
        <w:t xml:space="preserve">; </w:t>
      </w:r>
      <w:r w:rsidRPr="00157702">
        <w:rPr>
          <w:color w:val="000000" w:themeColor="text1"/>
        </w:rPr>
        <w:t>Arribas-Bel, 201</w:t>
      </w:r>
      <w:r w:rsidR="001D2A22">
        <w:rPr>
          <w:color w:val="000000" w:themeColor="text1"/>
        </w:rPr>
        <w:t>7</w:t>
      </w:r>
      <w:r w:rsidRPr="00157702">
        <w:rPr>
          <w:color w:val="000000" w:themeColor="text1"/>
        </w:rPr>
        <w:t>)</w:t>
      </w:r>
      <w:r w:rsidR="007C7969">
        <w:rPr>
          <w:color w:val="000000" w:themeColor="text1"/>
        </w:rPr>
        <w:t xml:space="preserve">. </w:t>
      </w:r>
    </w:p>
    <w:p w:rsidR="007C7969" w:rsidRDefault="007C7969" w:rsidP="00AD1467">
      <w:pPr>
        <w:rPr>
          <w:color w:val="000000" w:themeColor="text1"/>
        </w:rPr>
      </w:pPr>
    </w:p>
    <w:p w:rsidR="007C7969" w:rsidRDefault="007C7969" w:rsidP="00AD1467">
      <w:pPr>
        <w:rPr>
          <w:color w:val="000000" w:themeColor="text1"/>
        </w:rPr>
      </w:pPr>
      <w:r>
        <w:rPr>
          <w:color w:val="000000" w:themeColor="text1"/>
        </w:rPr>
        <w:lastRenderedPageBreak/>
        <w:t>How</w:t>
      </w:r>
      <w:r w:rsidR="00E646B3">
        <w:rPr>
          <w:color w:val="000000" w:themeColor="text1"/>
        </w:rPr>
        <w:t>e</w:t>
      </w:r>
      <w:r>
        <w:rPr>
          <w:color w:val="000000" w:themeColor="text1"/>
        </w:rPr>
        <w:t>ver, methods to assess quality assurance of the geospatial data still relevant on big geospatial data as they still describe the same processes</w:t>
      </w:r>
      <w:r w:rsidR="00A16738">
        <w:rPr>
          <w:color w:val="000000" w:themeColor="text1"/>
        </w:rPr>
        <w:t xml:space="preserve"> (Li </w:t>
      </w:r>
      <w:r w:rsidR="00A16738">
        <w:rPr>
          <w:i/>
          <w:color w:val="000000" w:themeColor="text1"/>
        </w:rPr>
        <w:t>et al.</w:t>
      </w:r>
      <w:r w:rsidR="00A16738">
        <w:rPr>
          <w:color w:val="000000" w:themeColor="text1"/>
        </w:rPr>
        <w:t>, 2016)</w:t>
      </w:r>
    </w:p>
    <w:p w:rsidR="0010455D" w:rsidRDefault="0010455D" w:rsidP="00AD1467">
      <w:pPr>
        <w:rPr>
          <w:color w:val="000000" w:themeColor="text1"/>
        </w:rPr>
      </w:pPr>
    </w:p>
    <w:p w:rsidR="00E33B85" w:rsidRDefault="00E33B85" w:rsidP="00AD1467">
      <w:pPr>
        <w:rPr>
          <w:color w:val="000000" w:themeColor="text1"/>
        </w:rPr>
      </w:pPr>
      <w:r>
        <w:rPr>
          <w:color w:val="000000" w:themeColor="text1"/>
        </w:rPr>
        <w:t xml:space="preserve">Big geospatial data </w:t>
      </w:r>
      <w:r w:rsidR="00000495">
        <w:rPr>
          <w:color w:val="000000" w:themeColor="text1"/>
        </w:rPr>
        <w:t xml:space="preserve">visualisations do not always scale well – because they can become messy </w:t>
      </w:r>
      <w:r w:rsidR="00A16738">
        <w:rPr>
          <w:color w:val="000000" w:themeColor="text1"/>
        </w:rPr>
        <w:t xml:space="preserve">(Li </w:t>
      </w:r>
      <w:r w:rsidR="00A16738">
        <w:rPr>
          <w:i/>
          <w:color w:val="000000" w:themeColor="text1"/>
        </w:rPr>
        <w:t>et al.</w:t>
      </w:r>
      <w:r w:rsidR="00A16738">
        <w:rPr>
          <w:color w:val="000000" w:themeColor="text1"/>
        </w:rPr>
        <w:t>, 2016)</w:t>
      </w:r>
    </w:p>
    <w:p w:rsidR="00E33B85" w:rsidRDefault="00E33B85" w:rsidP="00AD1467">
      <w:pPr>
        <w:rPr>
          <w:color w:val="000000" w:themeColor="text1"/>
        </w:rPr>
      </w:pPr>
    </w:p>
    <w:p w:rsidR="005D7E19" w:rsidRDefault="005D7E19" w:rsidP="00AD1467">
      <w:pPr>
        <w:rPr>
          <w:color w:val="000000" w:themeColor="text1"/>
        </w:rPr>
      </w:pPr>
      <w:r>
        <w:rPr>
          <w:color w:val="000000" w:themeColor="text1"/>
        </w:rPr>
        <w:t xml:space="preserve">Li </w:t>
      </w:r>
      <w:r>
        <w:rPr>
          <w:i/>
          <w:color w:val="000000" w:themeColor="text1"/>
        </w:rPr>
        <w:t>et al.</w:t>
      </w:r>
      <w:r>
        <w:rPr>
          <w:color w:val="000000" w:themeColor="text1"/>
        </w:rPr>
        <w:t xml:space="preserve"> (2016) challenges in dealing with big geospatial data</w:t>
      </w:r>
      <w:r w:rsidR="00CB2401">
        <w:rPr>
          <w:color w:val="000000" w:themeColor="text1"/>
        </w:rPr>
        <w:t>, reviews if those traditional methods still useful for data</w:t>
      </w:r>
    </w:p>
    <w:p w:rsidR="00154163" w:rsidRDefault="00154163" w:rsidP="00AD1467">
      <w:pPr>
        <w:rPr>
          <w:color w:val="000000" w:themeColor="text1"/>
        </w:rPr>
      </w:pPr>
    </w:p>
    <w:p w:rsidR="00BF73C8" w:rsidRPr="00BF73C8" w:rsidRDefault="00BF73C8" w:rsidP="00AD1467">
      <w:pPr>
        <w:rPr>
          <w:color w:val="000000" w:themeColor="text1"/>
        </w:rPr>
      </w:pPr>
      <w:r w:rsidRPr="00BF73C8">
        <w:rPr>
          <w:color w:val="000000" w:themeColor="text1"/>
        </w:rPr>
        <w:t>﻿ML methods are generally effective in tackling nonlinearity in spatial data</w:t>
      </w:r>
      <w:r>
        <w:rPr>
          <w:color w:val="000000" w:themeColor="text1"/>
        </w:rPr>
        <w:t xml:space="preserve"> (Li </w:t>
      </w:r>
      <w:r>
        <w:rPr>
          <w:i/>
          <w:color w:val="000000" w:themeColor="text1"/>
        </w:rPr>
        <w:t xml:space="preserve">et al., </w:t>
      </w:r>
      <w:r>
        <w:rPr>
          <w:color w:val="000000" w:themeColor="text1"/>
        </w:rPr>
        <w:t>2016)</w:t>
      </w:r>
    </w:p>
    <w:p w:rsidR="00BF73C8" w:rsidRDefault="00BF73C8" w:rsidP="00AD1467">
      <w:pPr>
        <w:rPr>
          <w:color w:val="000000" w:themeColor="text1"/>
        </w:rPr>
      </w:pPr>
    </w:p>
    <w:p w:rsidR="00154163" w:rsidRPr="00154163" w:rsidRDefault="00154163" w:rsidP="00AD1467">
      <w:pPr>
        <w:rPr>
          <w:color w:val="000000" w:themeColor="text1"/>
        </w:rPr>
      </w:pPr>
      <w:r w:rsidRPr="00154163">
        <w:rPr>
          <w:color w:val="000000" w:themeColor="text1"/>
        </w:rPr>
        <w:t>Spatial statistics is well suited to handle big data. It offers capabilities to summarize the data, and express measures of variation and uncertainty.</w:t>
      </w:r>
      <w:r>
        <w:rPr>
          <w:color w:val="000000" w:themeColor="text1"/>
        </w:rPr>
        <w:t xml:space="preserve"> (Li </w:t>
      </w:r>
      <w:r>
        <w:rPr>
          <w:i/>
          <w:color w:val="000000" w:themeColor="text1"/>
        </w:rPr>
        <w:t>et al.</w:t>
      </w:r>
      <w:r>
        <w:rPr>
          <w:color w:val="000000" w:themeColor="text1"/>
        </w:rPr>
        <w:t>, 2016)</w:t>
      </w:r>
    </w:p>
    <w:p w:rsidR="005D7E19" w:rsidRDefault="005D7E19" w:rsidP="00AD1467">
      <w:pPr>
        <w:rPr>
          <w:color w:val="000000" w:themeColor="text1"/>
        </w:rPr>
      </w:pPr>
    </w:p>
    <w:p w:rsidR="0010455D" w:rsidRDefault="0010455D" w:rsidP="00AD1467">
      <w:pPr>
        <w:rPr>
          <w:color w:val="000000" w:themeColor="text1"/>
        </w:rPr>
      </w:pPr>
      <w:r w:rsidRPr="0010455D">
        <w:rPr>
          <w:color w:val="000000" w:themeColor="text1"/>
        </w:rPr>
        <w:t>Machine Learning are often applied in detecting transportation mode</w:t>
      </w:r>
      <w:r>
        <w:rPr>
          <w:color w:val="000000" w:themeColor="text1"/>
        </w:rPr>
        <w:t xml:space="preserve"> (Gong </w:t>
      </w:r>
      <w:r>
        <w:rPr>
          <w:i/>
          <w:color w:val="000000" w:themeColor="text1"/>
        </w:rPr>
        <w:t>et al.</w:t>
      </w:r>
      <w:r>
        <w:rPr>
          <w:color w:val="000000" w:themeColor="text1"/>
        </w:rPr>
        <w:t>, 2014)</w:t>
      </w:r>
    </w:p>
    <w:p w:rsidR="00F73EA9" w:rsidRDefault="00F73EA9" w:rsidP="00AD1467">
      <w:pPr>
        <w:rPr>
          <w:color w:val="000000" w:themeColor="text1"/>
        </w:rPr>
      </w:pPr>
    </w:p>
    <w:p w:rsidR="00F73EA9" w:rsidRDefault="00F73EA9" w:rsidP="00AD1467">
      <w:pPr>
        <w:rPr>
          <w:color w:val="000000" w:themeColor="text1"/>
        </w:rPr>
      </w:pPr>
      <w:r>
        <w:rPr>
          <w:color w:val="000000" w:themeColor="text1"/>
        </w:rPr>
        <w:t>[With big geospatial data] v</w:t>
      </w:r>
      <w:r w:rsidRPr="00F73EA9">
        <w:rPr>
          <w:color w:val="000000" w:themeColor="text1"/>
        </w:rPr>
        <w:t>alidity or trust is traded for the velocity of information production</w:t>
      </w:r>
      <w:r>
        <w:rPr>
          <w:color w:val="000000" w:themeColor="text1"/>
        </w:rPr>
        <w:t xml:space="preserve"> (Li </w:t>
      </w:r>
      <w:r>
        <w:rPr>
          <w:i/>
          <w:color w:val="000000" w:themeColor="text1"/>
        </w:rPr>
        <w:t>et al.</w:t>
      </w:r>
      <w:r>
        <w:rPr>
          <w:color w:val="000000" w:themeColor="text1"/>
        </w:rPr>
        <w:t>, 2016)</w:t>
      </w:r>
    </w:p>
    <w:p w:rsidR="00934D73" w:rsidRDefault="00934D73" w:rsidP="00AD1467">
      <w:pPr>
        <w:rPr>
          <w:color w:val="000000" w:themeColor="text1"/>
        </w:rPr>
      </w:pPr>
    </w:p>
    <w:p w:rsidR="00934D73" w:rsidRDefault="00934D73" w:rsidP="00AD1467">
      <w:pPr>
        <w:rPr>
          <w:color w:val="000000" w:themeColor="text1"/>
        </w:rPr>
      </w:pPr>
    </w:p>
    <w:p w:rsidR="00934D73" w:rsidRPr="00934D73" w:rsidRDefault="00934D73" w:rsidP="00934D73">
      <w:pPr>
        <w:rPr>
          <w:color w:val="000000" w:themeColor="text1"/>
        </w:rPr>
      </w:pPr>
      <w:r>
        <w:rPr>
          <w:color w:val="000000" w:themeColor="text1"/>
        </w:rPr>
        <w:t xml:space="preserve">Space-Time CNN -&gt; </w:t>
      </w:r>
      <w:r w:rsidRPr="00934D73">
        <w:rPr>
          <w:color w:val="000000" w:themeColor="text1"/>
        </w:rPr>
        <w:t>CNN-based models employ a grid map to represent spatial data which is unsuitable for road- network-based data.</w:t>
      </w:r>
      <w:r>
        <w:rPr>
          <w:color w:val="000000" w:themeColor="text1"/>
        </w:rPr>
        <w:t xml:space="preserve"> (Ren </w:t>
      </w:r>
      <w:r>
        <w:rPr>
          <w:i/>
          <w:color w:val="000000" w:themeColor="text1"/>
        </w:rPr>
        <w:t>et al.</w:t>
      </w:r>
      <w:r>
        <w:rPr>
          <w:color w:val="000000" w:themeColor="text1"/>
        </w:rPr>
        <w:t>, 2019)</w:t>
      </w:r>
      <w:r w:rsidR="00B51064">
        <w:rPr>
          <w:color w:val="000000" w:themeColor="text1"/>
        </w:rPr>
        <w:t>*</w:t>
      </w:r>
    </w:p>
    <w:p w:rsidR="00934D73" w:rsidRPr="00F73EA9" w:rsidRDefault="00934D73" w:rsidP="00AD1467">
      <w:pPr>
        <w:rPr>
          <w:color w:val="000000" w:themeColor="text1"/>
        </w:rPr>
      </w:pPr>
    </w:p>
    <w:p w:rsidR="00157702" w:rsidRDefault="00157702" w:rsidP="00AD1467"/>
    <w:p w:rsidR="00154163" w:rsidRDefault="00154163" w:rsidP="00AD1467">
      <w:r>
        <w:rPr>
          <w:noProof/>
        </w:rPr>
        <w:drawing>
          <wp:inline distT="0" distB="0" distL="0" distR="0">
            <wp:extent cx="57277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20 at 18.57.4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42285"/>
                    </a:xfrm>
                    <a:prstGeom prst="rect">
                      <a:avLst/>
                    </a:prstGeom>
                  </pic:spPr>
                </pic:pic>
              </a:graphicData>
            </a:graphic>
          </wp:inline>
        </w:drawing>
      </w:r>
    </w:p>
    <w:p w:rsidR="00EF1832" w:rsidRPr="00FE7D0B" w:rsidRDefault="00154163" w:rsidP="00EF1832">
      <w:r>
        <w:t>Source: Adepeju &amp; Evans (2018)</w:t>
      </w:r>
    </w:p>
    <w:p w:rsidR="00EF1832" w:rsidRPr="004E0D48" w:rsidRDefault="00EF1832" w:rsidP="00AD1467"/>
    <w:sectPr w:rsidR="00EF1832" w:rsidRPr="004E0D4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90808"/>
    <w:multiLevelType w:val="hybridMultilevel"/>
    <w:tmpl w:val="173EF6F2"/>
    <w:lvl w:ilvl="0" w:tplc="9064D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05BB4"/>
    <w:multiLevelType w:val="hybridMultilevel"/>
    <w:tmpl w:val="ADE22858"/>
    <w:lvl w:ilvl="0" w:tplc="B06E083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6"/>
    <w:rsid w:val="00000495"/>
    <w:rsid w:val="0000592E"/>
    <w:rsid w:val="00007DCB"/>
    <w:rsid w:val="000B7A1C"/>
    <w:rsid w:val="000C66E1"/>
    <w:rsid w:val="000D0808"/>
    <w:rsid w:val="000F33C3"/>
    <w:rsid w:val="000F471D"/>
    <w:rsid w:val="0010455D"/>
    <w:rsid w:val="00131B31"/>
    <w:rsid w:val="00144ABB"/>
    <w:rsid w:val="00154163"/>
    <w:rsid w:val="001543C8"/>
    <w:rsid w:val="00157106"/>
    <w:rsid w:val="00157702"/>
    <w:rsid w:val="001676D3"/>
    <w:rsid w:val="00171FE5"/>
    <w:rsid w:val="0017276F"/>
    <w:rsid w:val="00180FED"/>
    <w:rsid w:val="001950F5"/>
    <w:rsid w:val="001C18F4"/>
    <w:rsid w:val="001D1B2C"/>
    <w:rsid w:val="001D1F14"/>
    <w:rsid w:val="001D2A22"/>
    <w:rsid w:val="00205F34"/>
    <w:rsid w:val="00220328"/>
    <w:rsid w:val="002805D8"/>
    <w:rsid w:val="00283E7A"/>
    <w:rsid w:val="00291EB3"/>
    <w:rsid w:val="002F56E5"/>
    <w:rsid w:val="00303909"/>
    <w:rsid w:val="00306D6E"/>
    <w:rsid w:val="00317BB2"/>
    <w:rsid w:val="00330997"/>
    <w:rsid w:val="003316EE"/>
    <w:rsid w:val="00331DFA"/>
    <w:rsid w:val="003324E1"/>
    <w:rsid w:val="00347E93"/>
    <w:rsid w:val="0036174A"/>
    <w:rsid w:val="0037060E"/>
    <w:rsid w:val="003722E5"/>
    <w:rsid w:val="003A47D5"/>
    <w:rsid w:val="003B46AA"/>
    <w:rsid w:val="003D37FD"/>
    <w:rsid w:val="003F5E7D"/>
    <w:rsid w:val="00420D3A"/>
    <w:rsid w:val="00421F05"/>
    <w:rsid w:val="00442CF7"/>
    <w:rsid w:val="0044424B"/>
    <w:rsid w:val="00454C9C"/>
    <w:rsid w:val="00461824"/>
    <w:rsid w:val="00463786"/>
    <w:rsid w:val="004965FB"/>
    <w:rsid w:val="004A5DE3"/>
    <w:rsid w:val="004B502F"/>
    <w:rsid w:val="004C4147"/>
    <w:rsid w:val="004C50F9"/>
    <w:rsid w:val="004D4725"/>
    <w:rsid w:val="004E0D48"/>
    <w:rsid w:val="004E56B9"/>
    <w:rsid w:val="00506EA7"/>
    <w:rsid w:val="00520E4E"/>
    <w:rsid w:val="00523A1D"/>
    <w:rsid w:val="00527E9B"/>
    <w:rsid w:val="00537F67"/>
    <w:rsid w:val="00543826"/>
    <w:rsid w:val="0057143C"/>
    <w:rsid w:val="00596381"/>
    <w:rsid w:val="005A2EED"/>
    <w:rsid w:val="005A399D"/>
    <w:rsid w:val="005B4242"/>
    <w:rsid w:val="005B603C"/>
    <w:rsid w:val="005C178A"/>
    <w:rsid w:val="005C5773"/>
    <w:rsid w:val="005D7E19"/>
    <w:rsid w:val="005E2FDE"/>
    <w:rsid w:val="0061504C"/>
    <w:rsid w:val="006610B9"/>
    <w:rsid w:val="0067422D"/>
    <w:rsid w:val="006761C8"/>
    <w:rsid w:val="00686843"/>
    <w:rsid w:val="006937B6"/>
    <w:rsid w:val="006A06A5"/>
    <w:rsid w:val="006A33A2"/>
    <w:rsid w:val="006A5D32"/>
    <w:rsid w:val="006D53DA"/>
    <w:rsid w:val="0073266D"/>
    <w:rsid w:val="00734908"/>
    <w:rsid w:val="00741B98"/>
    <w:rsid w:val="00781D64"/>
    <w:rsid w:val="00784B14"/>
    <w:rsid w:val="00791C39"/>
    <w:rsid w:val="007C7969"/>
    <w:rsid w:val="007D3715"/>
    <w:rsid w:val="007E3804"/>
    <w:rsid w:val="007E3AEF"/>
    <w:rsid w:val="007E67ED"/>
    <w:rsid w:val="007F3941"/>
    <w:rsid w:val="00814601"/>
    <w:rsid w:val="00824A06"/>
    <w:rsid w:val="0084746B"/>
    <w:rsid w:val="00857953"/>
    <w:rsid w:val="00867D21"/>
    <w:rsid w:val="008806C5"/>
    <w:rsid w:val="008B7DD4"/>
    <w:rsid w:val="008C0787"/>
    <w:rsid w:val="008C7F39"/>
    <w:rsid w:val="008E1E1F"/>
    <w:rsid w:val="008E511A"/>
    <w:rsid w:val="008F3AF7"/>
    <w:rsid w:val="008F3C18"/>
    <w:rsid w:val="00914531"/>
    <w:rsid w:val="0092474C"/>
    <w:rsid w:val="00934D73"/>
    <w:rsid w:val="0094080F"/>
    <w:rsid w:val="009467AD"/>
    <w:rsid w:val="00955575"/>
    <w:rsid w:val="00960D37"/>
    <w:rsid w:val="00965F63"/>
    <w:rsid w:val="009668EC"/>
    <w:rsid w:val="00975247"/>
    <w:rsid w:val="00975B27"/>
    <w:rsid w:val="009764D9"/>
    <w:rsid w:val="00996323"/>
    <w:rsid w:val="009A426F"/>
    <w:rsid w:val="009B5C18"/>
    <w:rsid w:val="009C0C57"/>
    <w:rsid w:val="009D0E7C"/>
    <w:rsid w:val="009D3C10"/>
    <w:rsid w:val="009F0F8B"/>
    <w:rsid w:val="00A0290E"/>
    <w:rsid w:val="00A16738"/>
    <w:rsid w:val="00A17132"/>
    <w:rsid w:val="00A20B6D"/>
    <w:rsid w:val="00A22DD0"/>
    <w:rsid w:val="00A53A50"/>
    <w:rsid w:val="00A76253"/>
    <w:rsid w:val="00A81AD7"/>
    <w:rsid w:val="00A84532"/>
    <w:rsid w:val="00A90EE0"/>
    <w:rsid w:val="00A940DA"/>
    <w:rsid w:val="00AA572A"/>
    <w:rsid w:val="00AB40D8"/>
    <w:rsid w:val="00AD1467"/>
    <w:rsid w:val="00AE1830"/>
    <w:rsid w:val="00B038B0"/>
    <w:rsid w:val="00B0763F"/>
    <w:rsid w:val="00B14C97"/>
    <w:rsid w:val="00B22208"/>
    <w:rsid w:val="00B32FC9"/>
    <w:rsid w:val="00B3461B"/>
    <w:rsid w:val="00B4028A"/>
    <w:rsid w:val="00B41C8F"/>
    <w:rsid w:val="00B51064"/>
    <w:rsid w:val="00B5461C"/>
    <w:rsid w:val="00B61056"/>
    <w:rsid w:val="00B955C4"/>
    <w:rsid w:val="00B9581D"/>
    <w:rsid w:val="00BA3FD9"/>
    <w:rsid w:val="00BE40A4"/>
    <w:rsid w:val="00BF73C8"/>
    <w:rsid w:val="00C16C86"/>
    <w:rsid w:val="00C34B1D"/>
    <w:rsid w:val="00C50AEE"/>
    <w:rsid w:val="00C53654"/>
    <w:rsid w:val="00C611B4"/>
    <w:rsid w:val="00C64563"/>
    <w:rsid w:val="00C71E63"/>
    <w:rsid w:val="00C803BE"/>
    <w:rsid w:val="00CA13D2"/>
    <w:rsid w:val="00CB2401"/>
    <w:rsid w:val="00CB4C93"/>
    <w:rsid w:val="00CC10C7"/>
    <w:rsid w:val="00D703FC"/>
    <w:rsid w:val="00D74781"/>
    <w:rsid w:val="00D801D4"/>
    <w:rsid w:val="00D81BA1"/>
    <w:rsid w:val="00D92925"/>
    <w:rsid w:val="00DA0CFF"/>
    <w:rsid w:val="00DC0C8E"/>
    <w:rsid w:val="00DD1745"/>
    <w:rsid w:val="00DE0A7C"/>
    <w:rsid w:val="00DE2B92"/>
    <w:rsid w:val="00DE6A42"/>
    <w:rsid w:val="00E25E9C"/>
    <w:rsid w:val="00E33B85"/>
    <w:rsid w:val="00E4173A"/>
    <w:rsid w:val="00E455BF"/>
    <w:rsid w:val="00E646B3"/>
    <w:rsid w:val="00E715EC"/>
    <w:rsid w:val="00E85B37"/>
    <w:rsid w:val="00E9091A"/>
    <w:rsid w:val="00E97F2E"/>
    <w:rsid w:val="00EA7E0A"/>
    <w:rsid w:val="00EC423D"/>
    <w:rsid w:val="00ED7E70"/>
    <w:rsid w:val="00EE4953"/>
    <w:rsid w:val="00EF1832"/>
    <w:rsid w:val="00EF3D1A"/>
    <w:rsid w:val="00F3382F"/>
    <w:rsid w:val="00F349BE"/>
    <w:rsid w:val="00F57B22"/>
    <w:rsid w:val="00F674B0"/>
    <w:rsid w:val="00F70C10"/>
    <w:rsid w:val="00F73EA9"/>
    <w:rsid w:val="00F93417"/>
    <w:rsid w:val="00FA2ECA"/>
    <w:rsid w:val="00FB3621"/>
    <w:rsid w:val="00FC3E39"/>
    <w:rsid w:val="00FE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E07E8B"/>
  <w15:chartTrackingRefBased/>
  <w15:docId w15:val="{3F3FC5F9-0B10-7D46-B42E-AB8665EF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804"/>
    <w:pPr>
      <w:ind w:left="720"/>
      <w:contextualSpacing/>
    </w:pPr>
  </w:style>
  <w:style w:type="paragraph" w:styleId="NormalWeb">
    <w:name w:val="Normal (Web)"/>
    <w:basedOn w:val="Normal"/>
    <w:uiPriority w:val="99"/>
    <w:unhideWhenUsed/>
    <w:rsid w:val="00B22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602">
      <w:bodyDiv w:val="1"/>
      <w:marLeft w:val="0"/>
      <w:marRight w:val="0"/>
      <w:marTop w:val="0"/>
      <w:marBottom w:val="0"/>
      <w:divBdr>
        <w:top w:val="none" w:sz="0" w:space="0" w:color="auto"/>
        <w:left w:val="none" w:sz="0" w:space="0" w:color="auto"/>
        <w:bottom w:val="none" w:sz="0" w:space="0" w:color="auto"/>
        <w:right w:val="none" w:sz="0" w:space="0" w:color="auto"/>
      </w:divBdr>
    </w:div>
    <w:div w:id="33236279">
      <w:bodyDiv w:val="1"/>
      <w:marLeft w:val="0"/>
      <w:marRight w:val="0"/>
      <w:marTop w:val="0"/>
      <w:marBottom w:val="0"/>
      <w:divBdr>
        <w:top w:val="none" w:sz="0" w:space="0" w:color="auto"/>
        <w:left w:val="none" w:sz="0" w:space="0" w:color="auto"/>
        <w:bottom w:val="none" w:sz="0" w:space="0" w:color="auto"/>
        <w:right w:val="none" w:sz="0" w:space="0" w:color="auto"/>
      </w:divBdr>
    </w:div>
    <w:div w:id="34813038">
      <w:bodyDiv w:val="1"/>
      <w:marLeft w:val="0"/>
      <w:marRight w:val="0"/>
      <w:marTop w:val="0"/>
      <w:marBottom w:val="0"/>
      <w:divBdr>
        <w:top w:val="none" w:sz="0" w:space="0" w:color="auto"/>
        <w:left w:val="none" w:sz="0" w:space="0" w:color="auto"/>
        <w:bottom w:val="none" w:sz="0" w:space="0" w:color="auto"/>
        <w:right w:val="none" w:sz="0" w:space="0" w:color="auto"/>
      </w:divBdr>
    </w:div>
    <w:div w:id="45838237">
      <w:bodyDiv w:val="1"/>
      <w:marLeft w:val="0"/>
      <w:marRight w:val="0"/>
      <w:marTop w:val="0"/>
      <w:marBottom w:val="0"/>
      <w:divBdr>
        <w:top w:val="none" w:sz="0" w:space="0" w:color="auto"/>
        <w:left w:val="none" w:sz="0" w:space="0" w:color="auto"/>
        <w:bottom w:val="none" w:sz="0" w:space="0" w:color="auto"/>
        <w:right w:val="none" w:sz="0" w:space="0" w:color="auto"/>
      </w:divBdr>
    </w:div>
    <w:div w:id="101649253">
      <w:bodyDiv w:val="1"/>
      <w:marLeft w:val="0"/>
      <w:marRight w:val="0"/>
      <w:marTop w:val="0"/>
      <w:marBottom w:val="0"/>
      <w:divBdr>
        <w:top w:val="none" w:sz="0" w:space="0" w:color="auto"/>
        <w:left w:val="none" w:sz="0" w:space="0" w:color="auto"/>
        <w:bottom w:val="none" w:sz="0" w:space="0" w:color="auto"/>
        <w:right w:val="none" w:sz="0" w:space="0" w:color="auto"/>
      </w:divBdr>
    </w:div>
    <w:div w:id="109470565">
      <w:bodyDiv w:val="1"/>
      <w:marLeft w:val="0"/>
      <w:marRight w:val="0"/>
      <w:marTop w:val="0"/>
      <w:marBottom w:val="0"/>
      <w:divBdr>
        <w:top w:val="none" w:sz="0" w:space="0" w:color="auto"/>
        <w:left w:val="none" w:sz="0" w:space="0" w:color="auto"/>
        <w:bottom w:val="none" w:sz="0" w:space="0" w:color="auto"/>
        <w:right w:val="none" w:sz="0" w:space="0" w:color="auto"/>
      </w:divBdr>
      <w:divsChild>
        <w:div w:id="1518806262">
          <w:marLeft w:val="0"/>
          <w:marRight w:val="0"/>
          <w:marTop w:val="0"/>
          <w:marBottom w:val="0"/>
          <w:divBdr>
            <w:top w:val="none" w:sz="0" w:space="0" w:color="auto"/>
            <w:left w:val="none" w:sz="0" w:space="0" w:color="auto"/>
            <w:bottom w:val="none" w:sz="0" w:space="0" w:color="auto"/>
            <w:right w:val="none" w:sz="0" w:space="0" w:color="auto"/>
          </w:divBdr>
          <w:divsChild>
            <w:div w:id="248007067">
              <w:marLeft w:val="0"/>
              <w:marRight w:val="0"/>
              <w:marTop w:val="0"/>
              <w:marBottom w:val="0"/>
              <w:divBdr>
                <w:top w:val="none" w:sz="0" w:space="0" w:color="auto"/>
                <w:left w:val="none" w:sz="0" w:space="0" w:color="auto"/>
                <w:bottom w:val="none" w:sz="0" w:space="0" w:color="auto"/>
                <w:right w:val="none" w:sz="0" w:space="0" w:color="auto"/>
              </w:divBdr>
              <w:divsChild>
                <w:div w:id="2022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755">
      <w:bodyDiv w:val="1"/>
      <w:marLeft w:val="0"/>
      <w:marRight w:val="0"/>
      <w:marTop w:val="0"/>
      <w:marBottom w:val="0"/>
      <w:divBdr>
        <w:top w:val="none" w:sz="0" w:space="0" w:color="auto"/>
        <w:left w:val="none" w:sz="0" w:space="0" w:color="auto"/>
        <w:bottom w:val="none" w:sz="0" w:space="0" w:color="auto"/>
        <w:right w:val="none" w:sz="0" w:space="0" w:color="auto"/>
      </w:divBdr>
    </w:div>
    <w:div w:id="144401845">
      <w:bodyDiv w:val="1"/>
      <w:marLeft w:val="0"/>
      <w:marRight w:val="0"/>
      <w:marTop w:val="0"/>
      <w:marBottom w:val="0"/>
      <w:divBdr>
        <w:top w:val="none" w:sz="0" w:space="0" w:color="auto"/>
        <w:left w:val="none" w:sz="0" w:space="0" w:color="auto"/>
        <w:bottom w:val="none" w:sz="0" w:space="0" w:color="auto"/>
        <w:right w:val="none" w:sz="0" w:space="0" w:color="auto"/>
      </w:divBdr>
    </w:div>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189875687">
      <w:bodyDiv w:val="1"/>
      <w:marLeft w:val="0"/>
      <w:marRight w:val="0"/>
      <w:marTop w:val="0"/>
      <w:marBottom w:val="0"/>
      <w:divBdr>
        <w:top w:val="none" w:sz="0" w:space="0" w:color="auto"/>
        <w:left w:val="none" w:sz="0" w:space="0" w:color="auto"/>
        <w:bottom w:val="none" w:sz="0" w:space="0" w:color="auto"/>
        <w:right w:val="none" w:sz="0" w:space="0" w:color="auto"/>
      </w:divBdr>
    </w:div>
    <w:div w:id="210306787">
      <w:bodyDiv w:val="1"/>
      <w:marLeft w:val="0"/>
      <w:marRight w:val="0"/>
      <w:marTop w:val="0"/>
      <w:marBottom w:val="0"/>
      <w:divBdr>
        <w:top w:val="none" w:sz="0" w:space="0" w:color="auto"/>
        <w:left w:val="none" w:sz="0" w:space="0" w:color="auto"/>
        <w:bottom w:val="none" w:sz="0" w:space="0" w:color="auto"/>
        <w:right w:val="none" w:sz="0" w:space="0" w:color="auto"/>
      </w:divBdr>
    </w:div>
    <w:div w:id="218826391">
      <w:bodyDiv w:val="1"/>
      <w:marLeft w:val="0"/>
      <w:marRight w:val="0"/>
      <w:marTop w:val="0"/>
      <w:marBottom w:val="0"/>
      <w:divBdr>
        <w:top w:val="none" w:sz="0" w:space="0" w:color="auto"/>
        <w:left w:val="none" w:sz="0" w:space="0" w:color="auto"/>
        <w:bottom w:val="none" w:sz="0" w:space="0" w:color="auto"/>
        <w:right w:val="none" w:sz="0" w:space="0" w:color="auto"/>
      </w:divBdr>
    </w:div>
    <w:div w:id="231938390">
      <w:bodyDiv w:val="1"/>
      <w:marLeft w:val="0"/>
      <w:marRight w:val="0"/>
      <w:marTop w:val="0"/>
      <w:marBottom w:val="0"/>
      <w:divBdr>
        <w:top w:val="none" w:sz="0" w:space="0" w:color="auto"/>
        <w:left w:val="none" w:sz="0" w:space="0" w:color="auto"/>
        <w:bottom w:val="none" w:sz="0" w:space="0" w:color="auto"/>
        <w:right w:val="none" w:sz="0" w:space="0" w:color="auto"/>
      </w:divBdr>
    </w:div>
    <w:div w:id="247933336">
      <w:bodyDiv w:val="1"/>
      <w:marLeft w:val="0"/>
      <w:marRight w:val="0"/>
      <w:marTop w:val="0"/>
      <w:marBottom w:val="0"/>
      <w:divBdr>
        <w:top w:val="none" w:sz="0" w:space="0" w:color="auto"/>
        <w:left w:val="none" w:sz="0" w:space="0" w:color="auto"/>
        <w:bottom w:val="none" w:sz="0" w:space="0" w:color="auto"/>
        <w:right w:val="none" w:sz="0" w:space="0" w:color="auto"/>
      </w:divBdr>
    </w:div>
    <w:div w:id="253249525">
      <w:bodyDiv w:val="1"/>
      <w:marLeft w:val="0"/>
      <w:marRight w:val="0"/>
      <w:marTop w:val="0"/>
      <w:marBottom w:val="0"/>
      <w:divBdr>
        <w:top w:val="none" w:sz="0" w:space="0" w:color="auto"/>
        <w:left w:val="none" w:sz="0" w:space="0" w:color="auto"/>
        <w:bottom w:val="none" w:sz="0" w:space="0" w:color="auto"/>
        <w:right w:val="none" w:sz="0" w:space="0" w:color="auto"/>
      </w:divBdr>
    </w:div>
    <w:div w:id="260191044">
      <w:bodyDiv w:val="1"/>
      <w:marLeft w:val="0"/>
      <w:marRight w:val="0"/>
      <w:marTop w:val="0"/>
      <w:marBottom w:val="0"/>
      <w:divBdr>
        <w:top w:val="none" w:sz="0" w:space="0" w:color="auto"/>
        <w:left w:val="none" w:sz="0" w:space="0" w:color="auto"/>
        <w:bottom w:val="none" w:sz="0" w:space="0" w:color="auto"/>
        <w:right w:val="none" w:sz="0" w:space="0" w:color="auto"/>
      </w:divBdr>
    </w:div>
    <w:div w:id="275211323">
      <w:bodyDiv w:val="1"/>
      <w:marLeft w:val="0"/>
      <w:marRight w:val="0"/>
      <w:marTop w:val="0"/>
      <w:marBottom w:val="0"/>
      <w:divBdr>
        <w:top w:val="none" w:sz="0" w:space="0" w:color="auto"/>
        <w:left w:val="none" w:sz="0" w:space="0" w:color="auto"/>
        <w:bottom w:val="none" w:sz="0" w:space="0" w:color="auto"/>
        <w:right w:val="none" w:sz="0" w:space="0" w:color="auto"/>
      </w:divBdr>
    </w:div>
    <w:div w:id="310521601">
      <w:bodyDiv w:val="1"/>
      <w:marLeft w:val="0"/>
      <w:marRight w:val="0"/>
      <w:marTop w:val="0"/>
      <w:marBottom w:val="0"/>
      <w:divBdr>
        <w:top w:val="none" w:sz="0" w:space="0" w:color="auto"/>
        <w:left w:val="none" w:sz="0" w:space="0" w:color="auto"/>
        <w:bottom w:val="none" w:sz="0" w:space="0" w:color="auto"/>
        <w:right w:val="none" w:sz="0" w:space="0" w:color="auto"/>
      </w:divBdr>
    </w:div>
    <w:div w:id="316418837">
      <w:bodyDiv w:val="1"/>
      <w:marLeft w:val="0"/>
      <w:marRight w:val="0"/>
      <w:marTop w:val="0"/>
      <w:marBottom w:val="0"/>
      <w:divBdr>
        <w:top w:val="none" w:sz="0" w:space="0" w:color="auto"/>
        <w:left w:val="none" w:sz="0" w:space="0" w:color="auto"/>
        <w:bottom w:val="none" w:sz="0" w:space="0" w:color="auto"/>
        <w:right w:val="none" w:sz="0" w:space="0" w:color="auto"/>
      </w:divBdr>
    </w:div>
    <w:div w:id="323166958">
      <w:bodyDiv w:val="1"/>
      <w:marLeft w:val="0"/>
      <w:marRight w:val="0"/>
      <w:marTop w:val="0"/>
      <w:marBottom w:val="0"/>
      <w:divBdr>
        <w:top w:val="none" w:sz="0" w:space="0" w:color="auto"/>
        <w:left w:val="none" w:sz="0" w:space="0" w:color="auto"/>
        <w:bottom w:val="none" w:sz="0" w:space="0" w:color="auto"/>
        <w:right w:val="none" w:sz="0" w:space="0" w:color="auto"/>
      </w:divBdr>
    </w:div>
    <w:div w:id="324941987">
      <w:bodyDiv w:val="1"/>
      <w:marLeft w:val="0"/>
      <w:marRight w:val="0"/>
      <w:marTop w:val="0"/>
      <w:marBottom w:val="0"/>
      <w:divBdr>
        <w:top w:val="none" w:sz="0" w:space="0" w:color="auto"/>
        <w:left w:val="none" w:sz="0" w:space="0" w:color="auto"/>
        <w:bottom w:val="none" w:sz="0" w:space="0" w:color="auto"/>
        <w:right w:val="none" w:sz="0" w:space="0" w:color="auto"/>
      </w:divBdr>
    </w:div>
    <w:div w:id="378633596">
      <w:bodyDiv w:val="1"/>
      <w:marLeft w:val="0"/>
      <w:marRight w:val="0"/>
      <w:marTop w:val="0"/>
      <w:marBottom w:val="0"/>
      <w:divBdr>
        <w:top w:val="none" w:sz="0" w:space="0" w:color="auto"/>
        <w:left w:val="none" w:sz="0" w:space="0" w:color="auto"/>
        <w:bottom w:val="none" w:sz="0" w:space="0" w:color="auto"/>
        <w:right w:val="none" w:sz="0" w:space="0" w:color="auto"/>
      </w:divBdr>
    </w:div>
    <w:div w:id="400107522">
      <w:bodyDiv w:val="1"/>
      <w:marLeft w:val="0"/>
      <w:marRight w:val="0"/>
      <w:marTop w:val="0"/>
      <w:marBottom w:val="0"/>
      <w:divBdr>
        <w:top w:val="none" w:sz="0" w:space="0" w:color="auto"/>
        <w:left w:val="none" w:sz="0" w:space="0" w:color="auto"/>
        <w:bottom w:val="none" w:sz="0" w:space="0" w:color="auto"/>
        <w:right w:val="none" w:sz="0" w:space="0" w:color="auto"/>
      </w:divBdr>
    </w:div>
    <w:div w:id="406617546">
      <w:bodyDiv w:val="1"/>
      <w:marLeft w:val="0"/>
      <w:marRight w:val="0"/>
      <w:marTop w:val="0"/>
      <w:marBottom w:val="0"/>
      <w:divBdr>
        <w:top w:val="none" w:sz="0" w:space="0" w:color="auto"/>
        <w:left w:val="none" w:sz="0" w:space="0" w:color="auto"/>
        <w:bottom w:val="none" w:sz="0" w:space="0" w:color="auto"/>
        <w:right w:val="none" w:sz="0" w:space="0" w:color="auto"/>
      </w:divBdr>
    </w:div>
    <w:div w:id="459029506">
      <w:bodyDiv w:val="1"/>
      <w:marLeft w:val="0"/>
      <w:marRight w:val="0"/>
      <w:marTop w:val="0"/>
      <w:marBottom w:val="0"/>
      <w:divBdr>
        <w:top w:val="none" w:sz="0" w:space="0" w:color="auto"/>
        <w:left w:val="none" w:sz="0" w:space="0" w:color="auto"/>
        <w:bottom w:val="none" w:sz="0" w:space="0" w:color="auto"/>
        <w:right w:val="none" w:sz="0" w:space="0" w:color="auto"/>
      </w:divBdr>
    </w:div>
    <w:div w:id="544024253">
      <w:bodyDiv w:val="1"/>
      <w:marLeft w:val="0"/>
      <w:marRight w:val="0"/>
      <w:marTop w:val="0"/>
      <w:marBottom w:val="0"/>
      <w:divBdr>
        <w:top w:val="none" w:sz="0" w:space="0" w:color="auto"/>
        <w:left w:val="none" w:sz="0" w:space="0" w:color="auto"/>
        <w:bottom w:val="none" w:sz="0" w:space="0" w:color="auto"/>
        <w:right w:val="none" w:sz="0" w:space="0" w:color="auto"/>
      </w:divBdr>
    </w:div>
    <w:div w:id="551313463">
      <w:bodyDiv w:val="1"/>
      <w:marLeft w:val="0"/>
      <w:marRight w:val="0"/>
      <w:marTop w:val="0"/>
      <w:marBottom w:val="0"/>
      <w:divBdr>
        <w:top w:val="none" w:sz="0" w:space="0" w:color="auto"/>
        <w:left w:val="none" w:sz="0" w:space="0" w:color="auto"/>
        <w:bottom w:val="none" w:sz="0" w:space="0" w:color="auto"/>
        <w:right w:val="none" w:sz="0" w:space="0" w:color="auto"/>
      </w:divBdr>
    </w:div>
    <w:div w:id="604727502">
      <w:bodyDiv w:val="1"/>
      <w:marLeft w:val="0"/>
      <w:marRight w:val="0"/>
      <w:marTop w:val="0"/>
      <w:marBottom w:val="0"/>
      <w:divBdr>
        <w:top w:val="none" w:sz="0" w:space="0" w:color="auto"/>
        <w:left w:val="none" w:sz="0" w:space="0" w:color="auto"/>
        <w:bottom w:val="none" w:sz="0" w:space="0" w:color="auto"/>
        <w:right w:val="none" w:sz="0" w:space="0" w:color="auto"/>
      </w:divBdr>
    </w:div>
    <w:div w:id="606425292">
      <w:bodyDiv w:val="1"/>
      <w:marLeft w:val="0"/>
      <w:marRight w:val="0"/>
      <w:marTop w:val="0"/>
      <w:marBottom w:val="0"/>
      <w:divBdr>
        <w:top w:val="none" w:sz="0" w:space="0" w:color="auto"/>
        <w:left w:val="none" w:sz="0" w:space="0" w:color="auto"/>
        <w:bottom w:val="none" w:sz="0" w:space="0" w:color="auto"/>
        <w:right w:val="none" w:sz="0" w:space="0" w:color="auto"/>
      </w:divBdr>
    </w:div>
    <w:div w:id="606734503">
      <w:bodyDiv w:val="1"/>
      <w:marLeft w:val="0"/>
      <w:marRight w:val="0"/>
      <w:marTop w:val="0"/>
      <w:marBottom w:val="0"/>
      <w:divBdr>
        <w:top w:val="none" w:sz="0" w:space="0" w:color="auto"/>
        <w:left w:val="none" w:sz="0" w:space="0" w:color="auto"/>
        <w:bottom w:val="none" w:sz="0" w:space="0" w:color="auto"/>
        <w:right w:val="none" w:sz="0" w:space="0" w:color="auto"/>
      </w:divBdr>
    </w:div>
    <w:div w:id="609975920">
      <w:bodyDiv w:val="1"/>
      <w:marLeft w:val="0"/>
      <w:marRight w:val="0"/>
      <w:marTop w:val="0"/>
      <w:marBottom w:val="0"/>
      <w:divBdr>
        <w:top w:val="none" w:sz="0" w:space="0" w:color="auto"/>
        <w:left w:val="none" w:sz="0" w:space="0" w:color="auto"/>
        <w:bottom w:val="none" w:sz="0" w:space="0" w:color="auto"/>
        <w:right w:val="none" w:sz="0" w:space="0" w:color="auto"/>
      </w:divBdr>
    </w:div>
    <w:div w:id="639845669">
      <w:bodyDiv w:val="1"/>
      <w:marLeft w:val="0"/>
      <w:marRight w:val="0"/>
      <w:marTop w:val="0"/>
      <w:marBottom w:val="0"/>
      <w:divBdr>
        <w:top w:val="none" w:sz="0" w:space="0" w:color="auto"/>
        <w:left w:val="none" w:sz="0" w:space="0" w:color="auto"/>
        <w:bottom w:val="none" w:sz="0" w:space="0" w:color="auto"/>
        <w:right w:val="none" w:sz="0" w:space="0" w:color="auto"/>
      </w:divBdr>
    </w:div>
    <w:div w:id="644773620">
      <w:bodyDiv w:val="1"/>
      <w:marLeft w:val="0"/>
      <w:marRight w:val="0"/>
      <w:marTop w:val="0"/>
      <w:marBottom w:val="0"/>
      <w:divBdr>
        <w:top w:val="none" w:sz="0" w:space="0" w:color="auto"/>
        <w:left w:val="none" w:sz="0" w:space="0" w:color="auto"/>
        <w:bottom w:val="none" w:sz="0" w:space="0" w:color="auto"/>
        <w:right w:val="none" w:sz="0" w:space="0" w:color="auto"/>
      </w:divBdr>
    </w:div>
    <w:div w:id="692994527">
      <w:bodyDiv w:val="1"/>
      <w:marLeft w:val="0"/>
      <w:marRight w:val="0"/>
      <w:marTop w:val="0"/>
      <w:marBottom w:val="0"/>
      <w:divBdr>
        <w:top w:val="none" w:sz="0" w:space="0" w:color="auto"/>
        <w:left w:val="none" w:sz="0" w:space="0" w:color="auto"/>
        <w:bottom w:val="none" w:sz="0" w:space="0" w:color="auto"/>
        <w:right w:val="none" w:sz="0" w:space="0" w:color="auto"/>
      </w:divBdr>
    </w:div>
    <w:div w:id="728960491">
      <w:bodyDiv w:val="1"/>
      <w:marLeft w:val="0"/>
      <w:marRight w:val="0"/>
      <w:marTop w:val="0"/>
      <w:marBottom w:val="0"/>
      <w:divBdr>
        <w:top w:val="none" w:sz="0" w:space="0" w:color="auto"/>
        <w:left w:val="none" w:sz="0" w:space="0" w:color="auto"/>
        <w:bottom w:val="none" w:sz="0" w:space="0" w:color="auto"/>
        <w:right w:val="none" w:sz="0" w:space="0" w:color="auto"/>
      </w:divBdr>
    </w:div>
    <w:div w:id="755635665">
      <w:bodyDiv w:val="1"/>
      <w:marLeft w:val="0"/>
      <w:marRight w:val="0"/>
      <w:marTop w:val="0"/>
      <w:marBottom w:val="0"/>
      <w:divBdr>
        <w:top w:val="none" w:sz="0" w:space="0" w:color="auto"/>
        <w:left w:val="none" w:sz="0" w:space="0" w:color="auto"/>
        <w:bottom w:val="none" w:sz="0" w:space="0" w:color="auto"/>
        <w:right w:val="none" w:sz="0" w:space="0" w:color="auto"/>
      </w:divBdr>
    </w:div>
    <w:div w:id="764575683">
      <w:bodyDiv w:val="1"/>
      <w:marLeft w:val="0"/>
      <w:marRight w:val="0"/>
      <w:marTop w:val="0"/>
      <w:marBottom w:val="0"/>
      <w:divBdr>
        <w:top w:val="none" w:sz="0" w:space="0" w:color="auto"/>
        <w:left w:val="none" w:sz="0" w:space="0" w:color="auto"/>
        <w:bottom w:val="none" w:sz="0" w:space="0" w:color="auto"/>
        <w:right w:val="none" w:sz="0" w:space="0" w:color="auto"/>
      </w:divBdr>
    </w:div>
    <w:div w:id="793644867">
      <w:bodyDiv w:val="1"/>
      <w:marLeft w:val="0"/>
      <w:marRight w:val="0"/>
      <w:marTop w:val="0"/>
      <w:marBottom w:val="0"/>
      <w:divBdr>
        <w:top w:val="none" w:sz="0" w:space="0" w:color="auto"/>
        <w:left w:val="none" w:sz="0" w:space="0" w:color="auto"/>
        <w:bottom w:val="none" w:sz="0" w:space="0" w:color="auto"/>
        <w:right w:val="none" w:sz="0" w:space="0" w:color="auto"/>
      </w:divBdr>
    </w:div>
    <w:div w:id="861864129">
      <w:bodyDiv w:val="1"/>
      <w:marLeft w:val="0"/>
      <w:marRight w:val="0"/>
      <w:marTop w:val="0"/>
      <w:marBottom w:val="0"/>
      <w:divBdr>
        <w:top w:val="none" w:sz="0" w:space="0" w:color="auto"/>
        <w:left w:val="none" w:sz="0" w:space="0" w:color="auto"/>
        <w:bottom w:val="none" w:sz="0" w:space="0" w:color="auto"/>
        <w:right w:val="none" w:sz="0" w:space="0" w:color="auto"/>
      </w:divBdr>
    </w:div>
    <w:div w:id="893539505">
      <w:bodyDiv w:val="1"/>
      <w:marLeft w:val="0"/>
      <w:marRight w:val="0"/>
      <w:marTop w:val="0"/>
      <w:marBottom w:val="0"/>
      <w:divBdr>
        <w:top w:val="none" w:sz="0" w:space="0" w:color="auto"/>
        <w:left w:val="none" w:sz="0" w:space="0" w:color="auto"/>
        <w:bottom w:val="none" w:sz="0" w:space="0" w:color="auto"/>
        <w:right w:val="none" w:sz="0" w:space="0" w:color="auto"/>
      </w:divBdr>
    </w:div>
    <w:div w:id="953756172">
      <w:bodyDiv w:val="1"/>
      <w:marLeft w:val="0"/>
      <w:marRight w:val="0"/>
      <w:marTop w:val="0"/>
      <w:marBottom w:val="0"/>
      <w:divBdr>
        <w:top w:val="none" w:sz="0" w:space="0" w:color="auto"/>
        <w:left w:val="none" w:sz="0" w:space="0" w:color="auto"/>
        <w:bottom w:val="none" w:sz="0" w:space="0" w:color="auto"/>
        <w:right w:val="none" w:sz="0" w:space="0" w:color="auto"/>
      </w:divBdr>
    </w:div>
    <w:div w:id="991250148">
      <w:bodyDiv w:val="1"/>
      <w:marLeft w:val="0"/>
      <w:marRight w:val="0"/>
      <w:marTop w:val="0"/>
      <w:marBottom w:val="0"/>
      <w:divBdr>
        <w:top w:val="none" w:sz="0" w:space="0" w:color="auto"/>
        <w:left w:val="none" w:sz="0" w:space="0" w:color="auto"/>
        <w:bottom w:val="none" w:sz="0" w:space="0" w:color="auto"/>
        <w:right w:val="none" w:sz="0" w:space="0" w:color="auto"/>
      </w:divBdr>
    </w:div>
    <w:div w:id="1112437443">
      <w:bodyDiv w:val="1"/>
      <w:marLeft w:val="0"/>
      <w:marRight w:val="0"/>
      <w:marTop w:val="0"/>
      <w:marBottom w:val="0"/>
      <w:divBdr>
        <w:top w:val="none" w:sz="0" w:space="0" w:color="auto"/>
        <w:left w:val="none" w:sz="0" w:space="0" w:color="auto"/>
        <w:bottom w:val="none" w:sz="0" w:space="0" w:color="auto"/>
        <w:right w:val="none" w:sz="0" w:space="0" w:color="auto"/>
      </w:divBdr>
    </w:div>
    <w:div w:id="1139886366">
      <w:bodyDiv w:val="1"/>
      <w:marLeft w:val="0"/>
      <w:marRight w:val="0"/>
      <w:marTop w:val="0"/>
      <w:marBottom w:val="0"/>
      <w:divBdr>
        <w:top w:val="none" w:sz="0" w:space="0" w:color="auto"/>
        <w:left w:val="none" w:sz="0" w:space="0" w:color="auto"/>
        <w:bottom w:val="none" w:sz="0" w:space="0" w:color="auto"/>
        <w:right w:val="none" w:sz="0" w:space="0" w:color="auto"/>
      </w:divBdr>
    </w:div>
    <w:div w:id="1173377235">
      <w:bodyDiv w:val="1"/>
      <w:marLeft w:val="0"/>
      <w:marRight w:val="0"/>
      <w:marTop w:val="0"/>
      <w:marBottom w:val="0"/>
      <w:divBdr>
        <w:top w:val="none" w:sz="0" w:space="0" w:color="auto"/>
        <w:left w:val="none" w:sz="0" w:space="0" w:color="auto"/>
        <w:bottom w:val="none" w:sz="0" w:space="0" w:color="auto"/>
        <w:right w:val="none" w:sz="0" w:space="0" w:color="auto"/>
      </w:divBdr>
    </w:div>
    <w:div w:id="1198662788">
      <w:bodyDiv w:val="1"/>
      <w:marLeft w:val="0"/>
      <w:marRight w:val="0"/>
      <w:marTop w:val="0"/>
      <w:marBottom w:val="0"/>
      <w:divBdr>
        <w:top w:val="none" w:sz="0" w:space="0" w:color="auto"/>
        <w:left w:val="none" w:sz="0" w:space="0" w:color="auto"/>
        <w:bottom w:val="none" w:sz="0" w:space="0" w:color="auto"/>
        <w:right w:val="none" w:sz="0" w:space="0" w:color="auto"/>
      </w:divBdr>
    </w:div>
    <w:div w:id="1215852474">
      <w:bodyDiv w:val="1"/>
      <w:marLeft w:val="0"/>
      <w:marRight w:val="0"/>
      <w:marTop w:val="0"/>
      <w:marBottom w:val="0"/>
      <w:divBdr>
        <w:top w:val="none" w:sz="0" w:space="0" w:color="auto"/>
        <w:left w:val="none" w:sz="0" w:space="0" w:color="auto"/>
        <w:bottom w:val="none" w:sz="0" w:space="0" w:color="auto"/>
        <w:right w:val="none" w:sz="0" w:space="0" w:color="auto"/>
      </w:divBdr>
    </w:div>
    <w:div w:id="1227183821">
      <w:bodyDiv w:val="1"/>
      <w:marLeft w:val="0"/>
      <w:marRight w:val="0"/>
      <w:marTop w:val="0"/>
      <w:marBottom w:val="0"/>
      <w:divBdr>
        <w:top w:val="none" w:sz="0" w:space="0" w:color="auto"/>
        <w:left w:val="none" w:sz="0" w:space="0" w:color="auto"/>
        <w:bottom w:val="none" w:sz="0" w:space="0" w:color="auto"/>
        <w:right w:val="none" w:sz="0" w:space="0" w:color="auto"/>
      </w:divBdr>
    </w:div>
    <w:div w:id="1266304238">
      <w:bodyDiv w:val="1"/>
      <w:marLeft w:val="0"/>
      <w:marRight w:val="0"/>
      <w:marTop w:val="0"/>
      <w:marBottom w:val="0"/>
      <w:divBdr>
        <w:top w:val="none" w:sz="0" w:space="0" w:color="auto"/>
        <w:left w:val="none" w:sz="0" w:space="0" w:color="auto"/>
        <w:bottom w:val="none" w:sz="0" w:space="0" w:color="auto"/>
        <w:right w:val="none" w:sz="0" w:space="0" w:color="auto"/>
      </w:divBdr>
    </w:div>
    <w:div w:id="1305551002">
      <w:bodyDiv w:val="1"/>
      <w:marLeft w:val="0"/>
      <w:marRight w:val="0"/>
      <w:marTop w:val="0"/>
      <w:marBottom w:val="0"/>
      <w:divBdr>
        <w:top w:val="none" w:sz="0" w:space="0" w:color="auto"/>
        <w:left w:val="none" w:sz="0" w:space="0" w:color="auto"/>
        <w:bottom w:val="none" w:sz="0" w:space="0" w:color="auto"/>
        <w:right w:val="none" w:sz="0" w:space="0" w:color="auto"/>
      </w:divBdr>
    </w:div>
    <w:div w:id="1306201731">
      <w:bodyDiv w:val="1"/>
      <w:marLeft w:val="0"/>
      <w:marRight w:val="0"/>
      <w:marTop w:val="0"/>
      <w:marBottom w:val="0"/>
      <w:divBdr>
        <w:top w:val="none" w:sz="0" w:space="0" w:color="auto"/>
        <w:left w:val="none" w:sz="0" w:space="0" w:color="auto"/>
        <w:bottom w:val="none" w:sz="0" w:space="0" w:color="auto"/>
        <w:right w:val="none" w:sz="0" w:space="0" w:color="auto"/>
      </w:divBdr>
    </w:div>
    <w:div w:id="1430127391">
      <w:bodyDiv w:val="1"/>
      <w:marLeft w:val="0"/>
      <w:marRight w:val="0"/>
      <w:marTop w:val="0"/>
      <w:marBottom w:val="0"/>
      <w:divBdr>
        <w:top w:val="none" w:sz="0" w:space="0" w:color="auto"/>
        <w:left w:val="none" w:sz="0" w:space="0" w:color="auto"/>
        <w:bottom w:val="none" w:sz="0" w:space="0" w:color="auto"/>
        <w:right w:val="none" w:sz="0" w:space="0" w:color="auto"/>
      </w:divBdr>
    </w:div>
    <w:div w:id="1549074978">
      <w:bodyDiv w:val="1"/>
      <w:marLeft w:val="0"/>
      <w:marRight w:val="0"/>
      <w:marTop w:val="0"/>
      <w:marBottom w:val="0"/>
      <w:divBdr>
        <w:top w:val="none" w:sz="0" w:space="0" w:color="auto"/>
        <w:left w:val="none" w:sz="0" w:space="0" w:color="auto"/>
        <w:bottom w:val="none" w:sz="0" w:space="0" w:color="auto"/>
        <w:right w:val="none" w:sz="0" w:space="0" w:color="auto"/>
      </w:divBdr>
    </w:div>
    <w:div w:id="1591428242">
      <w:bodyDiv w:val="1"/>
      <w:marLeft w:val="0"/>
      <w:marRight w:val="0"/>
      <w:marTop w:val="0"/>
      <w:marBottom w:val="0"/>
      <w:divBdr>
        <w:top w:val="none" w:sz="0" w:space="0" w:color="auto"/>
        <w:left w:val="none" w:sz="0" w:space="0" w:color="auto"/>
        <w:bottom w:val="none" w:sz="0" w:space="0" w:color="auto"/>
        <w:right w:val="none" w:sz="0" w:space="0" w:color="auto"/>
      </w:divBdr>
    </w:div>
    <w:div w:id="1600068105">
      <w:bodyDiv w:val="1"/>
      <w:marLeft w:val="0"/>
      <w:marRight w:val="0"/>
      <w:marTop w:val="0"/>
      <w:marBottom w:val="0"/>
      <w:divBdr>
        <w:top w:val="none" w:sz="0" w:space="0" w:color="auto"/>
        <w:left w:val="none" w:sz="0" w:space="0" w:color="auto"/>
        <w:bottom w:val="none" w:sz="0" w:space="0" w:color="auto"/>
        <w:right w:val="none" w:sz="0" w:space="0" w:color="auto"/>
      </w:divBdr>
    </w:div>
    <w:div w:id="1673098947">
      <w:bodyDiv w:val="1"/>
      <w:marLeft w:val="0"/>
      <w:marRight w:val="0"/>
      <w:marTop w:val="0"/>
      <w:marBottom w:val="0"/>
      <w:divBdr>
        <w:top w:val="none" w:sz="0" w:space="0" w:color="auto"/>
        <w:left w:val="none" w:sz="0" w:space="0" w:color="auto"/>
        <w:bottom w:val="none" w:sz="0" w:space="0" w:color="auto"/>
        <w:right w:val="none" w:sz="0" w:space="0" w:color="auto"/>
      </w:divBdr>
    </w:div>
    <w:div w:id="1713269906">
      <w:bodyDiv w:val="1"/>
      <w:marLeft w:val="0"/>
      <w:marRight w:val="0"/>
      <w:marTop w:val="0"/>
      <w:marBottom w:val="0"/>
      <w:divBdr>
        <w:top w:val="none" w:sz="0" w:space="0" w:color="auto"/>
        <w:left w:val="none" w:sz="0" w:space="0" w:color="auto"/>
        <w:bottom w:val="none" w:sz="0" w:space="0" w:color="auto"/>
        <w:right w:val="none" w:sz="0" w:space="0" w:color="auto"/>
      </w:divBdr>
    </w:div>
    <w:div w:id="1724869979">
      <w:bodyDiv w:val="1"/>
      <w:marLeft w:val="0"/>
      <w:marRight w:val="0"/>
      <w:marTop w:val="0"/>
      <w:marBottom w:val="0"/>
      <w:divBdr>
        <w:top w:val="none" w:sz="0" w:space="0" w:color="auto"/>
        <w:left w:val="none" w:sz="0" w:space="0" w:color="auto"/>
        <w:bottom w:val="none" w:sz="0" w:space="0" w:color="auto"/>
        <w:right w:val="none" w:sz="0" w:space="0" w:color="auto"/>
      </w:divBdr>
    </w:div>
    <w:div w:id="1768845484">
      <w:bodyDiv w:val="1"/>
      <w:marLeft w:val="0"/>
      <w:marRight w:val="0"/>
      <w:marTop w:val="0"/>
      <w:marBottom w:val="0"/>
      <w:divBdr>
        <w:top w:val="none" w:sz="0" w:space="0" w:color="auto"/>
        <w:left w:val="none" w:sz="0" w:space="0" w:color="auto"/>
        <w:bottom w:val="none" w:sz="0" w:space="0" w:color="auto"/>
        <w:right w:val="none" w:sz="0" w:space="0" w:color="auto"/>
      </w:divBdr>
    </w:div>
    <w:div w:id="1818640996">
      <w:bodyDiv w:val="1"/>
      <w:marLeft w:val="0"/>
      <w:marRight w:val="0"/>
      <w:marTop w:val="0"/>
      <w:marBottom w:val="0"/>
      <w:divBdr>
        <w:top w:val="none" w:sz="0" w:space="0" w:color="auto"/>
        <w:left w:val="none" w:sz="0" w:space="0" w:color="auto"/>
        <w:bottom w:val="none" w:sz="0" w:space="0" w:color="auto"/>
        <w:right w:val="none" w:sz="0" w:space="0" w:color="auto"/>
      </w:divBdr>
    </w:div>
    <w:div w:id="1827168808">
      <w:bodyDiv w:val="1"/>
      <w:marLeft w:val="0"/>
      <w:marRight w:val="0"/>
      <w:marTop w:val="0"/>
      <w:marBottom w:val="0"/>
      <w:divBdr>
        <w:top w:val="none" w:sz="0" w:space="0" w:color="auto"/>
        <w:left w:val="none" w:sz="0" w:space="0" w:color="auto"/>
        <w:bottom w:val="none" w:sz="0" w:space="0" w:color="auto"/>
        <w:right w:val="none" w:sz="0" w:space="0" w:color="auto"/>
      </w:divBdr>
    </w:div>
    <w:div w:id="1925799609">
      <w:bodyDiv w:val="1"/>
      <w:marLeft w:val="0"/>
      <w:marRight w:val="0"/>
      <w:marTop w:val="0"/>
      <w:marBottom w:val="0"/>
      <w:divBdr>
        <w:top w:val="none" w:sz="0" w:space="0" w:color="auto"/>
        <w:left w:val="none" w:sz="0" w:space="0" w:color="auto"/>
        <w:bottom w:val="none" w:sz="0" w:space="0" w:color="auto"/>
        <w:right w:val="none" w:sz="0" w:space="0" w:color="auto"/>
      </w:divBdr>
    </w:div>
    <w:div w:id="1939174842">
      <w:bodyDiv w:val="1"/>
      <w:marLeft w:val="0"/>
      <w:marRight w:val="0"/>
      <w:marTop w:val="0"/>
      <w:marBottom w:val="0"/>
      <w:divBdr>
        <w:top w:val="none" w:sz="0" w:space="0" w:color="auto"/>
        <w:left w:val="none" w:sz="0" w:space="0" w:color="auto"/>
        <w:bottom w:val="none" w:sz="0" w:space="0" w:color="auto"/>
        <w:right w:val="none" w:sz="0" w:space="0" w:color="auto"/>
      </w:divBdr>
    </w:div>
    <w:div w:id="1941375730">
      <w:bodyDiv w:val="1"/>
      <w:marLeft w:val="0"/>
      <w:marRight w:val="0"/>
      <w:marTop w:val="0"/>
      <w:marBottom w:val="0"/>
      <w:divBdr>
        <w:top w:val="none" w:sz="0" w:space="0" w:color="auto"/>
        <w:left w:val="none" w:sz="0" w:space="0" w:color="auto"/>
        <w:bottom w:val="none" w:sz="0" w:space="0" w:color="auto"/>
        <w:right w:val="none" w:sz="0" w:space="0" w:color="auto"/>
      </w:divBdr>
    </w:div>
    <w:div w:id="2073770298">
      <w:bodyDiv w:val="1"/>
      <w:marLeft w:val="0"/>
      <w:marRight w:val="0"/>
      <w:marTop w:val="0"/>
      <w:marBottom w:val="0"/>
      <w:divBdr>
        <w:top w:val="none" w:sz="0" w:space="0" w:color="auto"/>
        <w:left w:val="none" w:sz="0" w:space="0" w:color="auto"/>
        <w:bottom w:val="none" w:sz="0" w:space="0" w:color="auto"/>
        <w:right w:val="none" w:sz="0" w:space="0" w:color="auto"/>
      </w:divBdr>
    </w:div>
    <w:div w:id="2080054658">
      <w:bodyDiv w:val="1"/>
      <w:marLeft w:val="0"/>
      <w:marRight w:val="0"/>
      <w:marTop w:val="0"/>
      <w:marBottom w:val="0"/>
      <w:divBdr>
        <w:top w:val="none" w:sz="0" w:space="0" w:color="auto"/>
        <w:left w:val="none" w:sz="0" w:space="0" w:color="auto"/>
        <w:bottom w:val="none" w:sz="0" w:space="0" w:color="auto"/>
        <w:right w:val="none" w:sz="0" w:space="0" w:color="auto"/>
      </w:divBdr>
    </w:div>
    <w:div w:id="2109764003">
      <w:bodyDiv w:val="1"/>
      <w:marLeft w:val="0"/>
      <w:marRight w:val="0"/>
      <w:marTop w:val="0"/>
      <w:marBottom w:val="0"/>
      <w:divBdr>
        <w:top w:val="none" w:sz="0" w:space="0" w:color="auto"/>
        <w:left w:val="none" w:sz="0" w:space="0" w:color="auto"/>
        <w:bottom w:val="none" w:sz="0" w:space="0" w:color="auto"/>
        <w:right w:val="none" w:sz="0" w:space="0" w:color="auto"/>
      </w:divBdr>
    </w:div>
    <w:div w:id="21451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225</cp:revision>
  <dcterms:created xsi:type="dcterms:W3CDTF">2019-07-16T10:05:00Z</dcterms:created>
  <dcterms:modified xsi:type="dcterms:W3CDTF">2019-08-10T13:46:00Z</dcterms:modified>
</cp:coreProperties>
</file>