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회원 삭제 보호와 가입 기관 추가</w:t>
      </w:r>
    </w:p>
    <w:p>
      <w:r>
        <w:t>SOH 변경기록  2026년 9월 28일</w:t>
      </w:r>
    </w:p>
    <w:p>
      <w:r>
        <w:t>회원 삭제 전 토큰 회수 권한 승인을 보강하고, 삭제 실패를 성공으로 표시하던 화면 처리를 수정했다. 모든 회수가 성공해야 회원을 삭제하는 조건은 유지한다. 회원가입 기관에는 기존 세 기관에 기타_천안을 추가했다.</w:t>
      </w:r>
    </w:p>
    <w:p>
      <w:pPr>
        <w:pStyle w:val="Heading1"/>
      </w:pPr>
      <w:r>
        <w:t>기준과 확인 결과</w:t>
      </w:r>
    </w:p>
    <w:p>
      <w:r>
        <w:t>기준 commit은 API 7da69f61, Frontend 600dabe이다. 운영 환경은 ap-northeast-2의 SOH prod이며 기존 작업 폴더의 미커밋 변경은 포함하지 않았다.</w:t>
      </w:r>
    </w:p>
    <w:p>
      <w:r>
        <w:t>운영 관리자 로그에서 대상 계정의 삭제 전 회수 요청이 Account not authorized로 거절된 것을 확인했다. 구형 지갑의 승인 가능한 서명키 조회와 토큰 서버 실행 버전은 추가 확인이 필요하다. 본 변경만으로 해당 계정의 실제 회수가 완료됐다고 판단하지 않는다.</w:t>
      </w:r>
    </w:p>
    <w:p>
      <w:pPr>
        <w:pStyle w:val="Heading1"/>
      </w:pPr>
      <w:r>
        <w:t>삭제 및 회수 변경</w:t>
      </w:r>
    </w:p>
    <w:p>
      <w:r>
        <w:t>API UserRewardReclaimService는 현재 지갑의 계약별 회수 승인 후 회수를 요청한다. 상시 영상 토큰도 포함한다. 구형 DID 키 또는 누락 키는 기존 토큰 서버의 지갑키 조회 경로를 유지한다. 승인·회수 실패 건이 하나라도 있으면 회원, 연결 정보와 미회수 내역을 보존하며 이미 성공한 회수는 재시도에서 건너뛴다.</w:t>
      </w:r>
    </w:p>
    <w:p>
      <w:r>
        <w:t>Frontend src/api/adminUsers.ts와 AdminUserListPage.tsx는 DELETE /admin/user 응답의 rt가 200일 때만 완료를 안내한다. HTTP 200의 업무 오류와 HTTP 오류는 rtMsg를 표시한다. 실패 시 확인 대화상자와 선택 계정을 유지한다. 네트워크 오류나 잘못된 응답을 성공으로 간주하지 않는다.</w:t>
      </w:r>
    </w:p>
    <w:p>
      <w:pPr>
        <w:pStyle w:val="Heading1"/>
      </w:pPr>
      <w:r>
        <w:t>가입 기관 변경</w:t>
      </w:r>
    </w:p>
    <w:p>
      <w:r>
        <w:t>UserDto의 일반·DID·다대구 가입 요청 검증과 RegisterForm.tsx, DadaeguSignUp.tsx 선택지에 기타_천안을 추가했다. 허용값은 대구1, 대구2, 대구3, 기타_천안이다. realOrganization 필드와 기존 저장 컬럼을 사용하며 기존 기관 관계는 변경하지 않는다.</w:t>
      </w:r>
    </w:p>
    <w:p>
      <w:r>
        <w:br w:type="page"/>
      </w:r>
    </w:p>
    <w:p>
      <w:pPr>
        <w:pStyle w:val="Heading1"/>
      </w:pPr>
      <w:r>
        <w:t>검증 결과</w:t>
      </w:r>
    </w:p>
    <w:p>
      <w:r>
        <w:t>Java 17.0.17로 관련 6개 테스트 클래스의 66개 테스트를 통과했다. 승인 후 회수 순서, 승인 실패 시 전송 차단, 기존 회수 재시도 중복 방지, 구형 지갑 실패 보존, 삭제 중단 시 회원·연결·세션 보존을 검증했다. 세 가입 요청의 허용 및 거절 기관값도 검증했다.</w:t>
      </w:r>
    </w:p>
    <w:p>
      <w:r>
        <w:t>API bootJar 빌드와 프론트 production build를 완료했다. 프론트 adminUsers 회귀 테스트 13개는 성공, HTTP 200 업무 오류, HTTP 오류, 비정상 응답과 네트워크 실패를 포함한다. 변경 파일 ESLint 오류는 0건이며 기존 fetchUsers Hook 경고 1건과 번들 크기 경고가 남아 있다.</w:t>
      </w:r>
    </w:p>
    <w:p>
      <w:pPr>
        <w:pStyle w:val="Heading1"/>
      </w:pPr>
      <w:r>
        <w:t>영향과 배포 순서</w:t>
      </w:r>
    </w:p>
    <w:p>
      <w:r>
        <w:t>API 응답 형태는 그대로이며 가입 기관 허용값만 확장한다. DB 스키마, Secret, 지갑 암호화키, AWS 인프라와 workflow는 변경하지 않는다. 백엔드 prod 배포 완료와 health 확인 후 프론트 prod를 배포한다. 이 문서는 배포 전 검증 기준이며 workflow와 인스턴스 refresh 최종 결과는 별도 완료 보고에서 확인한다.</w:t>
      </w:r>
    </w:p>
    <w:p>
      <w:pPr>
        <w:pStyle w:val="Heading1"/>
      </w:pPr>
      <w:r>
        <w:t>남은 운영 확인</w:t>
      </w:r>
    </w:p>
    <w:p>
      <w:r>
        <w:t>대상 구형 지갑은 토큰 서버의 원래 서명키로 승인이 가능해야 회수와 삭제를 완료할 수 있다. 현재 AWS 사용자의 SSM 서버 명령 권한이 거절되어 서버 키 경로와 실행 버전을 확인하지 못했다. 실제 회수·삭제와 같은 번호 재가입 완료는 아직 검증하지 않았다. 실패를 우회하는 DB 삭제나 토큰 상태 초기화는 수행하지 않는다.</w:t>
      </w:r>
    </w:p>
    <w:p>
      <w:pPr>
        <w:pStyle w:val="Heading1"/>
      </w:pPr>
      <w:r>
        <w:t>복구 절차</w:t>
      </w:r>
    </w:p>
    <w:p>
      <w:r>
        <w:t>프론트 변경을 먼저 되돌리면 신규 기관 선택지가 사라진다. 필요한 경우 API 변경 커밋을 되돌려 재배포하되 이미 저장된 기타_천안 값과 모든 회수 내역을 보존한다. 체인 회수 거래는 코드 rollback으로 취소되지 않는다. 외부 회수 성공 후 오류가 났다면 내역을 확인하고 중복 회수를 피한다.</w:t>
      </w:r>
    </w:p>
    <w:p>
      <w:pPr>
        <w:pStyle w:val="Heading1"/>
      </w:pPr>
      <w:r>
        <w:t>변경 위치</w:t>
      </w:r>
    </w:p>
    <w:p>
      <w:r>
        <w:t>API: domain/reward/application/UserRewardReclaimService.java, domain/user/dto/UserDto.java 및 관련 admin/user/reward 테스트. Frontend: src/api/adminUsers.ts와 테스트, src/pages/Admin/AdminUserListPage.tsx, src/pages/User/RegisterForm.tsx, src/pages/User/DadaeguSignUp.tsx. 양쪽 README에 기능 계약을 반영했다.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