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API 보안점검 보완과 배포 검토</w:t>
      </w:r>
    </w:p>
    <w:p>
      <w:r>
        <w:t>작성일 2026년 10월 6일  |  작성 Codex  |  검토 대상 SOH 운영 담당자</w:t>
      </w:r>
    </w:p>
    <w:p>
      <w:r>
        <w:t>OWASP Top 10 보안점검 보고서 v2의 32개 항목을 현재 코드와 대조해 권한 확인, 지갑 연결, 로그 보호와 입력 제한을 보완했습니다. 수정은 로컬 prod 브랜치에 준비했으며 운영에 배포하지 않았습니다. 다대구 인증 검증과 SMS 본인확인이 필요한 가입·복구 변경은 사용자의 요청으로 제외했습니다.</w:t>
      </w:r>
    </w:p>
    <w:p>
      <w:r>
        <w:t>배포를 진행하려면 SMTP 환경설정과 관리자 계정 생성 절차를 먼저 확인해야 합니다. 파일 크기·형식, 반복 요청, 외부 API 대기시간 제한은 기존에 허용되던 일부 요청을 거부할 수 있습니다. 부분 보완과 미조치 항목이 남아 있으므로 이 작업을 전체 보안점검 완료로 해석하면 안 됩니다.</w:t>
      </w:r>
    </w:p>
    <w:tbl>
      <w:tblPr>
        <w:tblW w:type="auto" w:w="0"/>
        <w:tblLayout w:type="fixed"/>
        <w:tblLook w:firstColumn="1" w:firstRow="1" w:lastColumn="0" w:lastRow="0" w:noHBand="0" w:noVBand="1" w:val="04A0"/>
      </w:tblPr>
      <w:tblGrid>
        <w:gridCol w:w="1512"/>
        <w:gridCol w:w="8712"/>
      </w:tblGrid>
      <w:tr>
        <w:trPr>
          <w:tblHeade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항목</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pPr>
            <w:r>
              <w:rPr>
                <w:b/>
                <w:sz w:val="21"/>
              </w:rPr>
              <w:t>기준 및 영향</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기준 commit</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c9504cc51ec60d6419e4e918d484ca6e803e03ce</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환경</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Java 17 · Spring Boot · 로컬 prod. 운영 점검은 SMTP 변수 존재 여부와 S3 공개 차단 설정을 읽기 전용으로 확인했습니다.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API</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관리자 및 기관 권한 확인, 문진 결과 소유자 확인, 임의 지갑 입력 차단, 업로드·페이지·반복 요청 제한. 기존 JSON 응답 구조와 로그인 재발급 구조는 유지합니다.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DB</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스키마 변경·데이터 이관·운영 데이터 변경 없음. 로그아웃·비밀번호 변경 시 기존 refresh 세션 값을 무효화합니다.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Secret</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하드코딩 메일 키 제거. 운영 SMTP 변수 설정 필요. 운영 키 교체·지갑 암호화 키 변경은 수행하지 않았습니다.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배포</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prod push와 운영 배포를 보류했습니다. Terraform apply, S3 정책 변경, 실제 토큰 지급·회수는 수행하지 않았습니다.</w:t>
            </w:r>
          </w:p>
        </w:tc>
      </w:tr>
    </w:tbl>
    <w:p>
      <w:pPr>
        <w:spacing w:after="20"/>
      </w:pPr>
    </w:p>
    <w:p>
      <w:r>
        <w:br w:type="page"/>
      </w:r>
    </w:p>
    <w:p>
      <w:pPr>
        <w:pStyle w:val="Heading1"/>
      </w:pPr>
      <w:r>
        <w:t>운영 흐름과 변경되는 제한</w:t>
      </w:r>
    </w:p>
    <w:p>
      <w:r>
        <w:t>기존 사용자·관리자의 비밀번호 로그인과 다대구 인증 처리, 토큰 지급 확인·중복 방지는 유지합니다. 기관이 없는 관리자가 자신의 기관을 등록하는 기존 경로도 유지합니다. 다른 기관의 ID를 지정한 조회·수정·삭제와 일반 계정의 전역 관리 기능 호출을 차단합니다.</w:t>
      </w:r>
    </w:p>
    <w:tbl>
      <w:tblPr>
        <w:tblW w:type="auto" w:w="0"/>
        <w:tblLayout w:type="fixed"/>
        <w:tblLook w:firstColumn="1" w:firstRow="1" w:lastColumn="0" w:lastRow="0" w:noHBand="0" w:noVBand="1" w:val="04A0"/>
      </w:tblPr>
      <w:tblGrid>
        <w:gridCol w:w="1512"/>
        <w:gridCol w:w="8712"/>
      </w:tblGrid>
      <w:tr>
        <w:trPr>
          <w:tblHeade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기능</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pPr>
            <w:r>
              <w:rPr>
                <w:b/>
                <w:sz w:val="21"/>
              </w:rPr>
              <w:t>배포 후 달라지는 동작</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관리자 가입</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POST /admin/account는 슈퍼관리자만 사용할 수 있습니다. 공개 /admin/register 화면을 통한 자체 가입은 거부됩니다. 슈퍼관리자의 계정 발급 절차를 배포 전에 확인해야 합니다.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지갑 연결</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프론트의 빈 요청은 지원합니다. 기존 서버 지갑을 사용하며 클라이언트가 입력한 walletAddress 또는 daeguDid는 거부합니다. 확인 중인 지급의 지갑 교체 차단을 유지합니다.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사진</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JPEG·PNG 실내용 검증, 파일당 10 MiB, 2500만 픽셀 이하. multipart 요청은 부가정보를 포함해 12 MiB 이하. 큰 사진이나 다른 형식은 실패할 수 있습니다.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엑셀·페이지</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엑셀 5 MiB·최대 1000개 데이터 행. 일반 페이지 크기 100건 상한. 큰 페이지 요청은 100건으로 제한합니다.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반복 요청</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인스턴스당 표준 비밀번호 로그인 IP별 분당 240회, 이미지 분석 인증 계정별 30회, TTS 120회. 초과 시 HTTP 429·Retry-After 60초. 다대구·복구 경로는 이 제한에 추가하지 않았습니다.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외부 API</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AI 연결 10초·응답 90초, DID 연결 10초·응답 25초. 무한 대기를 제한하며 지연 중인 외부 서비스는 실패 응답으로 끝날 수 있습니다.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관리자 암호 초기화</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고정 공통 암호 대신 요청마다 16자 임의 암호를 생성하고 슈퍼관리자에게 반환합니다. 암호 필드는 감사 로그에서 마스킹됩니다. 첫 로그인 강제 변경은 별도 보완 항목입니다.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회수 승인</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지급 직후의 사전 무제한 승인을 제거했습니다. 실제 회수 시 회수 수량만 승인합니다. 기존에 체인에 기록된 allowance는 변경하지 않았습니다.</w:t>
            </w:r>
          </w:p>
        </w:tc>
      </w:tr>
    </w:tbl>
    <w:p>
      <w:pPr>
        <w:spacing w:after="20"/>
      </w:pPr>
    </w:p>
    <w:p>
      <w:r>
        <w:br w:type="page"/>
      </w:r>
    </w:p>
    <w:p>
      <w:pPr>
        <w:pStyle w:val="Heading1"/>
      </w:pPr>
      <w:r>
        <w:t>치명적 항목 대조</w:t>
      </w:r>
    </w:p>
    <w:p>
      <w:r>
        <w:t>상태는 로컬 코드 기준입니다. 코드 보완 항목도 배포 전에는 운영에 적용되지 않습니다. 부분 보완과 별도 조치는 해당 위험이 남아 있음을 뜻합니다.</w:t>
      </w:r>
    </w:p>
    <w:tbl>
      <w:tblPr>
        <w:tblW w:type="auto" w:w="0"/>
        <w:tblLayout w:type="fixed"/>
        <w:tblLook w:firstColumn="1" w:firstRow="1" w:lastColumn="0" w:lastRow="0" w:noHBand="0" w:noVBand="1" w:val="04A0"/>
      </w:tblPr>
      <w:tblGrid>
        <w:gridCol w:w="864"/>
        <w:gridCol w:w="1512"/>
        <w:gridCol w:w="7848"/>
      </w:tblGrid>
      <w:tr>
        <w:trPr>
          <w:tblHeade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ID</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상태</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pPr>
            <w:r>
              <w:rPr>
                <w:b/>
                <w:sz w:val="21"/>
              </w:rPr>
              <w:t>조치와 남은 범위</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C-01</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코드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/superadmin 경로에 SUPER_ADMIN을 요구하고 슈퍼관리자 컨트롤러에 메서드 보안을 적용했습니다. JWT의 과거 권한 대신 현재 DB 권한을 사용합니다.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C-02</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코드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공개 관리자 가입을 제한하고 서비스에서도 현재 슈퍼관리자 여부를 검사합니다. 기존 공개 가입 화면의 운영 절차 확인이 필요합니다.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C-03</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설정 선행</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MailConfig의 하드코딩 키와 개발 SMTP 암호 기본값을 제거했습니다. 운영 SMTP 변수는 미설정입니다. 배포 전 설정과 노출 키 교체가 필요하며 Git 이력 정리는 수행하지 않았습니다.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C-04</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별도 조치</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DID·토큰 HTTP 중계와 개인키 전달 방식은 유지합니다. HTTPS 또는 mTLS와 서버 서명으로 바꾸려면 중계 서버 작업·키 관리 절차가 필요합니다. 노출 가능성은 남아 있습니다.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C-05</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사용자 제외</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다대구 서명·발급자·nonce·만료 검증과 기존 계정 매칭 변경은 요청에 따라 수행하지 않았습니다. 인증 위조 가능성을 해결한 상태가 아닙니다.</w:t>
            </w:r>
          </w:p>
        </w:tc>
      </w:tr>
    </w:tbl>
    <w:p>
      <w:pPr>
        <w:spacing w:after="20"/>
      </w:pPr>
    </w:p>
    <w:p>
      <w:r>
        <w:br w:type="page"/>
      </w:r>
    </w:p>
    <w:p>
      <w:pPr>
        <w:pStyle w:val="Heading1"/>
      </w:pPr>
      <w:r>
        <w:t>높음 항목 대조</w:t>
      </w:r>
    </w:p>
    <w:p>
      <w:r>
        <w:t>상태는 로컬 코드 기준입니다. 코드 보완 항목도 배포 전에는 운영에 적용되지 않습니다. 부분 보완과 별도 조치는 해당 위험이 남아 있음을 뜻합니다.</w:t>
      </w:r>
    </w:p>
    <w:tbl>
      <w:tblPr>
        <w:tblW w:type="auto" w:w="0"/>
        <w:tblLayout w:type="fixed"/>
        <w:tblLook w:firstColumn="1" w:firstRow="1" w:lastColumn="0" w:lastRow="0" w:noHBand="0" w:noVBand="1" w:val="04A0"/>
      </w:tblPr>
      <w:tblGrid>
        <w:gridCol w:w="864"/>
        <w:gridCol w:w="1512"/>
        <w:gridCol w:w="7848"/>
      </w:tblGrid>
      <w:tr>
        <w:trPr>
          <w:tblHeade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ID</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상태</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pPr>
            <w:r>
              <w:rPr>
                <w:b/>
                <w:sz w:val="21"/>
              </w:rPr>
              <w:t>조치와 남은 범위</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H-01</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코드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관리자 사용자 단건 조회·수정·인증·삭제, 기관 단건·이력·수정, 청구·엑셀 조회의 기관 소유권을 검사합니다. 결제·청구 상태 변경은 슈퍼관리자로 제한했습니다.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H-02</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코드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/admin/daegu-chain 전역 관리 API는 슈퍼관리자만 호출할 수 있습니다. 기관별 사용자 리워드 상태 조회 경로는 유지합니다.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H-03</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코드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서버 지갑 생성·보존만 허용하고 임의 주소·DID 입력을 거부합니다. 새 주소가 지급 잔액과 개인키를 분리할 수 없도록 했습니다.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H-04</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코드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Authorization 원문 로그 제거, pkey·mnemonic·seed·복구 답변·개인정보·쿠키 마스킹, 체인 프록시 원문 생략. 과거 DB·애플리케이션 로그 삭제는 별도 작업입니다.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H-05</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사용자 제외</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SMS 등 소유 채널 확인 없이 보안질문으로 재설정 토큰을 발급하는 기존 복구 방식은 유지합니다.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H-06</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부분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표준 로그인·AI·TTS 호출에 인스턴스별 제한을 추가했습니다. 계정 단위의 공유 저장소 제한·잠금과 복구·다대구 경로 보호는 추가 작업이 필요합니다.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H-07</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부분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새 access 토큰을 저장된 refresh 세션에 결속하고 DB 권한·로그아웃·암호 변경을 확인합니다. 자동 로그인은 기존 refresh 만료를 연장하지 않습니다. TTL 단축·refresh 회전은 보류했습니다.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H-08</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부분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공통 초기화 암호를 임의 암호로 교체하고 세션을 취소합니다. 일회성 암호의 첫 로그인 강제 변경은 프론트·DB 계약을 함께 보완해야 합니다.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H-09</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코드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업로드 크기·사진 실내용·픽셀 수를 검사하며 클라이언트 MIME을 신뢰하지 않습니다. S3 업로드는 제한된 스트림을 사용합니다.</w:t>
            </w:r>
          </w:p>
        </w:tc>
      </w:tr>
    </w:tbl>
    <w:p>
      <w:pPr>
        <w:spacing w:after="20"/>
      </w:pPr>
    </w:p>
    <w:p>
      <w:r>
        <w:br w:type="page"/>
      </w:r>
    </w:p>
    <w:p>
      <w:pPr>
        <w:pStyle w:val="Heading1"/>
      </w:pPr>
      <w:r>
        <w:t>중간 항목 대조</w:t>
      </w:r>
    </w:p>
    <w:p>
      <w:r>
        <w:t>상태는 로컬 코드 기준입니다. 코드 보완 항목도 배포 전에는 운영에 적용되지 않습니다. 부분 보완과 별도 조치는 해당 위험이 남아 있음을 뜻합니다.</w:t>
      </w:r>
    </w:p>
    <w:tbl>
      <w:tblPr>
        <w:tblW w:type="auto" w:w="0"/>
        <w:tblLayout w:type="fixed"/>
        <w:tblLook w:firstColumn="1" w:firstRow="1" w:lastColumn="0" w:lastRow="0" w:noHBand="0" w:noVBand="1" w:val="04A0"/>
      </w:tblPr>
      <w:tblGrid>
        <w:gridCol w:w="864"/>
        <w:gridCol w:w="1512"/>
        <w:gridCol w:w="7848"/>
      </w:tblGrid>
      <w:tr>
        <w:trPr>
          <w:tblHeade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ID</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상태</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pPr>
            <w:r>
              <w:rPr>
                <w:b/>
                <w:sz w:val="21"/>
              </w:rPr>
              <w:t>조치와 남은 범위</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M-01</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사용자 제외</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SMS 의존 아이디·가입·복구 확인 흐름은 유지합니다. 가입 여부·아이디 추측 문제를 완전히 해결하지 않았습니다.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M-02</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부분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로그에서 보안질문 답변·개인정보를 제거했습니다. 기존 복구 방식과 평문 답변 저장은 유지하며 해시 이관은 별도 계획이 필요합니다.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M-03</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별도 조치</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클라이언트가 지정하는 정답·진도를 서버 검증으로 대체하려면 영상 시청·30초 정정·회차 계약을 함께 변경해야 합니다. 현재 지급 흐름은 바꾸지 않았습니다.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M-04</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코드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문진 결과의 userId를 현재 로그인 사용자와 비교한 뒤 건강 상세 정보를 조회합니다.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M-05</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부분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원본 파일명 대신 UUID 키를 사용합니다. denti-backends의 공개 접근 차단 4개 값은 모두 true이고 버킷 정책은 없었습니다. 단기 서명 URL 전환·전체 객체 권한 감사는 별도 검토입니다.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M-06</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부분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SQL·SMTP debug를 끕니다. 운영 open-in-view는 이미 false였습니다. ddl-auto update와 Tomcat 대기시간은 유지해 스키마·지연 계약 변경을 피했습니다.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M-07</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코드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공개 기관 조회는 ID·이름만 채우며 다른 상세 필드는 null입니다. AWS 메트릭은 URL·메서드에서 슈퍼관리자로 제한했습니다.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M-08</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별도 조치</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OIDC·Actions SHA 고정·환경 승인·PR Terraform 권한·레거시 Jenkins는 별도 공급망 작업입니다. 운영 workflow와 AWS 권한을 이번에 변경하지 않았습니다.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M-09</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부분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AI·DID의 연결·응답 제한, DID 리다이렉트 차단과 통신 실패 응답 일반화를 적용했습니다. 일부 외부 업무 오류 메시지와 다른 클라이언트의 검토는 남았습니다.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M-10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사용자 제외</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SMS OTP 없는 가입과 레거시 DID 소유 확인 계약은 요청에 따라 유지합니다.</w:t>
            </w:r>
          </w:p>
        </w:tc>
      </w:tr>
    </w:tbl>
    <w:p>
      <w:pPr>
        <w:spacing w:after="20"/>
      </w:pPr>
    </w:p>
    <w:p>
      <w:r>
        <w:br w:type="page"/>
      </w:r>
    </w:p>
    <w:p>
      <w:pPr>
        <w:pStyle w:val="Heading1"/>
      </w:pPr>
      <w:r>
        <w:t>낮음 항목 대조</w:t>
      </w:r>
    </w:p>
    <w:p>
      <w:r>
        <w:t>상태는 로컬 코드 기준입니다. 코드 보완 항목도 배포 전에는 운영에 적용되지 않습니다. 부분 보완과 별도 조치는 해당 위험이 남아 있음을 뜻합니다.</w:t>
      </w:r>
    </w:p>
    <w:tbl>
      <w:tblPr>
        <w:tblW w:type="auto" w:w="0"/>
        <w:tblLayout w:type="fixed"/>
        <w:tblLook w:firstColumn="1" w:firstRow="1" w:lastColumn="0" w:lastRow="0" w:noHBand="0" w:noVBand="1" w:val="04A0"/>
      </w:tblPr>
      <w:tblGrid>
        <w:gridCol w:w="864"/>
        <w:gridCol w:w="1512"/>
        <w:gridCol w:w="7848"/>
      </w:tblGrid>
      <w:tr>
        <w:trPr>
          <w:tblHeade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ID</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상태</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pPr>
            <w:r>
              <w:rPr>
                <w:b/>
                <w:sz w:val="21"/>
              </w:rPr>
              <w:t>조치와 남은 범위</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L-01</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코드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Docker를 공식 Java 17 Alpine JDK 태그와 일반 사용자 실행으로 변경했습니다. 운영 EC2 JAR 배포는 Docker를 사용하지 않습니다. 로컬 Docker 빌드는 미실행입니다.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L-02</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별도 조치</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IMDSv2·EBS 암호화 명시·Terraform state 보호·WAF·접근 로그는 인프라 검토 후 적용해야 합니다. 공유 dev 이름의 운영 VPC를 변경하지 않았습니다.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L-03</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부분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사용하지 않는 spring-security-rsa 의존성을 제거하고 Gradle·Actions·Docker의 Dependabot 업데이트 제안을 설정했습니다. AWS BOM 등 일괄 버전 변경·SCA 전수 검사는 보류했습니다.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L-04</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코드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PagingRequest 상한과 직접 PageRequest를 만드는 청구 조회를 보완했습니다. 엑셀 바이트·행 수를 제한합니다.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L-05</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변경 없음</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BillingExcelGenerator는 POI setCellValue(String)으로 문자열 셀을 작성하며 setCellFormula를 사용하지 않습니다. 보고서의 수식 주입 전제가 이 구현에서는 확인되지 않았습니다.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L-06</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코드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Long.MAX_VALUE 승인을 제거하고 실제 회수 수량으로 승인합니다. 기존 체인 allowance 취소·축소는 실행하지 않았습니다.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L-07</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코드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참조가 없는 평문 DID DB 조회 서비스·설정과 public-read 업로드 함수를 제거했습니다. 외부 DB 자격증명 회수는 수행하지 않았습니다.</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L-08</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부분 보완</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재설정 토큰 조회에 PESSIMISTIC_WRITE가 이미 적용돼 있었습니다. 다대구 RSA 계약·관리자 현재 암호 확인·암호 정책 정합성은 변경하지 않았습니다.</w:t>
            </w:r>
          </w:p>
        </w:tc>
      </w:tr>
    </w:tbl>
    <w:p>
      <w:pPr>
        <w:spacing w:after="20"/>
      </w:pPr>
    </w:p>
    <w:p>
      <w:r>
        <w:br w:type="page"/>
      </w:r>
    </w:p>
    <w:p>
      <w:pPr>
        <w:pStyle w:val="Heading1"/>
      </w:pPr>
      <w:r>
        <w:t>검증과 배포 전 준비</w:t>
      </w:r>
    </w:p>
    <w:p>
      <w:r>
        <w:t>Java 17 Gradle 전체 테스트 446개가 통과했습니다. 실패·오류·건너뛰기는 모두 0입니다. test와 bootJar를 실행했으며 asciidoctor는 제외했습니다. 기관별 접근, 권한 하향 반영, 새 세션의 로그아웃·암호 변경 무효화, 만료 refresh 제한, 지갑 주소 주입, 이미지 위장·크기, 로그 마스킹과 반복 요청 제한을 검증했습니다.</w:t>
      </w:r>
    </w:p>
    <w:p>
      <w:r>
        <w:t>최종 관리자 예제·기관 등록·multipart 설정 변경 후 관련 테스트 12개와 bootJar도 통과했습니다. git diff --check와 설정 파싱을 확인했습니다. 실제 기기 사진 업로드, 운영 SMTP 발송, 운영 토큰 지급·회수, Docker 빌드, 인프라 배포는 이번 검증에 포함하지 않습니다.</w:t>
      </w:r>
    </w:p>
    <w:tbl>
      <w:tblPr>
        <w:tblW w:type="auto" w:w="0"/>
        <w:tblLayout w:type="fixed"/>
        <w:tblLook w:firstColumn="1" w:firstRow="1" w:lastColumn="0" w:lastRow="0" w:noHBand="0" w:noVBand="1" w:val="04A0"/>
      </w:tblPr>
      <w:tblGrid>
        <w:gridCol w:w="1512"/>
        <w:gridCol w:w="8712"/>
      </w:tblGrid>
      <w:tr>
        <w:trPr>
          <w:tblHeade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준비 항목</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pPr>
            <w:r>
              <w:rPr>
                <w:b/>
                <w:sz w:val="21"/>
              </w:rPr>
              <w:t>배포 조건</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메일</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운영 프로세스의 SENDGRID_API_KEY·SPRING_MAIL_PASSWORD·MAIL_PASSWORD·SPRING_MAIL_HOST가 모두 비어 있음을 값 없이 확인했습니다. 환경 기반 메일 키를 등록하고 시험 수신을 확인해야 합니다. 키 값은 문서·대화·Git에 기록하지 않습니다.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관리자</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슈퍼관리자의 관리자 계정 발급 절차와 공개 가입 화면 대응을 확인합니다. 정상 관리자 자신의 기관 등록은 유지합니다.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제한</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큰 사진·JPEG/PNG 외 형식, 대규모 엑셀, 공유 IP에서의 동시 로그인, 장시간 외부 API 요청에 대한 운영 허용 범위를 확인합니다.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배포</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변경 검토 후 사용자 승인으로 prod push를 수행합니다. 배포 workflow 최종 결과, ASG refresh 완료와 API health를 각각 확인합니다. 현재는 미push·미배포입니다.</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Rollback</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기능 회귀가 생기면 해당 기능의 변경을 한정해 되돌린 커밋을 검증·배포합니다. 메일 키 외부화와 로그 보호를 유지하며 기존 취약한 권한 경계를 다시 열지 않도록 검토합니다. DB 스키마 rollback은 없습니다.</w:t>
            </w:r>
          </w:p>
        </w:tc>
      </w:tr>
    </w:tbl>
    <w:p>
      <w:pPr>
        <w:spacing w:after="20"/>
      </w:pPr>
    </w:p>
    <w:p>
      <w:r>
        <w:br w:type="page"/>
      </w:r>
    </w:p>
    <w:p>
      <w:pPr>
        <w:pStyle w:val="Heading1"/>
      </w:pPr>
      <w:r>
        <w:t>변경 위치와 자료</w:t>
      </w:r>
    </w:p>
    <w:p>
      <w:r>
        <w:t>Java 경로는 api_server/src/main/java/com/kaii/dentix 아래입니다. 프론트는 연결 화면·클라이언트를 확인했으며 프론트 파일을 수정하지 않았습니다.</w:t>
      </w:r>
    </w:p>
    <w:tbl>
      <w:tblPr>
        <w:tblW w:type="auto" w:w="0"/>
        <w:tblLayout w:type="fixed"/>
        <w:tblLook w:firstColumn="1" w:firstRow="1" w:lastColumn="0" w:lastRow="0" w:noHBand="0" w:noVBand="1" w:val="04A0"/>
      </w:tblPr>
      <w:tblGrid>
        <w:gridCol w:w="1512"/>
        <w:gridCol w:w="8712"/>
      </w:tblGrid>
      <w:tr>
        <w:trPr>
          <w:tblHeade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jc w:val="center"/>
            </w:pPr>
            <w:r>
              <w:rPr>
                <w:b/>
                <w:sz w:val="21"/>
              </w:rPr>
              <w:t>범위</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40" w:line="252" w:lineRule="auto"/>
            </w:pPr>
            <w:r>
              <w:rPr>
                <w:b/>
                <w:sz w:val="21"/>
              </w:rPr>
              <w:t>변경 위치</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권한·세션</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global/config/WebSecurityConfig, global/security, domain/jwt, domain/admin, domain/user</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기관·청구</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domain/organization, domain/admin, domain/billing</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지갑·토큰</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domain/reward, domain/daeguChain</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문진·외부 API</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domain/questionnaire, global/common/util/AiModelService, domain/daeguChain/client</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로그·업로드</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global/common/aop, global/common/aws, global/common/error</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설정·의존성</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api_server/src/main/resources/application-prod.yml·application-dev.yml, api_server/Dockerfile·build.gradle, .github/dependabot.yml</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jc w:val="center"/>
            </w:pPr>
            <w:r>
              <w:rPr>
                <w:b w:val="0"/>
                <w:sz w:val="21"/>
              </w:rPr>
              <w:t>검증</w:t>
            </w:r>
          </w:p>
        </w:tc>
        <w:tc>
          <w:tcPr>
            <w:tcW w:type="dxa" w:w="871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40" w:line="252" w:lineRule="auto"/>
            </w:pPr>
            <w:r>
              <w:rPr>
                <w:b w:val="0"/>
                <w:sz w:val="21"/>
              </w:rPr>
              <w:t>api_server/src/test의 기관·권한·JWT·업로드·리워드·로그·반복 요청 테스트</w:t>
            </w:r>
          </w:p>
        </w:tc>
      </w:tr>
    </w:tbl>
    <w:p>
      <w:pPr>
        <w:spacing w:after="20"/>
      </w:pPr>
    </w:p>
    <w:p>
      <w:r>
        <w:t>Dependabot 설정은 업데이트 PR 제안용입니다. 기본 브랜치의 설정과 GitHub 활성화 상태 확인이 필요하며 prod 커밋만으로 작동을 보장하지 않습니다. 자동 병합이나 배포를 설정하지 않았습니다.</w:t>
      </w:r>
    </w:p>
    <w:p>
      <w:r>
        <w:t>근거: Senior-Oral-Healthcare-api 보안점검 보고서 v2 OWASP Top 10의 12페이지와 현재 코드. Docker 태그는 AWS Corretto 공식 안내, Dependabot 항목은 GitHub 공식 옵션 문서를 확인했습니다.</w:t>
      </w:r>
    </w:p>
    <w:p>
      <w:r>
        <w:t>https://docs.aws.amazon.com/corretto/latest/corretto-17-ug/docker-install.html</w:t>
        <w:br/>
        <w:t>https://docs.github.com/en/code-security/reference/supply-chain-security/dependabot-options-reference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SOH API  보안 보완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SOH API 보안점검 보완과 배포 검토</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