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SOH 인증 API 활동 수집</w:t>
      </w:r>
    </w:p>
    <w:p>
      <w:r>
        <w:t>2026-10-08 | 기준 prod 65f52c2 | 운영 서울 리전</w:t>
      </w:r>
    </w:p>
    <w:p>
      <w:pPr>
        <w:pStyle w:val="Heading2"/>
      </w:pPr>
      <w:r>
        <w:t>변경과 범위</w:t>
      </w:r>
    </w:p>
    <w:p>
      <w:r>
        <w:t>검증된 업무 API 계정을 일간 고유 인원과 최근 5분 활동 인원(1분 관측)으로 집계한다. 관리자·슈퍼관리자는 admin, 일반 계정은 user로 구분한다. 공개·로그인·health·OPTIONS·401/403·미등록 경로는 제외하고 인가된 업무 400/500은 포함한다.</w:t>
      </w:r>
    </w:p>
    <w:p>
      <w:pPr>
        <w:pStyle w:val="Heading2"/>
      </w:pPr>
      <w:r>
        <w:t>개인정보와 업무 보호</w:t>
      </w:r>
    </w:p>
    <w:p>
      <w:r>
        <w:t>계정 원문 대신 서비스별 HMAC을 사용한다. 가명 원시 활동은 72시간, 숫자 집계는 400일 보관한다. 큐 256개·스레드 2개·1초 flush·요청당 AWS 100ms·60초 heartbeat로 제한하고 실패가 업무 응답을 바꾸지 않는다. 기존 JWT/승인/세션 및 DB 계약은 유지한다.</w:t>
      </w:r>
    </w:p>
    <w:p>
      <w:pPr>
        <w:pStyle w:val="Heading2"/>
      </w:pPr>
      <w:r>
        <w:t>배포와 운영</w:t>
      </w:r>
    </w:p>
    <w:p>
      <w:r>
        <w:t>기존 prod 워크플로가 비밀이 아닌 ACTIVITY 환경 설정을 추가한다. EC2 식별은 IMDSv2로 각 호출 100ms 제한이며 실패 시 계측만 비활성화한다. 서비스 전용 DynamoDB 파티션·키 Secret만 허용한다. 기존 JDBC Secret/ASG refresh 보호 조건은 유지한다. 실제 배포·heartbeat 결과는 별도 날짜별 MD와 중앙 모니터 DEVELOPMENT.md에 남긴다.</w:t>
      </w:r>
    </w:p>
    <w:p>
      <w:pPr>
        <w:pStyle w:val="Heading2"/>
      </w:pPr>
      <w:r>
        <w:t>검증</w:t>
      </w:r>
    </w:p>
    <w:p>
      <w:r>
        <w:t>Java 17 전체 503개/94 suite, 실패·오류·생략 0 및 bootJar 통과. 실제 기존 JWT 필터의 위조·만료·삭제·폐기 세션, 관리자/일반 분리, 업무 오류와 가명 계약을 검증했다. 기존 Asciidoctor 누락 snippet 경고는 남아 있다. FE 계약 변경이 없어 FE 수정·시험은 제외한다.</w:t>
      </w:r>
    </w:p>
    <w:p>
      <w:pPr>
        <w:pStyle w:val="Heading2"/>
      </w:pPr>
      <w:r>
        <w:t>롤백과 한계</w:t>
      </w:r>
    </w:p>
    <w:p>
      <w:r>
        <w:t>ACTIVITY_ENABLED=false로 계측만 중지하거나 해당 커밋을 revert하고 기존 prod 배포를 수행한다. 수집 중단/부분 날짜는 0명으로 채우지 않는다. DB·환자 데이터·인증 정책 변경은 없다. 일간·월간 보고 연결과 전체 서비스 결과는 중앙 모니터에서 추적한다.</w:t>
      </w:r>
    </w:p>
    <w:sectPr w:rsidR="00FC693F" w:rsidRPr="0006063C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