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영상 시청·토큰 실패 이력</w:t>
      </w:r>
    </w:p>
    <w:p>
      <w:r>
        <w:t>변경기록 · 2026-09-19 · Backend / Frontend · prod</w:t>
      </w:r>
    </w:p>
    <w:p>
      <w:r>
        <w:t>기준 커밋: API c6a44341 / Frontend 3de0eaa. 최신 원격 prod의 별도 작업 사본에서 구현했으며 기존 로컬 로그인 변경과 문서는 보존했다.</w:t>
      </w:r>
    </w:p>
    <w:p>
      <w:pPr>
        <w:pStyle w:val="Heading1"/>
      </w:pPr>
      <w:r>
        <w:t>사용자와 관리자 동작</w:t>
      </w:r>
    </w:p>
    <w:p>
      <w:r>
        <w:t>슈퍼관리자 메뉴에 영상 시청·토큰 실패 이력을 추가했다. 이름·로그인 아이디·가입기관 검색 후 사용자를 선택하면 영상별 완료 시청 횟수, 토큰 수령 여부, 오답·시간 초과·발급 오류 횟수를 확인한다. 미수령·반복 시청·실패 필터와 시각별 상세 기록을 제공한다.</w:t>
      </w:r>
    </w:p>
    <w:p>
      <w:r>
        <w:t>동일 영상의 서로 다른 시청 회차에서 실패가 3회 이상이면 다음 로그인 시 실패 요약과 재시청 버튼을 표시한다. 최초 건강설문이 필요한 사용자는 설문 완료 후 안내한다. 토큰을 이미 받았거나 상품 수령 여정이 완료된 영상은 안내 대상에서 제외하며 과거 실패 기록은 보존한다.</w:t>
      </w:r>
    </w:p>
    <w:p>
      <w:r>
        <w:t>완료 이벤트가 기록된 시청 회차가 3회 이상이면 완료 직후 해당 영상 주제의 건강정보 요약을 표시한다. 12개 영상의 주제별 내용을 NIH NIDCR·NHS 자료에 근거해 작성하고 출처 링크를 함께 표시한다. 개인별 진단이나 치료 처방을 생성하지 않는다.</w:t>
      </w:r>
    </w:p>
    <w:p>
      <w:pPr>
        <w:pStyle w:val="Heading1"/>
      </w:pPr>
      <w:r>
        <w:t>회차·실패 기록 기준</w:t>
      </w:r>
    </w:p>
    <w:p>
      <w:r>
        <w:t>재생창을 열 때마다 새 UUID를 부여한다. 시청 완료 횟수는 COMPLETE 이벤트가 있는 서로 다른 sessionId 수이며, 기존 viewCount는 진도 저장 요청 횟수이므로 사용하지 않는다. 실패 기록은 같은 사용자·영상·회차에 수락된 VIEW/PLAY가 있어야 하며 사용자 행 잠금으로 중복 실패를 방지한다.</w:t>
      </w:r>
    </w:p>
    <w:p>
      <w:r>
        <w:t>오답·시간 초과는 클라이언트가 보고하고 발급 호출 오류는 리워드 트랜잭션이 종료된 뒤 컨트롤러가 별도 트랜잭션으로 기록한다. 기록 실패가 원래 발급 오류를 덮어쓰지 않는다. 실제 토큰 지급·회수, 선행 영상 잠금, 기존 진도 계약은 보존한다.</w:t>
      </w:r>
    </w:p>
    <w:p>
      <w:pPr>
        <w:pStyle w:val="Heading1"/>
      </w:pPr>
      <w:r>
        <w:t>데이터 및 배포 영향</w:t>
      </w:r>
    </w:p>
    <w:p>
      <w:r>
        <w:t>기존 oral_exercise_interaction_log에 TOKEN_WRONG, TOKEN_TIMEOUT, TOKEN_FAILED 값을 추가하고 사용자·영상·회차 인덱스를 추가한다. 운영 ddl-auto=update가 추가 스키마를 반영한다. 기존 행 삭제·과거 이력 조작·Secret 변경·AWS 리소스 변경은 없다.</w:t>
      </w:r>
    </w:p>
    <w:p>
      <w:pPr>
        <w:pStyle w:val="Heading1"/>
        <w:pageBreakBefore/>
      </w:pPr>
      <w:r>
        <w:t>API와 구현 위치</w:t>
      </w:r>
    </w:p>
    <w:p>
      <w:r>
        <w:t>사용자: GET /oral-exercise/history, POST /oral-exercise/failures. 실패 요청은 contentId, sessionId, reason을 받으며 TOKEN_FAILED는 서버만 기록한다. 사용자는 JWT에서 식별한다.</w:t>
      </w:r>
    </w:p>
    <w:p>
      <w:r>
        <w:t>슈퍼관리자: GET /admin/oral-exercise-history/users?keyword=&amp;page=0&amp;size=20, /users/{userId}, /users/{userId}/{contentId}?page=0. 일반 사용자·일반 관리자에게는 허용하지 않는다. 사용자 목록은 최대 50명, 상세 이벤트는 20개씩 페이지를 나눈다.</w:t>
      </w:r>
    </w:p>
    <w:p>
      <w:r>
        <w:t>Backend: domain/oralExercise의 이력 Service·Controller·로그, UserRepository 검색 및 WebSecurityConfig 권한. Frontend: SuperAdminExerciseHistoryPage, ExerciseRetryModal, ExerciseKnowledgeModal, exerciseKnowledge, OralExercisePage 및 로그인·메뉴·라우터.</w:t>
      </w:r>
    </w:p>
    <w:p>
      <w:pPr>
        <w:pStyle w:val="Heading1"/>
      </w:pPr>
      <w:r>
        <w:t>검증 및 근거</w:t>
      </w:r>
    </w:p>
    <w:p>
      <w:r>
        <w:t>Java 17 관련 테스트 103개와 bootJar 통과. 완료 회차 중복 제거, 사용자·영상 분리, 2회/3회 경계, 수령·비활성 상태의 안내 제외, 잠금, 발급 오류 보존, 관리자 권한·검색·페이지와 기존 구강체조·리워드·설문 회귀를 검증했다.</w:t>
      </w:r>
    </w:p>
    <w:p>
      <w:r>
        <w:t>Frontend production build, 기존 Vitest 38개와 변경 파일 ESLint를 실행했다. scripts/exercise-history-smoke.cjs는 모의 API·미디어로 로그인 안내, 재시청 링크, 세 번째 완료 요약, 오답 저장, 회차 분리, 수령 후 제외, 조회 실패 재시도, 관리자 검색·필터·상세·권한 및 모바일·태블릿 화면을 검증한다. 실제 계정이나 토큰은 사용하지 않았다.</w:t>
      </w:r>
    </w:p>
    <w:p>
      <w:r>
        <w:t>건강정보 근거는 NIH NIDCR의 구강위생·구강건조증, NHS의 삼킴·목·의치·구취·턱 운동 안내이다. 상세 원문 링크는 exerciseKnowledge.ts에 저장한다.</w:t>
      </w:r>
    </w:p>
    <w:p>
      <w:pPr>
        <w:pStyle w:val="Heading1"/>
      </w:pPr>
      <w:r>
        <w:t>남은 제한·운영 순서·되돌리기</w:t>
      </w:r>
    </w:p>
    <w:p>
      <w:r>
        <w:t>과거 실패 사유는 수집되지 않아 복원하지 않는다. 과거 동일 페이지의 여러 재생은 같은 sessionId여서 횟수가 실제보다 적을 수 있다. 기존 완료 진도는 토큰 미수령 식별에 계속 사용한다. 네트워크에서 기록 요청 자체가 유실되면 기록되지 않으며 사용자에게 저장 실패를 알린다.</w:t>
      </w:r>
    </w:p>
    <w:p>
      <w:r>
        <w:t>API를 먼저 prod에 push하고 workflow 완료·ASG refresh 완료·health를 확인한 뒤 frontend를 배포한다. workflow 성공은 refresh 시작까지만 의미할 수 있으므로 구분해 확인한다. 운영 계정의 실제 토큰 발급과 iPad Safari 실기기 검증은 남은 항목이다.</w:t>
      </w:r>
    </w:p>
    <w:p>
      <w:r>
        <w:t>문제 시 frontend 변경부터 되돌리고 필요하면 API를 되돌린다. 실패 이력 행과 인덱스는 유지하며 토큰 재발급·회수·지갑 초기화를 수행하지 않는다. 배포 결과는 완료 보고와 해당 GitHub Actions 실행으로 확인한다.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2" w:lineRule="auto"/>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2" w:lineRule="auto"/>
      <w:outlineLvl w:val="0"/>
      <w:snapToGrid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before="0"/>
      <w:contextualSpacing/>
      <w:snapToGrid w:val="0"/>
    </w:pPr>
    <w:rPr>
      <w:rFonts w:asciiTheme="majorHAnsi" w:eastAsiaTheme="majorEastAsia" w:hAnsiTheme="majorHAnsi" w:cstheme="majorBidi" w:ascii="맑은 고딕" w:hAnsi="맑은 고딕"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