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5A66BD" w14:textId="4D56D700" w:rsidR="00D33EE8" w:rsidRDefault="001635B8" w:rsidP="001635B8">
      <w:pPr>
        <w:spacing w:line="360" w:lineRule="auto"/>
      </w:pPr>
      <w:r>
        <w:t xml:space="preserve">Mémoire sur le Gradient </w:t>
      </w:r>
      <w:proofErr w:type="spellStart"/>
      <w:r>
        <w:t>Boosting</w:t>
      </w:r>
      <w:proofErr w:type="spellEnd"/>
      <w:r>
        <w:t xml:space="preserve"> </w:t>
      </w:r>
    </w:p>
    <w:p w14:paraId="1856327E" w14:textId="77777777" w:rsidR="001635B8" w:rsidRDefault="001635B8" w:rsidP="001635B8">
      <w:pPr>
        <w:spacing w:line="360" w:lineRule="auto"/>
      </w:pPr>
    </w:p>
    <w:p w14:paraId="019977BC" w14:textId="77777777" w:rsidR="00B775FD" w:rsidRDefault="00B775FD" w:rsidP="001635B8">
      <w:pPr>
        <w:spacing w:line="360" w:lineRule="auto"/>
      </w:pPr>
    </w:p>
    <w:p w14:paraId="5FFE608B" w14:textId="77777777" w:rsidR="00B775FD" w:rsidRDefault="00B775FD" w:rsidP="001635B8">
      <w:pPr>
        <w:spacing w:line="360" w:lineRule="auto"/>
      </w:pPr>
    </w:p>
    <w:p w14:paraId="43D4331E" w14:textId="77777777" w:rsidR="00B775FD" w:rsidRDefault="00B775FD" w:rsidP="001635B8">
      <w:pPr>
        <w:spacing w:line="360" w:lineRule="auto"/>
      </w:pPr>
    </w:p>
    <w:p w14:paraId="7D10D896" w14:textId="77777777" w:rsidR="00B775FD" w:rsidRDefault="00B775FD" w:rsidP="001635B8">
      <w:pPr>
        <w:spacing w:line="360" w:lineRule="auto"/>
      </w:pPr>
    </w:p>
    <w:p w14:paraId="035CF97C" w14:textId="77777777" w:rsidR="00B775FD" w:rsidRDefault="00B775FD" w:rsidP="001635B8">
      <w:pPr>
        <w:spacing w:line="360" w:lineRule="auto"/>
      </w:pPr>
    </w:p>
    <w:p w14:paraId="2B051834" w14:textId="77777777" w:rsidR="00B775FD" w:rsidRDefault="00B775FD" w:rsidP="001635B8">
      <w:pPr>
        <w:spacing w:line="360" w:lineRule="auto"/>
      </w:pPr>
    </w:p>
    <w:p w14:paraId="7256B383" w14:textId="77777777" w:rsidR="00B775FD" w:rsidRDefault="00B775FD" w:rsidP="001635B8">
      <w:pPr>
        <w:spacing w:line="360" w:lineRule="auto"/>
      </w:pPr>
    </w:p>
    <w:p w14:paraId="1E907A43" w14:textId="77777777" w:rsidR="00B775FD" w:rsidRDefault="00B775FD" w:rsidP="001635B8">
      <w:pPr>
        <w:spacing w:line="360" w:lineRule="auto"/>
      </w:pPr>
    </w:p>
    <w:p w14:paraId="01FBCDBC" w14:textId="77777777" w:rsidR="00B775FD" w:rsidRDefault="00B775FD" w:rsidP="001635B8">
      <w:pPr>
        <w:spacing w:line="360" w:lineRule="auto"/>
      </w:pPr>
    </w:p>
    <w:p w14:paraId="715B7EEA" w14:textId="77777777" w:rsidR="00B775FD" w:rsidRDefault="00B775FD" w:rsidP="001635B8">
      <w:pPr>
        <w:spacing w:line="360" w:lineRule="auto"/>
      </w:pPr>
    </w:p>
    <w:p w14:paraId="2907912B" w14:textId="77777777" w:rsidR="00B775FD" w:rsidRDefault="00B775FD" w:rsidP="001635B8">
      <w:pPr>
        <w:spacing w:line="360" w:lineRule="auto"/>
      </w:pPr>
    </w:p>
    <w:p w14:paraId="4604E94B" w14:textId="77777777" w:rsidR="00B775FD" w:rsidRDefault="00B775FD" w:rsidP="001635B8">
      <w:pPr>
        <w:spacing w:line="360" w:lineRule="auto"/>
      </w:pPr>
    </w:p>
    <w:p w14:paraId="79E62975" w14:textId="77777777" w:rsidR="00B775FD" w:rsidRDefault="00B775FD" w:rsidP="001635B8">
      <w:pPr>
        <w:spacing w:line="360" w:lineRule="auto"/>
      </w:pPr>
    </w:p>
    <w:p w14:paraId="37CC1A85" w14:textId="77777777" w:rsidR="00B775FD" w:rsidRDefault="00B775FD" w:rsidP="001635B8">
      <w:pPr>
        <w:spacing w:line="360" w:lineRule="auto"/>
      </w:pPr>
    </w:p>
    <w:p w14:paraId="36D35114" w14:textId="77777777" w:rsidR="00B775FD" w:rsidRDefault="00B775FD" w:rsidP="001635B8">
      <w:pPr>
        <w:spacing w:line="360" w:lineRule="auto"/>
      </w:pPr>
    </w:p>
    <w:p w14:paraId="43F79710" w14:textId="77777777" w:rsidR="00B775FD" w:rsidRDefault="00B775FD" w:rsidP="001635B8">
      <w:pPr>
        <w:spacing w:line="360" w:lineRule="auto"/>
      </w:pPr>
    </w:p>
    <w:p w14:paraId="05011DCD" w14:textId="77777777" w:rsidR="00B775FD" w:rsidRDefault="00B775FD" w:rsidP="001635B8">
      <w:pPr>
        <w:spacing w:line="360" w:lineRule="auto"/>
      </w:pPr>
    </w:p>
    <w:p w14:paraId="4CA69C88" w14:textId="77777777" w:rsidR="00B775FD" w:rsidRDefault="00B775FD" w:rsidP="001635B8">
      <w:pPr>
        <w:spacing w:line="360" w:lineRule="auto"/>
      </w:pPr>
    </w:p>
    <w:p w14:paraId="77579F88" w14:textId="77777777" w:rsidR="00B775FD" w:rsidRDefault="00B775FD" w:rsidP="001635B8">
      <w:pPr>
        <w:spacing w:line="360" w:lineRule="auto"/>
      </w:pPr>
    </w:p>
    <w:p w14:paraId="6F636BA5" w14:textId="77777777" w:rsidR="00B775FD" w:rsidRDefault="00B775FD" w:rsidP="001635B8">
      <w:pPr>
        <w:spacing w:line="360" w:lineRule="auto"/>
      </w:pPr>
    </w:p>
    <w:p w14:paraId="3DF5DA48" w14:textId="77777777" w:rsidR="00B775FD" w:rsidRDefault="00B775FD" w:rsidP="001635B8">
      <w:pPr>
        <w:spacing w:line="360" w:lineRule="auto"/>
      </w:pPr>
    </w:p>
    <w:p w14:paraId="1E38DF81" w14:textId="77777777" w:rsidR="00B775FD" w:rsidRPr="00B775FD" w:rsidRDefault="00B775FD" w:rsidP="00B775F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775FD">
        <w:rPr>
          <w:rFonts w:ascii="Times New Roman" w:eastAsia="Times New Roman" w:hAnsi="Times New Roman" w:cs="Times New Roman"/>
          <w:b/>
          <w:bCs/>
          <w:kern w:val="0"/>
          <w:sz w:val="27"/>
          <w:szCs w:val="27"/>
          <w:lang w:eastAsia="fr-FR"/>
          <w14:ligatures w14:val="none"/>
        </w:rPr>
        <w:lastRenderedPageBreak/>
        <w:t>Contexte et motivation</w:t>
      </w:r>
    </w:p>
    <w:p w14:paraId="06E30CEB" w14:textId="1169474F" w:rsidR="00B775FD" w:rsidRPr="00B775FD" w:rsidRDefault="00B775FD" w:rsidP="00B775FD">
      <w:pPr>
        <w:spacing w:before="100" w:beforeAutospacing="1" w:after="100" w:afterAutospacing="1" w:line="240" w:lineRule="auto"/>
        <w:rPr>
          <w:rFonts w:ascii="Times New Roman" w:eastAsia="Times New Roman" w:hAnsi="Times New Roman" w:cs="Times New Roman"/>
          <w:kern w:val="0"/>
          <w:lang w:eastAsia="fr-FR"/>
          <w14:ligatures w14:val="none"/>
        </w:rPr>
      </w:pPr>
      <w:r w:rsidRPr="00B775FD">
        <w:rPr>
          <w:rFonts w:ascii="Times New Roman" w:eastAsia="Times New Roman" w:hAnsi="Times New Roman" w:cs="Times New Roman"/>
          <w:kern w:val="0"/>
          <w:lang w:eastAsia="fr-FR"/>
          <w14:ligatures w14:val="none"/>
        </w:rPr>
        <w:t>La quasi-totalité des problèmes de data science en entreprise se ramène, au fond, à la même tâche : prédire une valeur à partir d'un tableau de données hétérogènes</w:t>
      </w:r>
      <w:r>
        <w:rPr>
          <w:rFonts w:ascii="Times New Roman" w:eastAsia="Times New Roman" w:hAnsi="Times New Roman" w:cs="Times New Roman"/>
          <w:kern w:val="0"/>
          <w:lang w:eastAsia="fr-FR"/>
          <w14:ligatures w14:val="none"/>
        </w:rPr>
        <w:t>,</w:t>
      </w:r>
      <w:r w:rsidRPr="00B775FD">
        <w:rPr>
          <w:rFonts w:ascii="Times New Roman" w:eastAsia="Times New Roman" w:hAnsi="Times New Roman" w:cs="Times New Roman"/>
          <w:kern w:val="0"/>
          <w:lang w:eastAsia="fr-FR"/>
          <w14:ligatures w14:val="none"/>
        </w:rPr>
        <w:t xml:space="preserve"> un mélange de variables continues, de catégories, de valeurs manquantes, sans structure spatiale ni séquentielle particulière à exploiter. Le jeu de données immobilier que nous utilisons dans ce mémoire en est un exemple typique : 80 variables (surface, qualité des matériaux, année de construction, quartier, type de garage…) pour prédire un prix de vente. On retrouve exactement ce schéma dans la tarification d'assurance, la détection de fraude bancaire, le </w:t>
      </w:r>
      <w:proofErr w:type="spellStart"/>
      <w:r w:rsidRPr="00B775FD">
        <w:rPr>
          <w:rFonts w:ascii="Times New Roman" w:eastAsia="Times New Roman" w:hAnsi="Times New Roman" w:cs="Times New Roman"/>
          <w:kern w:val="0"/>
          <w:lang w:eastAsia="fr-FR"/>
          <w14:ligatures w14:val="none"/>
        </w:rPr>
        <w:t>scoring</w:t>
      </w:r>
      <w:proofErr w:type="spellEnd"/>
      <w:r w:rsidRPr="00B775FD">
        <w:rPr>
          <w:rFonts w:ascii="Times New Roman" w:eastAsia="Times New Roman" w:hAnsi="Times New Roman" w:cs="Times New Roman"/>
          <w:kern w:val="0"/>
          <w:lang w:eastAsia="fr-FR"/>
          <w14:ligatures w14:val="none"/>
        </w:rPr>
        <w:t xml:space="preserve"> de crédit ou la prédiction de </w:t>
      </w:r>
      <w:proofErr w:type="spellStart"/>
      <w:r w:rsidRPr="00B775FD">
        <w:rPr>
          <w:rFonts w:ascii="Times New Roman" w:eastAsia="Times New Roman" w:hAnsi="Times New Roman" w:cs="Times New Roman"/>
          <w:kern w:val="0"/>
          <w:lang w:eastAsia="fr-FR"/>
          <w14:ligatures w14:val="none"/>
        </w:rPr>
        <w:t>churn</w:t>
      </w:r>
      <w:proofErr w:type="spellEnd"/>
      <w:r>
        <w:rPr>
          <w:rFonts w:ascii="Times New Roman" w:eastAsia="Times New Roman" w:hAnsi="Times New Roman" w:cs="Times New Roman"/>
          <w:kern w:val="0"/>
          <w:lang w:eastAsia="fr-FR"/>
          <w14:ligatures w14:val="none"/>
        </w:rPr>
        <w:t>,</w:t>
      </w:r>
      <w:r w:rsidRPr="00B775FD">
        <w:rPr>
          <w:rFonts w:ascii="Times New Roman" w:eastAsia="Times New Roman" w:hAnsi="Times New Roman" w:cs="Times New Roman"/>
          <w:kern w:val="0"/>
          <w:lang w:eastAsia="fr-FR"/>
          <w14:ligatures w14:val="none"/>
        </w:rPr>
        <w:t xml:space="preserve"> des cas où, contrairement à la vision par ordinateur ou au traitement du langage, les réseaux de neurones profonds ne dominent pas.</w:t>
      </w:r>
    </w:p>
    <w:p w14:paraId="4F733790" w14:textId="224D1DFC" w:rsidR="00B775FD" w:rsidRPr="00B775FD" w:rsidRDefault="00B775FD" w:rsidP="00B775FD">
      <w:pPr>
        <w:spacing w:before="100" w:beforeAutospacing="1" w:after="100" w:afterAutospacing="1" w:line="240" w:lineRule="auto"/>
        <w:rPr>
          <w:rFonts w:ascii="Times New Roman" w:eastAsia="Times New Roman" w:hAnsi="Times New Roman" w:cs="Times New Roman"/>
          <w:kern w:val="0"/>
          <w:lang w:eastAsia="fr-FR"/>
          <w14:ligatures w14:val="none"/>
        </w:rPr>
      </w:pPr>
      <w:r w:rsidRPr="00B775FD">
        <w:rPr>
          <w:rFonts w:ascii="Times New Roman" w:eastAsia="Times New Roman" w:hAnsi="Times New Roman" w:cs="Times New Roman"/>
          <w:kern w:val="0"/>
          <w:lang w:eastAsia="fr-FR"/>
          <w14:ligatures w14:val="none"/>
        </w:rPr>
        <w:t xml:space="preserve">L'approche la plus naïve consiste à ajuster une régression linéaire sur l'ensemble des variables. C'est rapide et interprétable, mais le modèle suppose que chaque variable contribue de façon additive et indépendante au prix, alors qu'en pratique l'effet de la surface dépend du quartier, et celui de l'année de construction dépend de la qualité des matériaux. Un arbre de décision unique capture ces interactions, mais souffre de l'alternative classique : trop peu profond, il sous-apprend ; trop profond, il mémorise le bruit plutôt que le signal. Le gradient </w:t>
      </w:r>
      <w:proofErr w:type="spellStart"/>
      <w:r w:rsidRPr="00B775FD">
        <w:rPr>
          <w:rFonts w:ascii="Times New Roman" w:eastAsia="Times New Roman" w:hAnsi="Times New Roman" w:cs="Times New Roman"/>
          <w:kern w:val="0"/>
          <w:lang w:eastAsia="fr-FR"/>
          <w14:ligatures w14:val="none"/>
        </w:rPr>
        <w:t>boosting</w:t>
      </w:r>
      <w:proofErr w:type="spellEnd"/>
      <w:r w:rsidRPr="00B775FD">
        <w:rPr>
          <w:rFonts w:ascii="Times New Roman" w:eastAsia="Times New Roman" w:hAnsi="Times New Roman" w:cs="Times New Roman"/>
          <w:kern w:val="0"/>
          <w:lang w:eastAsia="fr-FR"/>
          <w14:ligatures w14:val="none"/>
        </w:rPr>
        <w:t xml:space="preserve"> répond à ce dilemme en assemblant une longue série d'arbres volontairement peu profonds, chacun corrigeant l'erreur laissée par les précédents</w:t>
      </w:r>
      <w:r>
        <w:rPr>
          <w:rFonts w:ascii="Times New Roman" w:eastAsia="Times New Roman" w:hAnsi="Times New Roman" w:cs="Times New Roman"/>
          <w:kern w:val="0"/>
          <w:lang w:eastAsia="fr-FR"/>
          <w14:ligatures w14:val="none"/>
        </w:rPr>
        <w:t>,</w:t>
      </w:r>
      <w:r w:rsidRPr="00B775FD">
        <w:rPr>
          <w:rFonts w:ascii="Times New Roman" w:eastAsia="Times New Roman" w:hAnsi="Times New Roman" w:cs="Times New Roman"/>
          <w:kern w:val="0"/>
          <w:lang w:eastAsia="fr-FR"/>
          <w14:ligatures w14:val="none"/>
        </w:rPr>
        <w:t xml:space="preserve"> une logique simple dont on verra qu'elle a des conséquences mathématiques précises.</w:t>
      </w:r>
    </w:p>
    <w:p w14:paraId="4B43706F" w14:textId="77777777" w:rsidR="00B775FD" w:rsidRDefault="00B775FD" w:rsidP="00B775FD">
      <w:pPr>
        <w:pStyle w:val="font-claude-response-body"/>
      </w:pPr>
      <w:r>
        <w:t xml:space="preserve">L'enjeu pratique de cette approche n'est pas anecdotique : lors des compétitions </w:t>
      </w:r>
      <w:proofErr w:type="spellStart"/>
      <w:r>
        <w:t>Kaggle</w:t>
      </w:r>
      <w:proofErr w:type="spellEnd"/>
      <w:r>
        <w:t xml:space="preserve"> de 2015, 17 des 29 solutions gagnantes reposaient sur </w:t>
      </w:r>
      <w:proofErr w:type="spellStart"/>
      <w:r>
        <w:t>XGBoost</w:t>
      </w:r>
      <w:proofErr w:type="spellEnd"/>
      <w:r>
        <w:t xml:space="preserve">, contre 11 seulement utilisant des réseaux de neurones profonds, et toutes les équipes du top 10 du KDD Cup 2015 l'employaient. Mais la popularité de l'algorithme ne s'explique pas que par sa précision : c'est aussi une question d'échelle. Une implémentation naïve, qui énumère exhaustivement tous les points de coupure possibles à chaque nœud, devient vite intraitable dès que les données dépassent la mémoire disponible ou contiennent beaucoup de valeurs manquantes (cas fréquent avec l'encodage </w:t>
      </w:r>
      <w:proofErr w:type="spellStart"/>
      <w:r>
        <w:t>one-hot</w:t>
      </w:r>
      <w:proofErr w:type="spellEnd"/>
      <w:r>
        <w:t xml:space="preserve">). </w:t>
      </w:r>
      <w:proofErr w:type="spellStart"/>
      <w:r>
        <w:t>XGBoost</w:t>
      </w:r>
      <w:proofErr w:type="spellEnd"/>
      <w:r>
        <w:t xml:space="preserve">, en exploitant la </w:t>
      </w:r>
      <w:proofErr w:type="spellStart"/>
      <w:r>
        <w:t>sparsité</w:t>
      </w:r>
      <w:proofErr w:type="spellEnd"/>
      <w:r>
        <w:t xml:space="preserve"> des données, atteint une vitesse environ 50 fois supérieure à cette version naïve sur un jeu de données creux, et l'ensemble de ses optimisations système lui permet de traiter plus d'un milliard d'exemples sur une seule machine.</w:t>
      </w:r>
    </w:p>
    <w:p w14:paraId="753D3A2C" w14:textId="3A58CF52" w:rsidR="00B775FD" w:rsidRDefault="00B775FD" w:rsidP="00B775FD">
      <w:pPr>
        <w:pStyle w:val="font-claude-response-body"/>
      </w:pPr>
      <w:r>
        <w:t xml:space="preserve">Ce mémoire part de cette même tension entre simplicité et passage à l'échelle : nous reconstruirons le gradient </w:t>
      </w:r>
      <w:proofErr w:type="spellStart"/>
      <w:r>
        <w:t>boosting</w:t>
      </w:r>
      <w:proofErr w:type="spellEnd"/>
      <w:r>
        <w:t xml:space="preserve"> depuis la régression linéaire jusqu'à une implémentation maison, avant de la confronter à </w:t>
      </w:r>
      <w:proofErr w:type="spellStart"/>
      <w:r>
        <w:t>scikit-learn</w:t>
      </w:r>
      <w:proofErr w:type="spellEnd"/>
      <w:r>
        <w:t xml:space="preserve"> puis à </w:t>
      </w:r>
      <w:proofErr w:type="spellStart"/>
      <w:r>
        <w:t>XGBoost</w:t>
      </w:r>
      <w:proofErr w:type="spellEnd"/>
      <w:r>
        <w:t>, pour comprendre concrètement ce que ces optimisations apportent et pourquoi elles ont fait de cet algorithme la référence des données tabulaires.</w:t>
      </w:r>
    </w:p>
    <w:p w14:paraId="3FEA6C5B" w14:textId="77777777" w:rsidR="00B775FD" w:rsidRDefault="00B775FD" w:rsidP="001635B8">
      <w:pPr>
        <w:spacing w:line="360" w:lineRule="auto"/>
      </w:pPr>
    </w:p>
    <w:p w14:paraId="3793BAA2" w14:textId="77777777" w:rsidR="00B775FD" w:rsidRDefault="00B775FD" w:rsidP="001635B8">
      <w:pPr>
        <w:spacing w:line="360" w:lineRule="auto"/>
      </w:pPr>
    </w:p>
    <w:p w14:paraId="70E1826E" w14:textId="77777777" w:rsidR="00B775FD" w:rsidRDefault="00B775FD" w:rsidP="001635B8">
      <w:pPr>
        <w:spacing w:line="360" w:lineRule="auto"/>
      </w:pPr>
    </w:p>
    <w:p w14:paraId="70F25E29" w14:textId="77777777" w:rsidR="00B775FD" w:rsidRDefault="00B775FD" w:rsidP="001635B8">
      <w:pPr>
        <w:spacing w:line="360" w:lineRule="auto"/>
      </w:pPr>
    </w:p>
    <w:p w14:paraId="0654C55B" w14:textId="77777777" w:rsidR="00B775FD" w:rsidRDefault="00B775FD" w:rsidP="001635B8">
      <w:pPr>
        <w:spacing w:line="360" w:lineRule="auto"/>
      </w:pPr>
    </w:p>
    <w:p w14:paraId="650BE939" w14:textId="77777777" w:rsidR="00B775FD" w:rsidRDefault="00B775FD" w:rsidP="001635B8">
      <w:pPr>
        <w:spacing w:line="360" w:lineRule="auto"/>
      </w:pPr>
    </w:p>
    <w:p w14:paraId="1CAA11A6" w14:textId="77777777" w:rsidR="00B775FD" w:rsidRDefault="00B775FD" w:rsidP="001635B8">
      <w:pPr>
        <w:spacing w:line="360" w:lineRule="auto"/>
      </w:pPr>
    </w:p>
    <w:p w14:paraId="4A448F80" w14:textId="77777777" w:rsidR="00B775FD" w:rsidRDefault="00B775FD" w:rsidP="001635B8">
      <w:pPr>
        <w:spacing w:line="360" w:lineRule="auto"/>
      </w:pPr>
    </w:p>
    <w:p w14:paraId="56F7B765" w14:textId="77777777" w:rsidR="00B775FD" w:rsidRDefault="00B775FD" w:rsidP="001635B8">
      <w:pPr>
        <w:spacing w:line="360" w:lineRule="auto"/>
      </w:pPr>
    </w:p>
    <w:p w14:paraId="510DD9E7" w14:textId="77777777" w:rsidR="00B775FD" w:rsidRDefault="00B775FD" w:rsidP="001635B8">
      <w:pPr>
        <w:spacing w:line="360" w:lineRule="auto"/>
      </w:pPr>
    </w:p>
    <w:p w14:paraId="4C79B0E3" w14:textId="77777777" w:rsidR="00B775FD" w:rsidRDefault="00B775FD" w:rsidP="001635B8">
      <w:pPr>
        <w:spacing w:line="360" w:lineRule="auto"/>
      </w:pPr>
    </w:p>
    <w:p w14:paraId="245A4351" w14:textId="77777777" w:rsidR="00B775FD" w:rsidRDefault="00B775FD" w:rsidP="001635B8">
      <w:pPr>
        <w:spacing w:line="360" w:lineRule="auto"/>
      </w:pPr>
    </w:p>
    <w:p w14:paraId="52E95391" w14:textId="77777777" w:rsidR="00B775FD" w:rsidRDefault="00B775FD" w:rsidP="001635B8">
      <w:pPr>
        <w:spacing w:line="360" w:lineRule="auto"/>
      </w:pPr>
    </w:p>
    <w:p w14:paraId="60D10C3F" w14:textId="77777777" w:rsidR="00B775FD" w:rsidRDefault="00B775FD" w:rsidP="001635B8">
      <w:pPr>
        <w:spacing w:line="360" w:lineRule="auto"/>
      </w:pPr>
    </w:p>
    <w:p w14:paraId="0F363F81" w14:textId="77777777" w:rsidR="00B775FD" w:rsidRDefault="00B775FD" w:rsidP="001635B8">
      <w:pPr>
        <w:spacing w:line="360" w:lineRule="auto"/>
      </w:pPr>
    </w:p>
    <w:p w14:paraId="37322CD4" w14:textId="77777777" w:rsidR="00B775FD" w:rsidRDefault="00B775FD" w:rsidP="001635B8">
      <w:pPr>
        <w:spacing w:line="360" w:lineRule="auto"/>
      </w:pPr>
    </w:p>
    <w:p w14:paraId="4DA96163" w14:textId="77777777" w:rsidR="00B775FD" w:rsidRDefault="00B775FD" w:rsidP="001635B8">
      <w:pPr>
        <w:spacing w:line="360" w:lineRule="auto"/>
      </w:pPr>
    </w:p>
    <w:p w14:paraId="764CE6D0" w14:textId="77777777" w:rsidR="00B775FD" w:rsidRDefault="00B775FD" w:rsidP="001635B8">
      <w:pPr>
        <w:spacing w:line="360" w:lineRule="auto"/>
      </w:pPr>
    </w:p>
    <w:p w14:paraId="4C47949F" w14:textId="77777777" w:rsidR="00B775FD" w:rsidRDefault="00B775FD" w:rsidP="001635B8">
      <w:pPr>
        <w:spacing w:line="360" w:lineRule="auto"/>
      </w:pPr>
    </w:p>
    <w:p w14:paraId="1054415D" w14:textId="77777777" w:rsidR="00B775FD" w:rsidRDefault="00B775FD" w:rsidP="001635B8">
      <w:pPr>
        <w:spacing w:line="360" w:lineRule="auto"/>
      </w:pPr>
    </w:p>
    <w:p w14:paraId="6E730C7D" w14:textId="77777777" w:rsidR="00B775FD" w:rsidRDefault="00B775FD" w:rsidP="001635B8">
      <w:pPr>
        <w:spacing w:line="360" w:lineRule="auto"/>
      </w:pPr>
    </w:p>
    <w:p w14:paraId="482D6D51" w14:textId="77777777" w:rsidR="00B775FD" w:rsidRDefault="00B775FD" w:rsidP="001635B8">
      <w:pPr>
        <w:spacing w:line="360" w:lineRule="auto"/>
      </w:pPr>
    </w:p>
    <w:p w14:paraId="2FB46DB2" w14:textId="77777777" w:rsidR="00B775FD" w:rsidRDefault="00B775FD" w:rsidP="001635B8">
      <w:pPr>
        <w:spacing w:line="360" w:lineRule="auto"/>
      </w:pPr>
    </w:p>
    <w:p w14:paraId="7AD1A94E" w14:textId="10B49372" w:rsidR="001635B8" w:rsidRPr="001635B8" w:rsidRDefault="001635B8" w:rsidP="001635B8">
      <w:pPr>
        <w:spacing w:line="360" w:lineRule="auto"/>
        <w:rPr>
          <w:b/>
          <w:bCs/>
          <w:sz w:val="32"/>
          <w:szCs w:val="32"/>
        </w:rPr>
      </w:pPr>
      <w:r w:rsidRPr="001635B8">
        <w:rPr>
          <w:b/>
          <w:bCs/>
          <w:sz w:val="32"/>
          <w:szCs w:val="32"/>
        </w:rPr>
        <w:t xml:space="preserve">Bibliographie : </w:t>
      </w:r>
    </w:p>
    <w:p w14:paraId="6ADDC319" w14:textId="540AE8B7" w:rsidR="001635B8" w:rsidRDefault="001635B8" w:rsidP="001635B8">
      <w:pPr>
        <w:spacing w:line="360" w:lineRule="auto"/>
      </w:pPr>
      <w:r>
        <w:t xml:space="preserve">Documentation </w:t>
      </w:r>
      <w:proofErr w:type="spellStart"/>
      <w:r>
        <w:t>scikit-learn</w:t>
      </w:r>
      <w:proofErr w:type="spellEnd"/>
    </w:p>
    <w:p w14:paraId="7DB9BB95" w14:textId="0F485669" w:rsidR="001635B8" w:rsidRDefault="001635B8" w:rsidP="001635B8">
      <w:pPr>
        <w:spacing w:line="360" w:lineRule="auto"/>
      </w:pPr>
      <w:hyperlink r:id="rId4" w:history="1">
        <w:r w:rsidRPr="00942EC4">
          <w:rPr>
            <w:rStyle w:val="Lienhypertexte"/>
          </w:rPr>
          <w:t>https://scikit</w:t>
        </w:r>
        <w:r w:rsidRPr="00942EC4">
          <w:rPr>
            <w:rStyle w:val="Lienhypertexte"/>
          </w:rPr>
          <w:t>l</w:t>
        </w:r>
        <w:r w:rsidRPr="00942EC4">
          <w:rPr>
            <w:rStyle w:val="Lienhypertexte"/>
          </w:rPr>
          <w:t>earn.org/stable/modules/generated/sklearn.ensemble.GradientBoostingRegressor.html</w:t>
        </w:r>
      </w:hyperlink>
    </w:p>
    <w:p w14:paraId="6263D153" w14:textId="366266AB" w:rsidR="00C73B4F" w:rsidRDefault="001635B8" w:rsidP="001635B8">
      <w:pPr>
        <w:spacing w:line="360" w:lineRule="auto"/>
      </w:pPr>
      <w:proofErr w:type="spellStart"/>
      <w:r>
        <w:t>Scikit-learn</w:t>
      </w:r>
      <w:proofErr w:type="spellEnd"/>
      <w:r w:rsidR="00C73B4F">
        <w:t xml:space="preserve"> user gradient </w:t>
      </w:r>
      <w:proofErr w:type="spellStart"/>
      <w:r w:rsidR="00C73B4F">
        <w:t>boosting</w:t>
      </w:r>
      <w:proofErr w:type="spellEnd"/>
    </w:p>
    <w:p w14:paraId="213BB3D5" w14:textId="14AC34A0" w:rsidR="00C73B4F" w:rsidRDefault="00C73B4F" w:rsidP="001635B8">
      <w:pPr>
        <w:spacing w:line="360" w:lineRule="auto"/>
      </w:pPr>
      <w:hyperlink r:id="rId5" w:history="1">
        <w:r w:rsidRPr="00942EC4">
          <w:rPr>
            <w:rStyle w:val="Lienhypertexte"/>
          </w:rPr>
          <w:t>https://scikit-learn.org/stable/modules/ensemble.html#gradient-tree-boosting</w:t>
        </w:r>
      </w:hyperlink>
    </w:p>
    <w:p w14:paraId="61EB36AE" w14:textId="44359747" w:rsidR="00C73B4F" w:rsidRDefault="000E717C" w:rsidP="001635B8">
      <w:pPr>
        <w:spacing w:line="360" w:lineRule="auto"/>
      </w:pPr>
      <w:proofErr w:type="spellStart"/>
      <w:r>
        <w:t>Scikit-learn</w:t>
      </w:r>
      <w:proofErr w:type="spellEnd"/>
      <w:r>
        <w:t xml:space="preserve"> </w:t>
      </w:r>
      <w:proofErr w:type="spellStart"/>
      <w:r>
        <w:t>HistGradientBoosting</w:t>
      </w:r>
      <w:proofErr w:type="spellEnd"/>
    </w:p>
    <w:p w14:paraId="3506C4D4" w14:textId="477E1CDE" w:rsidR="000E717C" w:rsidRDefault="000E717C" w:rsidP="001635B8">
      <w:pPr>
        <w:spacing w:line="360" w:lineRule="auto"/>
      </w:pPr>
      <w:hyperlink r:id="rId6" w:history="1">
        <w:r w:rsidRPr="00942EC4">
          <w:rPr>
            <w:rStyle w:val="Lienhypertexte"/>
          </w:rPr>
          <w:t>https://scikitlearn.org/stable/modules/generated/sklearn.ensemble.HistGradientBoostingRegressor.html</w:t>
        </w:r>
      </w:hyperlink>
    </w:p>
    <w:p w14:paraId="6AA077E4" w14:textId="77777777" w:rsidR="000E717C" w:rsidRDefault="000E717C" w:rsidP="001635B8">
      <w:pPr>
        <w:spacing w:line="360" w:lineRule="auto"/>
      </w:pPr>
    </w:p>
    <w:p w14:paraId="4D79925F" w14:textId="77777777" w:rsidR="000E717C" w:rsidRDefault="000E717C" w:rsidP="001635B8">
      <w:pPr>
        <w:spacing w:line="360" w:lineRule="auto"/>
      </w:pPr>
    </w:p>
    <w:p w14:paraId="440D838A" w14:textId="77777777" w:rsidR="00C73B4F" w:rsidRDefault="00C73B4F" w:rsidP="001635B8">
      <w:pPr>
        <w:spacing w:line="360" w:lineRule="auto"/>
      </w:pPr>
    </w:p>
    <w:p w14:paraId="0D198A5C" w14:textId="2C0DD840" w:rsidR="001635B8" w:rsidRDefault="00C73B4F">
      <w:r>
        <w:t>Comment réagit l’arbre, comment il est construit, ce qu’on cherche dedans et le problème qui cherche à résoudre</w:t>
      </w:r>
      <w:r w:rsidR="000E717C">
        <w:t xml:space="preserve"> par rapport à une régression de base</w:t>
      </w:r>
    </w:p>
    <w:p w14:paraId="3AB092EE" w14:textId="77777777" w:rsidR="000E717C" w:rsidRDefault="000E717C"/>
    <w:p w14:paraId="0C8C3F5B" w14:textId="638292C5" w:rsidR="000E717C" w:rsidRDefault="000E717C">
      <w:r>
        <w:t xml:space="preserve">Pourquoi l’arbre de décision ? qu’est-ce que ça veut dire ? Comment doit être un arbre qui marche le mieux (long, large, etc.) </w:t>
      </w:r>
    </w:p>
    <w:p w14:paraId="38D56D5C" w14:textId="77777777" w:rsidR="000E717C" w:rsidRDefault="000E717C"/>
    <w:p w14:paraId="6A835936" w14:textId="77777777" w:rsidR="000E717C" w:rsidRDefault="000E717C"/>
    <w:sectPr w:rsidR="000E71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B8"/>
    <w:rsid w:val="000E717C"/>
    <w:rsid w:val="001635B8"/>
    <w:rsid w:val="001B4DE2"/>
    <w:rsid w:val="00B5161D"/>
    <w:rsid w:val="00B775FD"/>
    <w:rsid w:val="00C73B4F"/>
    <w:rsid w:val="00D33EE8"/>
    <w:rsid w:val="00D86A09"/>
    <w:rsid w:val="00DD6A69"/>
    <w:rsid w:val="00F112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255A5D1"/>
  <w15:chartTrackingRefBased/>
  <w15:docId w15:val="{C3A5D71D-1C68-4348-8D18-5732CDAE6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3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63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635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635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35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35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35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35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35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35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635B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635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635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35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35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35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35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35B8"/>
    <w:rPr>
      <w:rFonts w:eastAsiaTheme="majorEastAsia" w:cstheme="majorBidi"/>
      <w:color w:val="272727" w:themeColor="text1" w:themeTint="D8"/>
    </w:rPr>
  </w:style>
  <w:style w:type="paragraph" w:styleId="Titre">
    <w:name w:val="Title"/>
    <w:basedOn w:val="Normal"/>
    <w:next w:val="Normal"/>
    <w:link w:val="TitreCar"/>
    <w:uiPriority w:val="10"/>
    <w:qFormat/>
    <w:rsid w:val="00163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35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35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35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35B8"/>
    <w:pPr>
      <w:spacing w:before="160"/>
      <w:jc w:val="center"/>
    </w:pPr>
    <w:rPr>
      <w:i/>
      <w:iCs/>
      <w:color w:val="404040" w:themeColor="text1" w:themeTint="BF"/>
    </w:rPr>
  </w:style>
  <w:style w:type="character" w:customStyle="1" w:styleId="CitationCar">
    <w:name w:val="Citation Car"/>
    <w:basedOn w:val="Policepardfaut"/>
    <w:link w:val="Citation"/>
    <w:uiPriority w:val="29"/>
    <w:rsid w:val="001635B8"/>
    <w:rPr>
      <w:i/>
      <w:iCs/>
      <w:color w:val="404040" w:themeColor="text1" w:themeTint="BF"/>
    </w:rPr>
  </w:style>
  <w:style w:type="paragraph" w:styleId="Paragraphedeliste">
    <w:name w:val="List Paragraph"/>
    <w:basedOn w:val="Normal"/>
    <w:uiPriority w:val="34"/>
    <w:qFormat/>
    <w:rsid w:val="001635B8"/>
    <w:pPr>
      <w:ind w:left="720"/>
      <w:contextualSpacing/>
    </w:pPr>
  </w:style>
  <w:style w:type="character" w:styleId="Accentuationintense">
    <w:name w:val="Intense Emphasis"/>
    <w:basedOn w:val="Policepardfaut"/>
    <w:uiPriority w:val="21"/>
    <w:qFormat/>
    <w:rsid w:val="001635B8"/>
    <w:rPr>
      <w:i/>
      <w:iCs/>
      <w:color w:val="0F4761" w:themeColor="accent1" w:themeShade="BF"/>
    </w:rPr>
  </w:style>
  <w:style w:type="paragraph" w:styleId="Citationintense">
    <w:name w:val="Intense Quote"/>
    <w:basedOn w:val="Normal"/>
    <w:next w:val="Normal"/>
    <w:link w:val="CitationintenseCar"/>
    <w:uiPriority w:val="30"/>
    <w:qFormat/>
    <w:rsid w:val="00163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35B8"/>
    <w:rPr>
      <w:i/>
      <w:iCs/>
      <w:color w:val="0F4761" w:themeColor="accent1" w:themeShade="BF"/>
    </w:rPr>
  </w:style>
  <w:style w:type="character" w:styleId="Rfrenceintense">
    <w:name w:val="Intense Reference"/>
    <w:basedOn w:val="Policepardfaut"/>
    <w:uiPriority w:val="32"/>
    <w:qFormat/>
    <w:rsid w:val="001635B8"/>
    <w:rPr>
      <w:b/>
      <w:bCs/>
      <w:smallCaps/>
      <w:color w:val="0F4761" w:themeColor="accent1" w:themeShade="BF"/>
      <w:spacing w:val="5"/>
    </w:rPr>
  </w:style>
  <w:style w:type="character" w:styleId="Lienhypertexte">
    <w:name w:val="Hyperlink"/>
    <w:basedOn w:val="Policepardfaut"/>
    <w:uiPriority w:val="99"/>
    <w:unhideWhenUsed/>
    <w:rsid w:val="001635B8"/>
    <w:rPr>
      <w:color w:val="467886" w:themeColor="hyperlink"/>
      <w:u w:val="single"/>
    </w:rPr>
  </w:style>
  <w:style w:type="character" w:styleId="Mentionnonrsolue">
    <w:name w:val="Unresolved Mention"/>
    <w:basedOn w:val="Policepardfaut"/>
    <w:uiPriority w:val="99"/>
    <w:semiHidden/>
    <w:unhideWhenUsed/>
    <w:rsid w:val="001635B8"/>
    <w:rPr>
      <w:color w:val="605E5C"/>
      <w:shd w:val="clear" w:color="auto" w:fill="E1DFDD"/>
    </w:rPr>
  </w:style>
  <w:style w:type="character" w:styleId="Lienhypertextesuivivisit">
    <w:name w:val="FollowedHyperlink"/>
    <w:basedOn w:val="Policepardfaut"/>
    <w:uiPriority w:val="99"/>
    <w:semiHidden/>
    <w:unhideWhenUsed/>
    <w:rsid w:val="001635B8"/>
    <w:rPr>
      <w:color w:val="96607D" w:themeColor="followedHyperlink"/>
      <w:u w:val="single"/>
    </w:rPr>
  </w:style>
  <w:style w:type="paragraph" w:customStyle="1" w:styleId="font-claude-response-body">
    <w:name w:val="font-claude-response-body"/>
    <w:basedOn w:val="Normal"/>
    <w:rsid w:val="00B775FD"/>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cikitlearn.org/stable/modules/generated/sklearn.ensemble.HistGradientBoostingRegressor.html" TargetMode="External"/><Relationship Id="rId5" Type="http://schemas.openxmlformats.org/officeDocument/2006/relationships/hyperlink" Target="https://scikit-learn.org/stable/modules/ensemble.html#gradient-tree-boosting" TargetMode="External"/><Relationship Id="rId4" Type="http://schemas.openxmlformats.org/officeDocument/2006/relationships/hyperlink" Target="https://scikitlearn.org/stable/modules/generated/sklearn.ensemble.GradientBoostingRegressor.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57CAA5-02D7-6A43-8B0E-FE51D86BFCD8}">
  <we:reference id="wa200010453" version="1.0.0.1" store="fr-FR" storeType="OMEX"/>
  <we:alternateReferences>
    <we:reference id="WA200010453" version="1.0.0.1" store="WA200010453" storeType="OMEX"/>
  </we:alternateReferences>
  <we:properties>
    <we:property name="claude.fileId" value="&quot;d8fa1f1c-e3c0-471c-a2ac-162334f331d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4</Pages>
  <Words>615</Words>
  <Characters>3385</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VIRZI Thomas</dc:creator>
  <cp:keywords/>
  <dc:description/>
  <cp:lastModifiedBy>VIRZI Thomas</cp:lastModifiedBy>
  <cp:revision>1</cp:revision>
  <dcterms:created xsi:type="dcterms:W3CDTF">2026-06-17T07:27:00Z</dcterms:created>
  <dcterms:modified xsi:type="dcterms:W3CDTF">2026-06-17T12:24:00Z</dcterms:modified>
</cp:coreProperties>
</file>