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Data Scientist</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Data Scientists extract actionable insights from large, complex datasets to guide business decisions. The role has evolved from primarily statistical analysis toward a hybrid discipline that includes machine learning model development, data storytelling, and strategic advisory. Over the next decade, as data volumes grow exponentially and AI becomes commoditized, Data Scientists who can contextualize findings within business strategy will be in especially high demand.</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Responsibilities include formulating hypotheses, designing experiments (A/B tests, quasi-experiments), building predictive and prescriptive models, and communicating findings through visualizations and executive presentations. Data Scientists work with structured data (SQL databases, data warehouses) and unstructured data (text, images, sensor streams). They frequently collaborate with product teams to define KPIs, with engineers to productionize models, and with business stakeholders to translate data insights into decisions. An increasing portion of the role involves working with pre-trained foundation models and prompt engineering.</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Proficiency in Python (pandas, scikit-learn, statsmodels) and R, strong SQL skills, and experience with data visualization tools (Tableau, Power BI, matplotlib/seaborn) are foundational. Statistical knowledge—hypothesis testing, regression, Bayesian methods—is non-negotiable. Cloud data platforms (Snowflake, BigQuery, Databricks) and version-control practices (Git) are expected. Soft skills—particularly data storytelling and the ability to influence without authority—are equally important; many insights die because they were not communicated compellingly.</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Successful Data Scientists are naturally curious and skeptical, always questioning whether correlations are causal and whether sample sizes are adequate. They enjoy both the solitary, focused work of exploratory analysis and the collaborative work of presenting findings to a boardroom. Intellectual humility—willingness to be wrong and to iterate—is essential because data rarely tells a clean story on the first pass.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Career paths typically start as Junior / Associate Data Scientist, advancing to Data Scientist II and Senior Data Scientist. Senior professionals can move into Lead Data Scientist, Principal Data Scientist, or transition into management as Analytics Manager or Director of Data Science. Many experienced Data Scientists move into Chief Data Officer (CDO) roles or pivot to product management, given their deep understanding of user behavior data.</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base salaries range from $95,000–$120,000 at entry level, $130,000–$175,000 at mid-level, and $180,000–$240,000 at senior/lead levels. Total compensation at top tech companies (FAANG+) frequently exceeds $300,000 with equity. Annual wage growth has averaged 6–9%, with particularly strong growth projected in financial services, healthcare, and advanced manufacturing through 2030.</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U.S. Bureau of Labor Statistics, Occupational Outlook Handbook – Data Scientists (2024)</w:t>
      </w:r>
    </w:p>
    <w:p>
      <w:pPr>
        <w:pStyle w:val="ListParagraph"/>
        <w:numPr>
          <w:ilvl w:val="0"/>
          <w:numId w:val="2"/>
        </w:numPr>
        <w:spacing w:after="100"/>
      </w:pPr>
      <w:r>
        <w:rPr>
          <w:rFonts w:ascii="Arial" w:cs="Arial" w:eastAsia="Arial" w:hAnsi="Arial"/>
          <w:color w:val="444444"/>
          <w:sz w:val="22"/>
          <w:szCs w:val="22"/>
        </w:rPr>
        <w:t xml:space="preserve">Glassdoor Data Scientist Salary Report (2024)</w:t>
      </w:r>
    </w:p>
    <w:p>
      <w:pPr>
        <w:pStyle w:val="ListParagraph"/>
        <w:numPr>
          <w:ilvl w:val="0"/>
          <w:numId w:val="2"/>
        </w:numPr>
        <w:spacing w:after="100"/>
      </w:pPr>
      <w:r>
        <w:rPr>
          <w:rFonts w:ascii="Arial" w:cs="Arial" w:eastAsia="Arial" w:hAnsi="Arial"/>
          <w:color w:val="444444"/>
          <w:sz w:val="22"/>
          <w:szCs w:val="22"/>
        </w:rPr>
        <w:t xml:space="preserve">Kaggle State of Data Science Survey (2024)</w:t>
      </w:r>
    </w:p>
    <w:p>
      <w:pPr>
        <w:pStyle w:val="ListParagraph"/>
        <w:numPr>
          <w:ilvl w:val="0"/>
          <w:numId w:val="2"/>
        </w:numPr>
        <w:spacing w:after="100"/>
      </w:pPr>
      <w:r>
        <w:rPr>
          <w:rFonts w:ascii="Arial" w:cs="Arial" w:eastAsia="Arial" w:hAnsi="Arial"/>
          <w:color w:val="444444"/>
          <w:sz w:val="22"/>
          <w:szCs w:val="22"/>
        </w:rPr>
        <w:t xml:space="preserve">World Economic Forum – Future of Jobs Report (2023)</w:t>
      </w:r>
    </w:p>
    <w:p>
      <w:pPr>
        <w:pStyle w:val="ListParagraph"/>
        <w:numPr>
          <w:ilvl w:val="0"/>
          <w:numId w:val="2"/>
        </w:numPr>
        <w:spacing w:after="100"/>
      </w:pPr>
      <w:r>
        <w:rPr>
          <w:rFonts w:ascii="Arial" w:cs="Arial" w:eastAsia="Arial" w:hAnsi="Arial"/>
          <w:color w:val="444444"/>
          <w:sz w:val="22"/>
          <w:szCs w:val="22"/>
        </w:rPr>
        <w:t xml:space="preserve">Databricks State of Data + AI Report (2024)</w:t>
      </w:r>
    </w:p>
    <w:p>
      <w:pPr>
        <w:pStyle w:val="ListParagraph"/>
        <w:numPr>
          <w:ilvl w:val="0"/>
          <w:numId w:val="2"/>
        </w:numPr>
        <w:spacing w:after="100"/>
      </w:pPr>
      <w:r>
        <w:rPr>
          <w:rFonts w:ascii="Arial" w:cs="Arial" w:eastAsia="Arial" w:hAnsi="Arial"/>
          <w:color w:val="444444"/>
          <w:sz w:val="22"/>
          <w:szCs w:val="22"/>
        </w:rPr>
        <w:t xml:space="preserve">LinkedIn Workforce Insights – Data Science Trends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2026-02-26T21:29:05.490Z</dcterms:created>
  <dcterms:modified xsi:type="dcterms:W3CDTF">2026-02-26T21:29:05.490Z</dcterms:modified>
</cp:coreProperties>
</file>

<file path=docProps/custom.xml><?xml version="1.0" encoding="utf-8"?>
<Properties xmlns="http://schemas.openxmlformats.org/officeDocument/2006/custom-properties" xmlns:vt="http://schemas.openxmlformats.org/officeDocument/2006/docPropsVTypes"/>
</file>