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Product Manager (General Technology)</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&amp; Strategy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Product Managers define what technology products are built, for whom, and why. They own the product vision, strategy, and roadmap, and are accountable for the product's business outcomes. Often described as the "CEO of the product," PMs make the hard prioritization decisions that determine where engineering capacity is invested. As software eating the world accelerates and as every company becomes a technology company to some degree, skilled Product Managers who can synthesize user needs, business strategy, and technical possibilities are among the most sought-after professionals in the industry.</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market and user research, defining product strategy and OKRs, managing the product backlog, writing product requirements (PRDs, user stories), prioritizing features, leading cross-functional product squads (designers, engineers, data analysts), communicating product strategy to leadership, defining success metrics and tracking them post-launch, managing the product's commercial performance, and representing the voice of the customer in engineering decisions. Modern PMs also manage AI feature development increasingly, requiring ML literacy.</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User research methodologies, data analysis (SQL, Tableau, product analytics tools like Amplitude or Mixpanel), stakeholder management, prioritization frameworks (RICE, ICE, MoSCoW), writing clear PRDs, and product strategy are foundational. Domain expertise in the product's market, combined with enough technical literacy to converse credibly with engineers, is a critical combination. Soft skills—leadership without authority, storytelling, and the ability to say "no" diplomatically—define excellent PMs.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Outstanding Product Managers are driven by user impact and are endlessly curious about the problems they are solving. They have strong opinions but hold them loosely, updating them rapidly when faced with new data. They are natural collaborators who build trust across engineering, design, and business functions. They are comfortable making decisions with incomplete information and communicating those decisions with clarity and conviction.</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Associate PM → PM → Senior PM → Principal PM / Group PM → Director of Product → VP of Product → CPO. PM tracks at major tech companies (Google APM, Facebook RPM, Microsoft MSPMP) are highly formalized. Many CPOs and founders began in general PM roles.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$100,000–$130,000 (PM), $135,000–$175,000 (senior PM), $180,000–$280,000+ (principal/director with equity at top tech). Annual salary growth of 6–9% is projected, consistent with software product development demand.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Pragmatic Institute PM Salary Survey (2024)</w:t>
      </w:r>
    </w:p>
    <w:p>
      <w:pPr>
        <w:pStyle w:val="ListParagraph"/>
        <w:numPr>
          <w:ilvl w:val="0"/>
          <w:numId w:val="2"/>
        </w:numPr>
        <w:spacing w:after="100"/>
      </w:pPr>
      <w:r>
        <w:rPr>
          <w:rFonts w:ascii="Arial" w:cs="Arial" w:eastAsia="Arial" w:hAnsi="Arial"/>
          <w:color w:val="444444"/>
          <w:sz w:val="22"/>
          <w:szCs w:val="22"/>
        </w:rPr>
        <w:t xml:space="preserve">Lenny's Newsletter PM Compensation Report (2024)</w:t>
      </w:r>
    </w:p>
    <w:p>
      <w:pPr>
        <w:pStyle w:val="ListParagraph"/>
        <w:numPr>
          <w:ilvl w:val="0"/>
          <w:numId w:val="2"/>
        </w:numPr>
        <w:spacing w:after="100"/>
      </w:pPr>
      <w:r>
        <w:rPr>
          <w:rFonts w:ascii="Arial" w:cs="Arial" w:eastAsia="Arial" w:hAnsi="Arial"/>
          <w:color w:val="444444"/>
          <w:sz w:val="22"/>
          <w:szCs w:val="22"/>
        </w:rPr>
        <w:t xml:space="preserve">Glassdoor – Product Manager Salary Data (2024)</w:t>
      </w:r>
    </w:p>
    <w:p>
      <w:pPr>
        <w:pStyle w:val="ListParagraph"/>
        <w:numPr>
          <w:ilvl w:val="0"/>
          <w:numId w:val="2"/>
        </w:numPr>
        <w:spacing w:after="100"/>
      </w:pPr>
      <w:r>
        <w:rPr>
          <w:rFonts w:ascii="Arial" w:cs="Arial" w:eastAsia="Arial" w:hAnsi="Arial"/>
          <w:color w:val="444444"/>
          <w:sz w:val="22"/>
          <w:szCs w:val="22"/>
        </w:rPr>
        <w:t xml:space="preserve">ProductBoard PM Productivity Report (2024)</w:t>
      </w:r>
    </w:p>
    <w:p>
      <w:pPr>
        <w:pStyle w:val="ListParagraph"/>
        <w:numPr>
          <w:ilvl w:val="0"/>
          <w:numId w:val="2"/>
        </w:numPr>
        <w:spacing w:after="100"/>
      </w:pPr>
      <w:r>
        <w:rPr>
          <w:rFonts w:ascii="Arial" w:cs="Arial" w:eastAsia="Arial" w:hAnsi="Arial"/>
          <w:color w:val="444444"/>
          <w:sz w:val="22"/>
          <w:szCs w:val="22"/>
        </w:rPr>
        <w:t xml:space="preserve">LinkedIn Most In-Demand Roles: Product Manager (2024)</w:t>
      </w:r>
    </w:p>
    <w:p>
      <w:pPr>
        <w:pStyle w:val="ListParagraph"/>
        <w:numPr>
          <w:ilvl w:val="0"/>
          <w:numId w:val="2"/>
        </w:numPr>
        <w:spacing w:after="100"/>
      </w:pPr>
      <w:r>
        <w:rPr>
          <w:rFonts w:ascii="Arial" w:cs="Arial" w:eastAsia="Arial" w:hAnsi="Arial"/>
          <w:color w:val="444444"/>
          <w:sz w:val="22"/>
          <w:szCs w:val="22"/>
        </w:rPr>
        <w:t xml:space="preserve">Harvard Business Review – The Art of Product Management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2026-02-26T21:29:06.200Z</dcterms:created>
  <dcterms:modified xsi:type="dcterms:W3CDTF">2026-02-26T21:29:06.200Z</dcterms:modified>
</cp:coreProperties>
</file>

<file path=docProps/custom.xml><?xml version="1.0" encoding="utf-8"?>
<Properties xmlns="http://schemas.openxmlformats.org/officeDocument/2006/custom-properties" xmlns:vt="http://schemas.openxmlformats.org/officeDocument/2006/docPropsVTypes"/>
</file>