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REDE E TOPOLOGIA DE REDES: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Em suma, a tipologia de rede indica a forma de uma rede de computadores, atuando como um alicerce que molda a forma com que os computadores se conectam e são subdivididas em dois tipos: Física e Lógica.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Topologia Física: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O nome é bastante auto explicativo já que se refere aos elementos físicos que fazem parte da rede. Ela indica a forma com que os dispositivos e cabos se conectam no espaço em questão, ela é influente em pontos no a segurança e a velocidade do sistema.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Topologia Lógica: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Essa topologia se relaciona com a forma com que as interações e o fluxo de dados da rede funcionam, ela analisa e reorganiza a rede com a intenção de melhorar a eficiência dessas interações.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Os tipos de rede são subdivididos em 7, que se baseiam na associação visual de cada uma, as estratégias também podem variar a depender do uso, por isso não se pode dizer que há um melhor ou pior.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Anel: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171" cy="51538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71" cy="515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Um sistema onde os computadores se conectam com os seus adjacentes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Baixo custo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um quebrar o sistema será prejudicado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Árvore: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027" cy="357447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27" cy="35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um só ramo falhar o resto funciona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sistema central falha o sistema falha no geral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rtl w:val="0"/>
        </w:rPr>
        <w:t xml:space="preserve">Barramento: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1911" cy="31380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11" cy="31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Os dados circulam unilateralmente por meio de um único cabo.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vulnerabilidade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Estrela: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" cy="39069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Todos os dispositivos gerenciados por um único HUD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HUD falhar o sistema é comprometido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Híbrida: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9338" cy="59228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38" cy="592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Baixo risco de falhas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maleabilidade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complexidade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Malha: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" cy="328353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32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confiabilidade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Grande complexidade estrutural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 a ponto: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125" cy="195349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25" cy="19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O tipo de rede mais simples já que somente conecta os dois dispositivos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2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