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3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5.png" ContentType="image/png"/>
  <Override PartName="/word/media/rId102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4.png" ContentType="image/png"/>
  <Override PartName="/word/media/rId167.png" ContentType="image/png"/>
  <Override PartName="/word/media/rId29.png" ContentType="image/png"/>
  <Override PartName="/word/media/rId171.png" ContentType="image/png"/>
  <Override PartName="/word/media/rId174.png" ContentType="image/png"/>
  <Override PartName="/word/media/rId178.png" ContentType="image/png"/>
  <Override PartName="/word/media/rId181.png" ContentType="image/png"/>
  <Override PartName="/word/media/rId186.png" ContentType="image/png"/>
  <Override PartName="/word/media/rId189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dos</w:t>
      </w:r>
      <w:r>
        <w:rPr>
          <w:b/>
          <w:bCs/>
        </w:rPr>
        <w:t xml:space="preserve"> </w:t>
      </w:r>
      <w:r>
        <w:rPr>
          <w:b/>
          <w:bCs/>
        </w:rPr>
        <w:t xml:space="preserve">exercícios</w:t>
      </w:r>
    </w:p>
    <w:p>
      <w:pPr>
        <w:pStyle w:val="Author"/>
      </w:pPr>
      <w:r>
        <w:t xml:space="preserve">Thomaz</w:t>
      </w:r>
      <w:r>
        <w:t xml:space="preserve"> </w:t>
      </w:r>
      <w:r>
        <w:t xml:space="preserve">Rodrigues</w:t>
      </w:r>
      <w:r>
        <w:t xml:space="preserve"> </w:t>
      </w:r>
      <w:r>
        <w:t xml:space="preserve">Lima</w:t>
      </w:r>
    </w:p>
    <w:bookmarkStart w:id="33" w:name="questão-1"/>
    <w:p>
      <w:pPr>
        <w:pStyle w:val="Heading1"/>
      </w:pPr>
      <w:r>
        <w:t xml:space="preserve">Questão 1</w:t>
      </w:r>
    </w:p>
    <w:bookmarkStart w:id="23" w:name="a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energy_demand,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"Utilização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b) De acordo com o gráfico podemos vizualizar que o maior consumo da-se nos mezes de verão Europeu, com um especial destaque para o mês de julho. Outrem, sendo o mês que menos se consome energia, abril.</w:t>
      </w:r>
    </w:p>
    <w:bookmarkEnd w:id="23"/>
    <w:bookmarkStart w:id="24" w:name="c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4"/>
    <w:bookmarkStart w:id="28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e)</w:t>
      </w:r>
    </w:p>
    <w:p>
      <w:pPr>
        <w:pStyle w:val="SourceCode"/>
      </w:pPr>
      <w:r>
        <w:rPr>
          <w:rStyle w:val="NormalTok"/>
        </w:rPr>
        <w:t xml:space="preserve">ts.energy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8"/>
    <w:bookmarkStart w:id="32" w:name="f"/>
    <w:p>
      <w:pPr>
        <w:pStyle w:val="Heading3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(ts.energy)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 ao Longo do 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questão-2"/>
    <w:p>
      <w:pPr>
        <w:pStyle w:val="Heading1"/>
      </w:pPr>
      <w:r>
        <w:t xml:space="preserve">Questão 2</w:t>
      </w:r>
    </w:p>
    <w:bookmarkStart w:id="34" w:name="a-1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ts.gas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(NATURALGAS,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4"/>
    <w:bookmarkStart w:id="35" w:name="b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476</w:t>
      </w:r>
    </w:p>
    <w:bookmarkEnd w:id="35"/>
    <w:bookmarkStart w:id="39" w:name="c-1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Apresenta Sazonalidade e uma certa tendência Crescente</w:t>
      </w:r>
    </w:p>
    <w:bookmarkEnd w:id="39"/>
    <w:bookmarkStart w:id="46" w:name="d-1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d2)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de longe o período que mais se usa o gás é em Janeiro, que coincide com inverno no Hemisfério Sul. Já o período que menos se usa é no Verão Europeu</w:t>
      </w:r>
    </w:p>
    <w:bookmarkEnd w:id="46"/>
    <w:bookmarkEnd w:id="47"/>
    <w:bookmarkStart w:id="57" w:name="questão-3"/>
    <w:p>
      <w:pPr>
        <w:pStyle w:val="Heading1"/>
      </w:pPr>
      <w:r>
        <w:t xml:space="preserve">Questão 3</w:t>
      </w:r>
    </w:p>
    <w:bookmarkStart w:id="48" w:name="a-2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(ph,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48"/>
    <w:bookmarkStart w:id="49" w:name="b-1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(ts.ph)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bookmarkEnd w:id="49"/>
    <w:bookmarkStart w:id="56" w:name="c-2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 do Nível do Mar de 1988 até 2020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que a série temporal apresenta uma tendência decrescente e uma sazonalidade.</w:t>
      </w:r>
    </w:p>
    <w:p>
      <w:pPr>
        <w:pStyle w:val="BodyText"/>
      </w:pPr>
      <w:r>
        <w:t xml:space="preserve">###d)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do ph da água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1" w:name="questão-4"/>
    <w:p>
      <w:pPr>
        <w:pStyle w:val="Heading1"/>
      </w:pPr>
      <w:r>
        <w:t xml:space="preserve">Questão 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(dole)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"Subsídio de desemprego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bookmarkEnd w:id="61"/>
    <w:bookmarkStart w:id="71" w:name="questão-5"/>
    <w:p>
      <w:pPr>
        <w:pStyle w:val="Heading1"/>
      </w:pPr>
      <w:r>
        <w:t xml:space="preserve">Questão 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"Chegada nos países"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o gráfico tem aumentado em média desde de o primeiro trimestre de 1981.</w:t>
      </w:r>
    </w:p>
    <w:p>
      <w:pPr>
        <w:pStyle w:val="BodyText"/>
      </w:pPr>
      <w:r>
        <w:t xml:space="preserve">Enquanto os outros 3 países, o Japão há um aumento até os anos 90 e depois há uma queda.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(bricksq)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de Tijolos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(lynx)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9" w:name="questão-6"/>
    <w:p>
      <w:pPr>
        <w:pStyle w:val="Heading1"/>
      </w:pPr>
      <w:r>
        <w:t xml:space="preserve">Questão 6</w:t>
      </w:r>
    </w:p>
    <w:bookmarkStart w:id="75" w:name="b-2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uma tendência crescente até meados do dia 800, após essa data, uma certa tendência decrescente, uma falta de sazonalidade. Um grande Outlayer e alguns dias sem dados</w:t>
      </w:r>
    </w:p>
    <w:bookmarkEnd w:id="75"/>
    <w:bookmarkStart w:id="76" w:name="c-3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76"/>
    <w:bookmarkStart w:id="77" w:name="d-2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770</w:t>
      </w:r>
    </w:p>
    <w:bookmarkEnd w:id="77"/>
    <w:bookmarkStart w:id="78" w:name="e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78"/>
    <w:bookmarkEnd w:id="79"/>
    <w:bookmarkStart w:id="89" w:name="questão-7"/>
    <w:p>
      <w:pPr>
        <w:pStyle w:val="Heading1"/>
      </w:pPr>
      <w:r>
        <w:t xml:space="preserve">Questão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"Mortes Acidentais nos EUA"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das Mortes nos EUA na década de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de Acidentes por Mês"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2</w:t>
      </w:r>
      <w:r>
        <w:t xml:space="preserve">”</w:t>
      </w:r>
    </w:p>
    <w:bookmarkEnd w:id="89"/>
    <w:bookmarkStart w:id="108" w:name="questão-1-1"/>
    <w:p>
      <w:pPr>
        <w:pStyle w:val="Heading1"/>
      </w:pPr>
      <w:r>
        <w:t xml:space="preserve">Questão 1</w:t>
      </w:r>
    </w:p>
    <w:p>
      <w:pPr>
        <w:pStyle w:val="FirstParagraph"/>
      </w:pPr>
      <w:r>
        <w:t xml:space="preserve">###) a</w:t>
      </w:r>
    </w:p>
    <w:p>
      <w:pPr>
        <w:pStyle w:val="SourceCode"/>
      </w:pPr>
      <w:r>
        <w:rPr>
          <w:rStyle w:val="NormalTok"/>
        </w:rPr>
        <w:t xml:space="preserve">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(ausbeer,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gglagplot</w:t>
      </w:r>
      <w:r>
        <w:rPr>
          <w:rStyle w:val="NormalTok"/>
        </w:rPr>
        <w:t xml:space="preserve">(beer)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7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É uma série trimestral, com uma correlação de 4 em 4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(ts.energy,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9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Aqui de 12 em 12, que indica que a série é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Mais uma vez de 12 em 12, ou seja,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(gold,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1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Claramente a série não tem sazonalidade</w:t>
      </w:r>
    </w:p>
    <w:bookmarkEnd w:id="108"/>
    <w:bookmarkStart w:id="128" w:name="questão-1-2"/>
    <w:p>
      <w:pPr>
        <w:pStyle w:val="Heading1"/>
      </w:pPr>
      <w:r>
        <w:t xml:space="preserve">Questão 1</w:t>
      </w:r>
    </w:p>
    <w:bookmarkStart w:id="127" w:name="a-3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(hsales,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gglagplot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um fenômeno ciclico, mas não sazonal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(usdeaths)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 sazonalidade, mas não uma tendência muito forte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5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 uma forte tendência, mas não uma sazonalidade</w:t>
      </w:r>
    </w:p>
    <w:bookmarkEnd w:id="127"/>
    <w:bookmarkEnd w:id="128"/>
    <w:bookmarkStart w:id="129" w:name="questão-2-1"/>
    <w:p>
      <w:pPr>
        <w:pStyle w:val="Heading1"/>
      </w:pPr>
      <w:r>
        <w:t xml:space="preserve">Questão 2</w:t>
      </w:r>
    </w:p>
    <w:p>
      <w:pPr>
        <w:pStyle w:val="FirstParagraph"/>
      </w:pPr>
      <w:r>
        <w:t xml:space="preserve">1-B, Sazonalidade com uma certa tendência, mas ambas mais fortes</w:t>
      </w:r>
      <w:r>
        <w:t xml:space="preserve"> </w:t>
      </w:r>
      <w:r>
        <w:t xml:space="preserve">2-A, Sazonalidade com uma certa tendência</w:t>
      </w:r>
      <w:r>
        <w:t xml:space="preserve"> </w:t>
      </w:r>
      <w:r>
        <w:t xml:space="preserve">3-D, Tendência muito forte</w:t>
      </w:r>
      <w:r>
        <w:t xml:space="preserve"> </w:t>
      </w:r>
      <w:r>
        <w:t xml:space="preserve">4-C, Pouca sazonalidade e tendência</w:t>
      </w:r>
    </w:p>
    <w:bookmarkEnd w:id="129"/>
    <w:bookmarkStart w:id="142" w:name="questão-3-1"/>
    <w:p>
      <w:pPr>
        <w:pStyle w:val="Heading1"/>
      </w:pPr>
      <w:r>
        <w:t xml:space="preserve">Questão 3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dgoog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(goog)</w:t>
      </w:r>
      <w:r>
        <w:br/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8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(dgoog,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dgoog</w:t>
      </w:r>
      <w:r>
        <w:br/>
      </w:r>
      <w:r>
        <w:rPr>
          <w:rStyle w:val="VerbatimChar"/>
        </w:rPr>
        <w:t xml:space="preserve">## X-squared = 13.123, df = 10, p-value = 0.2169</w:t>
      </w:r>
    </w:p>
    <w:p>
      <w:pPr>
        <w:pStyle w:val="FirstParagraph"/>
      </w:pPr>
      <w:r>
        <w:t xml:space="preserve">A serie Dgoog não apresenta auto-correlação</w:t>
      </w:r>
    </w:p>
    <w:bookmarkEnd w:id="142"/>
    <w:bookmarkStart w:id="146" w:name="questão-4-1"/>
    <w:p>
      <w:pPr>
        <w:pStyle w:val="Heading1"/>
      </w:pPr>
      <w:r>
        <w:t xml:space="preserve">Questão 4</w:t>
      </w:r>
    </w:p>
    <w:bookmarkStart w:id="143" w:name="Xf6f671a64b21f009e81eaf51c66f9ca17163a5e"/>
    <w:p>
      <w:pPr>
        <w:pStyle w:val="Heading3"/>
      </w:pPr>
      <w:r>
        <w:t xml:space="preserve">a) Será que todas as figuras indicam que os dados são ruído branco?</w:t>
      </w:r>
    </w:p>
    <w:p>
      <w:pPr>
        <w:pStyle w:val="FirstParagraph"/>
      </w:pPr>
      <w:r>
        <w:t xml:space="preserve">Sim</w:t>
      </w:r>
    </w:p>
    <w:bookmarkEnd w:id="143"/>
    <w:bookmarkStart w:id="144" w:name="X055c4a5b39150afe2be19da27425062c18f228d"/>
    <w:p>
      <w:pPr>
        <w:pStyle w:val="Heading3"/>
      </w:pPr>
      <w:r>
        <w:t xml:space="preserve">b) Existem diferenças entre as figuras? Comente.</w:t>
      </w:r>
    </w:p>
    <w:p>
      <w:pPr>
        <w:pStyle w:val="FirstParagraph"/>
      </w:pPr>
      <w:r>
        <w:t xml:space="preserve">Sim, podemos observar que da série x1 até a x2 está a diminuir a amplitude desse intervalo, o mesmo de x2 para x3.</w:t>
      </w:r>
    </w:p>
    <w:bookmarkEnd w:id="144"/>
    <w:bookmarkStart w:id="145" w:name="Xb1fe1137cf2058ed14ee6f3d08c2d492129b06d"/>
    <w:p>
      <w:pPr>
        <w:pStyle w:val="Heading3"/>
      </w:pPr>
      <w:r>
        <w:t xml:space="preserve">c) Porque é que os valores críticos estão a distâncias diferentes da média de</w:t>
      </w:r>
    </w:p>
    <w:p>
      <w:pPr>
        <w:pStyle w:val="FirstParagraph"/>
      </w:pPr>
      <w:r>
        <w:t xml:space="preserve">zero? Porque são as autocorrelações diferentes em cada figura quando</w:t>
      </w:r>
      <w:r>
        <w:t xml:space="preserve"> </w:t>
      </w:r>
      <w:r>
        <w:t xml:space="preserve">cada uma delas se refere ao ruído branco?</w:t>
      </w:r>
    </w:p>
    <w:p>
      <w:pPr>
        <w:pStyle w:val="BodyText"/>
      </w:pPr>
      <w:r>
        <w:t xml:space="preserve">A dimensão é diferente, o intervalo diminui pois a dimensão da série está a aumentar</w:t>
      </w:r>
    </w:p>
    <w:bookmarkEnd w:id="145"/>
    <w:bookmarkEnd w:id="146"/>
    <w:bookmarkStart w:id="163" w:name="questão-5-1"/>
    <w:p>
      <w:pPr>
        <w:pStyle w:val="Heading1"/>
      </w:pPr>
      <w:r>
        <w:t xml:space="preserve">Questão 5</w:t>
      </w:r>
    </w:p>
    <w:p>
      <w:pPr>
        <w:pStyle w:val="FirstParagraph"/>
      </w:pPr>
      <w:r>
        <w:t xml:space="preserve">1-C</w:t>
      </w:r>
      <w:r>
        <w:t xml:space="preserve"> </w:t>
      </w:r>
      <w:r>
        <w:t xml:space="preserve">2-E</w:t>
      </w:r>
      <w:r>
        <w:t xml:space="preserve"> </w:t>
      </w:r>
      <w:r>
        <w:t xml:space="preserve">3-A</w:t>
      </w:r>
      <w:r>
        <w:t xml:space="preserve"> </w:t>
      </w:r>
      <w:r>
        <w:t xml:space="preserve">4-B</w:t>
      </w:r>
      <w:r>
        <w:t xml:space="preserve"> </w:t>
      </w:r>
      <w:r>
        <w:t xml:space="preserve">5-D</w:t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3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-aplicando a raiz quadrada</w:t>
      </w:r>
    </w:p>
    <w:p>
      <w:pPr>
        <w:pStyle w:val="SourceCode"/>
      </w:pPr>
      <w:r>
        <w:rPr>
          <w:rStyle w:val="NormalTok"/>
        </w:rPr>
        <w:t xml:space="preserve">sqrt.elec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(elec)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(sqrt.elec)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2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A aplitude sazonal ficou mais constante.</w:t>
      </w:r>
      <w:r>
        <w:t xml:space="preserve"> </w:t>
      </w:r>
      <w:r>
        <w:t xml:space="preserve">Serve exatamente para estabilizar a amplitude sazonal, estabilizar a variância</w:t>
      </w:r>
    </w:p>
    <w:bookmarkStart w:id="162" w:name="boxcox"/>
    <w:p>
      <w:pPr>
        <w:pStyle w:val="Heading2"/>
      </w:pPr>
      <w:r>
        <w:t xml:space="preserve">BoxCox</w:t>
      </w:r>
    </w:p>
    <w:p>
      <w:pPr>
        <w:pStyle w:val="SourceCode"/>
      </w:pPr>
      <w:r>
        <w:rPr>
          <w:rStyle w:val="NormalTok"/>
        </w:rPr>
        <w:t xml:space="preserve">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3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InvBC13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InvBoxCox</w:t>
      </w:r>
      <w:r>
        <w:rPr>
          <w:rStyle w:val="NormalTok"/>
        </w:rPr>
        <w:t xml:space="preserve">(Bc13,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(InvBC13)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4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Estimar o melhor lambda</w:t>
      </w:r>
    </w:p>
    <w:p>
      <w:pPr>
        <w:pStyle w:val="SourceCode"/>
      </w:pPr>
      <w:r>
        <w:rPr>
          <w:rStyle w:val="NormalTok"/>
        </w:rPr>
        <w:t xml:space="preserve">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(elec)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[1] 0.2654076</w:t>
      </w:r>
    </w:p>
    <w:p>
      <w:pPr>
        <w:pStyle w:val="SourceCode"/>
      </w:pPr>
      <w:r>
        <w:rPr>
          <w:rStyle w:val="NormalTok"/>
        </w:rPr>
        <w:t xml:space="preserve">Bc.lam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(Bc.lam)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6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End w:id="163"/>
    <w:bookmarkStart w:id="185" w:name="questão-1-3"/>
    <w:p>
      <w:pPr>
        <w:pStyle w:val="Heading1"/>
      </w:pPr>
      <w:r>
        <w:t xml:space="preserve">Questão 1</w:t>
      </w:r>
    </w:p>
    <w:p>
      <w:pPr>
        <w:pStyle w:val="SourceCode"/>
      </w:pPr>
      <w:r>
        <w:rPr>
          <w:rStyle w:val="NormalTok"/>
        </w:rPr>
        <w:t xml:space="preserve">lam.us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(usdeaths)</w:t>
      </w:r>
      <w:r>
        <w:br/>
      </w:r>
      <w:r>
        <w:rPr>
          <w:rStyle w:val="NormalTok"/>
        </w:rPr>
        <w:t xml:space="preserve">lam.us</w:t>
      </w:r>
    </w:p>
    <w:p>
      <w:pPr>
        <w:pStyle w:val="SourceCode"/>
      </w:pPr>
      <w:r>
        <w:rPr>
          <w:rStyle w:val="VerbatimChar"/>
        </w:rPr>
        <w:t xml:space="preserve">## [1] -0.03363775</w:t>
      </w:r>
    </w:p>
    <w:p>
      <w:pPr>
        <w:pStyle w:val="SourceCode"/>
      </w:pPr>
      <w:r>
        <w:rPr>
          <w:rStyle w:val="NormalTok"/>
        </w:rPr>
        <w:t xml:space="preserve">Bc.us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(usdeaths,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lam.us)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Questão 2</w:t>
      </w:r>
    </w:p>
    <w:bookmarkStart w:id="170" w:name="a-4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Sim! com um S=12 meses, com uma tendência positiva</w:t>
      </w:r>
    </w:p>
    <w:bookmarkEnd w:id="170"/>
    <w:bookmarkStart w:id="177" w:name="b-3"/>
    <w:p>
      <w:pPr>
        <w:pStyle w:val="Heading3"/>
      </w:pPr>
      <w:r>
        <w:t xml:space="preserve">b)</w:t>
      </w:r>
    </w:p>
    <w:p>
      <w:pPr>
        <w:pStyle w:val="FirstParagraph"/>
      </w:pPr>
      <w:r>
        <w:t xml:space="preserve">Aplicar a função decompose(serie, type=</w:t>
      </w:r>
      <w:r>
        <w:t xml:space="preserve">“</w:t>
      </w:r>
      <w:r>
        <w:t xml:space="preserve">additive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plastics.decAd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(plastics.decAd)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1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Estimando a tendência por médias móveis de ordem 4</w:t>
      </w:r>
    </w:p>
    <w:p>
      <w:pPr>
        <w:pStyle w:val="SourceCode"/>
      </w:pPr>
      <w:r>
        <w:rPr>
          <w:rStyle w:val="NormalTok"/>
        </w:rPr>
        <w:t xml:space="preserve">ma.plastics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(plastics,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(ma.plastics)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3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4" w:name="eliminar-a-tendência-obtida-por-ma"/>
    <w:p>
      <w:pPr>
        <w:pStyle w:val="Heading3"/>
      </w:pPr>
      <w:r>
        <w:t xml:space="preserve">Eliminar a tendência obtida por ma</w:t>
      </w:r>
    </w:p>
    <w:p>
      <w:pPr>
        <w:pStyle w:val="SourceCode"/>
      </w:pPr>
      <w:r>
        <w:rPr>
          <w:rStyle w:val="NormalTok"/>
        </w:rPr>
        <w:t xml:space="preserve">plastics.senT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ma.plastics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4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Para a decomposição aditiva para que a variáve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(plastics.decAd)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Jan  Feb  Mar  Apr  May  Jun  Jul  Aug  Sep  Oct  Nov  Dec</w:t>
      </w:r>
      <w:r>
        <w:br/>
      </w:r>
      <w:r>
        <w:rPr>
          <w:rStyle w:val="VerbatimChar"/>
        </w:rPr>
        <w:t xml:space="preserve">## 1  742  697  776  898 1030 1107 1165 1216 1208 1131  971  783</w:t>
      </w:r>
      <w:r>
        <w:br/>
      </w:r>
      <w:r>
        <w:rPr>
          <w:rStyle w:val="VerbatimChar"/>
        </w:rPr>
        <w:t xml:space="preserve">## 2  741  700  774  932 1099 1223 1290 1349 1341 1296 1066  901</w:t>
      </w:r>
      <w:r>
        <w:br/>
      </w:r>
      <w:r>
        <w:rPr>
          <w:rStyle w:val="VerbatimChar"/>
        </w:rPr>
        <w:t xml:space="preserve">## 3  896  793  885 1055 1204 1326 1303 1436 1473 1453 1170 1023</w:t>
      </w:r>
      <w:r>
        <w:br/>
      </w:r>
      <w:r>
        <w:rPr>
          <w:rStyle w:val="VerbatimChar"/>
        </w:rPr>
        <w:t xml:space="preserve">## 4  951  861  938 1109 1274 1422 1486 1555 1604 1600 1403 1209</w:t>
      </w:r>
      <w:r>
        <w:br/>
      </w:r>
      <w:r>
        <w:rPr>
          <w:rStyle w:val="VerbatimChar"/>
        </w:rPr>
        <w:t xml:space="preserve">## 5 1030 1032 1126 1285 1468 1637 1611 1608 1528 1420 1119 1013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   Jan         Feb         Mar         Apr         May         Jun</w:t>
      </w:r>
      <w:r>
        <w:br/>
      </w:r>
      <w:r>
        <w:rPr>
          <w:rStyle w:val="VerbatimChar"/>
        </w:rPr>
        <w:t xml:space="preserve">## 1 -273.203993 -339.933160 -263.099826 -104.943576   56.504340  193.316840</w:t>
      </w:r>
      <w:r>
        <w:br/>
      </w:r>
      <w:r>
        <w:rPr>
          <w:rStyle w:val="VerbatimChar"/>
        </w:rPr>
        <w:t xml:space="preserve">## 2 -273.203993 -339.933160 -263.099826 -104.943576   56.504340  193.316840</w:t>
      </w:r>
      <w:r>
        <w:br/>
      </w:r>
      <w:r>
        <w:rPr>
          <w:rStyle w:val="VerbatimChar"/>
        </w:rPr>
        <w:t xml:space="preserve">## 3 -273.203993 -339.933160 -263.099826 -104.943576   56.504340  193.316840</w:t>
      </w:r>
      <w:r>
        <w:br/>
      </w:r>
      <w:r>
        <w:rPr>
          <w:rStyle w:val="VerbatimChar"/>
        </w:rPr>
        <w:t xml:space="preserve">## 4 -273.203993 -339.933160 -263.099826 -104.943576   56.504340  193.316840</w:t>
      </w:r>
      <w:r>
        <w:br/>
      </w:r>
      <w:r>
        <w:rPr>
          <w:rStyle w:val="VerbatimChar"/>
        </w:rPr>
        <w:t xml:space="preserve">## 5 -273.203993 -339.933160 -263.099826 -104.943576   56.504340  193.316840</w:t>
      </w:r>
      <w:r>
        <w:br/>
      </w:r>
      <w:r>
        <w:rPr>
          <w:rStyle w:val="VerbatimChar"/>
        </w:rPr>
        <w:t xml:space="preserve">##           Jul         Aug         Sep         Oct         Nov         Dec</w:t>
      </w:r>
      <w:r>
        <w:br/>
      </w:r>
      <w:r>
        <w:rPr>
          <w:rStyle w:val="VerbatimChar"/>
        </w:rPr>
        <w:t xml:space="preserve">## 1  183.441840  254.952257  265.316840  221.139757   -4.953993 -188.537326</w:t>
      </w:r>
      <w:r>
        <w:br/>
      </w:r>
      <w:r>
        <w:rPr>
          <w:rStyle w:val="VerbatimChar"/>
        </w:rPr>
        <w:t xml:space="preserve">## 2  183.441840  254.952257  265.316840  221.139757   -4.953993 -188.537326</w:t>
      </w:r>
      <w:r>
        <w:br/>
      </w:r>
      <w:r>
        <w:rPr>
          <w:rStyle w:val="VerbatimChar"/>
        </w:rPr>
        <w:t xml:space="preserve">## 3  183.441840  254.952257  265.316840  221.139757   -4.953993 -188.537326</w:t>
      </w:r>
      <w:r>
        <w:br/>
      </w:r>
      <w:r>
        <w:rPr>
          <w:rStyle w:val="VerbatimChar"/>
        </w:rPr>
        <w:t xml:space="preserve">## 4  183.441840  254.952257  265.316840  221.139757   -4.953993 -188.537326</w:t>
      </w:r>
      <w:r>
        <w:br/>
      </w:r>
      <w:r>
        <w:rPr>
          <w:rStyle w:val="VerbatimChar"/>
        </w:rPr>
        <w:t xml:space="preserve">## 5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   Jan       Feb       Mar       Apr       May       Jun       Jul</w:t>
      </w:r>
      <w:r>
        <w:br/>
      </w:r>
      <w:r>
        <w:rPr>
          <w:rStyle w:val="VerbatimChar"/>
        </w:rPr>
        <w:t xml:space="preserve">## 1        NA        NA        NA        NA        NA        NA  976.9583</w:t>
      </w:r>
      <w:r>
        <w:br/>
      </w:r>
      <w:r>
        <w:rPr>
          <w:rStyle w:val="VerbatimChar"/>
        </w:rPr>
        <w:t xml:space="preserve">## 2 1000.4583 1011.2083 1022.2917 1034.7083 1045.5417 1054.4167 1065.7917</w:t>
      </w:r>
      <w:r>
        <w:br/>
      </w:r>
      <w:r>
        <w:rPr>
          <w:rStyle w:val="VerbatimChar"/>
        </w:rPr>
        <w:t xml:space="preserve">## 3 1117.3750 1121.5417 1130.6667 1142.7083 1153.5833 1163.0000 1170.3750</w:t>
      </w:r>
      <w:r>
        <w:br/>
      </w:r>
      <w:r>
        <w:rPr>
          <w:rStyle w:val="VerbatimChar"/>
        </w:rPr>
        <w:t xml:space="preserve">## 4 1208.7083 1221.2917 1231.7083 1243.2917 1259.1250 1276.5833 1287.6250</w:t>
      </w:r>
      <w:r>
        <w:br/>
      </w:r>
      <w:r>
        <w:rPr>
          <w:rStyle w:val="VerbatimChar"/>
        </w:rPr>
        <w:t xml:space="preserve">## 5 1374.7917 1382.2083 1381.2500 1370.5833 1351.2500 1331.2500        NA</w:t>
      </w:r>
      <w:r>
        <w:br/>
      </w:r>
      <w:r>
        <w:rPr>
          <w:rStyle w:val="VerbatimChar"/>
        </w:rPr>
        <w:t xml:space="preserve">##         Aug       Sep       Oct       Nov       Dec</w:t>
      </w:r>
      <w:r>
        <w:br/>
      </w:r>
      <w:r>
        <w:rPr>
          <w:rStyle w:val="VerbatimChar"/>
        </w:rPr>
        <w:t xml:space="preserve">## 1  977.0417  977.0833  978.4167  982.7083  990.4167</w:t>
      </w:r>
      <w:r>
        <w:br/>
      </w:r>
      <w:r>
        <w:rPr>
          <w:rStyle w:val="VerbatimChar"/>
        </w:rPr>
        <w:t xml:space="preserve">## 2 1076.1250 1084.6250 1094.3750 1103.8750 1112.5417</w:t>
      </w:r>
      <w:r>
        <w:br/>
      </w:r>
      <w:r>
        <w:rPr>
          <w:rStyle w:val="VerbatimChar"/>
        </w:rPr>
        <w:t xml:space="preserve">## 3 1175.5000 1180.5417 1185.0000 1190.1667 1197.0833</w:t>
      </w:r>
      <w:r>
        <w:br/>
      </w:r>
      <w:r>
        <w:rPr>
          <w:rStyle w:val="VerbatimChar"/>
        </w:rPr>
        <w:t xml:space="preserve">## 4 1298.0417 1313.0000 1328.1667 1343.5833 1360.6250</w:t>
      </w:r>
      <w:r>
        <w:br/>
      </w:r>
      <w:r>
        <w:rPr>
          <w:rStyle w:val="VerbatimChar"/>
        </w:rPr>
        <w:t xml:space="preserve">## 5        NA        NA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 [1] -273.203993 -339.933160 -263.099826 -104.943576   56.504340  193.316840</w:t>
      </w:r>
      <w:r>
        <w:br/>
      </w:r>
      <w:r>
        <w:rPr>
          <w:rStyle w:val="VerbatimChar"/>
        </w:rPr>
        <w:t xml:space="preserve">##  [7]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"additive"</w:t>
      </w:r>
    </w:p>
    <w:p>
      <w:pPr>
        <w:pStyle w:val="FirstParagraph"/>
      </w:pPr>
      <w:r>
        <w:t xml:space="preserve">Fazer o gráfico com a série temoral e os valores ajustados/estimados</w:t>
      </w:r>
    </w:p>
    <w:p>
      <w:pPr>
        <w:pStyle w:val="SourceCode"/>
      </w:pPr>
      <w:r>
        <w:rPr>
          <w:rStyle w:val="NormalTok"/>
        </w:rPr>
        <w:t xml:space="preserve">plas.ajust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(plas.ajust)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6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determinar a componente residual, a diferença entre a série temporal e os valores ajustados</w:t>
      </w:r>
    </w:p>
    <w:p>
      <w:pPr>
        <w:pStyle w:val="SourceCode"/>
      </w:pPr>
      <w:r>
        <w:rPr>
          <w:rStyle w:val="NormalTok"/>
        </w:rPr>
        <w:t xml:space="preserve">rt.plastic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plas.ajust</w:t>
      </w:r>
      <w:r>
        <w:br/>
      </w:r>
      <w:r>
        <w:rPr>
          <w:rStyle w:val="NormalTok"/>
        </w:rPr>
        <w:t xml:space="preserve">rt.plastic</w:t>
      </w:r>
    </w:p>
    <w:p>
      <w:pPr>
        <w:pStyle w:val="SourceCode"/>
      </w:pP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</w:p>
    <w:bookmarkEnd w:id="184"/>
    <w:bookmarkEnd w:id="185"/>
    <w:bookmarkStart w:id="194" w:name="exercício-3"/>
    <w:p>
      <w:pPr>
        <w:pStyle w:val="Heading1"/>
      </w:pPr>
      <w:r>
        <w:t xml:space="preserve">Exercício 3</w:t>
      </w:r>
    </w:p>
    <w:p>
      <w:pPr>
        <w:pStyle w:val="SourceCode"/>
      </w:pPr>
      <w:r>
        <w:rPr>
          <w:rStyle w:val="NormalTok"/>
        </w:rPr>
        <w:t xml:space="preserve">vendas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ts.vendas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(vendas,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ts.vendas</w:t>
      </w:r>
    </w:p>
    <w:p>
      <w:pPr>
        <w:pStyle w:val="SourceCode"/>
      </w:pP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Sazonalidade e uma pequena tendência ligereiramente crescente</w:t>
      </w:r>
    </w:p>
    <w:bookmarkStart w:id="192" w:name="b-4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vendas.decM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(ts.vendas,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(vendas.decM)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0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vendas.decM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0.6063128 0.9190686 0.9921213 1.4824973</w:t>
      </w:r>
      <w:r>
        <w:br/>
      </w:r>
      <w:r>
        <w:rPr>
          <w:rStyle w:val="VerbatimChar"/>
        </w:rPr>
        <w:t xml:space="preserve">## 2 0.6063128 0.9190686 0.9921213 1.4824973</w:t>
      </w:r>
      <w:r>
        <w:br/>
      </w:r>
      <w:r>
        <w:rPr>
          <w:rStyle w:val="VerbatimChar"/>
        </w:rPr>
        <w:t xml:space="preserve">## 3 0.6063128 0.9190686 0.9921213 1.4824973</w:t>
      </w:r>
      <w:r>
        <w:br/>
      </w:r>
      <w:r>
        <w:rPr>
          <w:rStyle w:val="VerbatimChar"/>
        </w:rPr>
        <w:t xml:space="preserve">## 4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Qtr1    Qtr2    Qtr3    Qtr4</w:t>
      </w:r>
      <w:r>
        <w:br/>
      </w:r>
      <w:r>
        <w:rPr>
          <w:rStyle w:val="VerbatimChar"/>
        </w:rPr>
        <w:t xml:space="preserve">## 1      NA      NA 118.250 119.000</w:t>
      </w:r>
      <w:r>
        <w:br/>
      </w:r>
      <w:r>
        <w:rPr>
          <w:rStyle w:val="VerbatimChar"/>
        </w:rPr>
        <w:t xml:space="preserve">## 2 120.875 125.250 128.250 129.375</w:t>
      </w:r>
      <w:r>
        <w:br/>
      </w:r>
      <w:r>
        <w:rPr>
          <w:rStyle w:val="VerbatimChar"/>
        </w:rPr>
        <w:t xml:space="preserve">## 3 130.000 130.625 131.875 134.125</w:t>
      </w:r>
      <w:r>
        <w:br/>
      </w:r>
      <w:r>
        <w:rPr>
          <w:rStyle w:val="VerbatimChar"/>
        </w:rPr>
        <w:t xml:space="preserve">## 4 137.625 141.125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[1]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"decomposed.ts"</w:t>
      </w:r>
    </w:p>
    <w:bookmarkEnd w:id="192"/>
    <w:bookmarkStart w:id="193" w:name="c-4"/>
    <w:p>
      <w:pPr>
        <w:pStyle w:val="Heading3"/>
      </w:pPr>
      <w:r>
        <w:t xml:space="preserve">c)</w:t>
      </w:r>
    </w:p>
    <w:bookmarkEnd w:id="193"/>
    <w:bookmarkEnd w:id="1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29" Target="media/rId29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dos exercícios</dc:title>
  <dc:creator>Thomaz Rodrigues Lima</dc:creator>
  <cp:keywords/>
  <dcterms:created xsi:type="dcterms:W3CDTF">2025-02-20T10:33:20Z</dcterms:created>
  <dcterms:modified xsi:type="dcterms:W3CDTF">2025-02-20T10:33:20Z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