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Ubuntu" w:hAnsi="Ubuntu" w:cs="Ubuntu"/>
          <w:b/>
          <w:bCs/>
          <w:sz w:val="28"/>
          <w:szCs w:val="28"/>
          <w:highlight w:val="none"/>
        </w:rPr>
      </w:pPr>
      <w:r>
        <w:rPr>
          <w:rFonts w:ascii="Ubuntu" w:hAnsi="Ubuntu" w:eastAsia="Ubuntu" w:cs="Ubuntu"/>
          <w:b/>
          <w:bCs/>
          <w:sz w:val="28"/>
          <w:szCs w:val="28"/>
        </w:rPr>
        <w:t xml:space="preserve">LINGER</w:t>
      </w:r>
      <w:r>
        <w:rPr>
          <w:rFonts w:ascii="Ubuntu" w:hAnsi="Ubuntu" w:eastAsia="Ubuntu" w:cs="Ubuntu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left"/>
        <w:rPr>
          <w:rFonts w:ascii="Ubuntu" w:hAnsi="Ubuntu" w:cs="Ubuntu"/>
          <w:b/>
          <w:bCs/>
          <w:sz w:val="24"/>
          <w:szCs w:val="24"/>
          <w:highlight w:val="none"/>
        </w:rPr>
      </w:pPr>
      <w:r>
        <w:rPr>
          <w:rFonts w:ascii="Ubuntu" w:hAnsi="Ubuntu" w:eastAsia="Ubuntu" w:cs="Ubuntu"/>
          <w:b/>
          <w:bCs/>
          <w:sz w:val="24"/>
          <w:szCs w:val="24"/>
          <w:highlight w:val="none"/>
        </w:rPr>
        <w:t xml:space="preserve">TASK ALLOCTION P2</w:t>
      </w:r>
      <w:r>
        <w:rPr>
          <w:rFonts w:ascii="Ubuntu" w:hAnsi="Ubuntu" w:eastAsia="Ubuntu" w:cs="Ubuntu"/>
          <w:b/>
          <w:bCs/>
          <w:sz w:val="24"/>
          <w:szCs w:val="24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From the previous task allocation, you all had to work on specific </w:t>
      </w:r>
      <w:r>
        <w:rPr>
          <w:b/>
          <w:bCs/>
          <w:sz w:val="22"/>
          <w:szCs w:val="22"/>
          <w:highlight w:val="none"/>
        </w:rPr>
        <w:t xml:space="preserve">classes</w:t>
      </w:r>
      <w:r>
        <w:rPr>
          <w:b w:val="0"/>
          <w:bCs w:val="0"/>
          <w:sz w:val="22"/>
          <w:szCs w:val="22"/>
          <w:highlight w:val="none"/>
        </w:rPr>
        <w:t xml:space="preserve"> of our backend. So you must already know your </w:t>
      </w:r>
      <w:r>
        <w:rPr>
          <w:b/>
          <w:bCs/>
          <w:sz w:val="22"/>
          <w:szCs w:val="22"/>
          <w:highlight w:val="none"/>
        </w:rPr>
        <w:t xml:space="preserve">Class</w:t>
      </w:r>
      <w:r>
        <w:rPr>
          <w:b w:val="0"/>
          <w:bCs w:val="0"/>
          <w:sz w:val="22"/>
          <w:szCs w:val="22"/>
          <w:highlight w:val="none"/>
        </w:rPr>
        <w:t xml:space="preserve"> to work with. If not follow the table below:</w:t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3441"/>
        <w:gridCol w:w="4921"/>
      </w:tblGrid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Member</w:t>
            </w:r>
            <w:r>
              <w:rPr>
                <w:rFonts w:ascii="Open Sans" w:hAnsi="Open Sans" w:cs="Open Sans"/>
              </w:rPr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Class 1</w:t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 xml:space="preserve">Class 2</w:t>
            </w:r>
            <w:r>
              <w:rPr>
                <w:rFonts w:ascii="Open Sans" w:hAnsi="Open Sans" w:cs="Open Sans"/>
                <w:b/>
                <w:bCs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Thomson</w:t>
            </w:r>
            <w:r>
              <w:rPr>
                <w:rFonts w:ascii="Open Sans" w:hAnsi="Open Sans" w:cs="Open Sans"/>
              </w:rPr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User</w:t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Open Sans" w:hAnsi="Open Sans" w:cs="Open Sans"/>
              </w:rPr>
            </w:r>
            <w:r>
              <w:rPr>
                <w:rFonts w:ascii="Open Sans" w:hAnsi="Open Sans" w:cs="Open Sans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Emmanuel</w:t>
            </w:r>
            <w:r>
              <w:rPr>
                <w:rFonts w:ascii="Open Sans" w:hAnsi="Open Sans" w:cs="Open Sans"/>
              </w:rPr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Quiz</w:t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Quiz</w:t>
            </w:r>
            <w:r>
              <w:rPr>
                <w:rFonts w:ascii="Open Sans" w:hAnsi="Open Sans" w:cs="Open Sans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Divad</w:t>
            </w:r>
            <w:r>
              <w:rPr>
                <w:rFonts w:ascii="Open Sans" w:hAnsi="Open Sans" w:cs="Open Sans"/>
              </w:rPr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UserLanguage</w:t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Open Sans" w:hAnsi="Open Sans" w:cs="Open Sans"/>
              </w:rPr>
            </w:r>
            <w:r>
              <w:rPr>
                <w:rFonts w:ascii="Open Sans" w:hAnsi="Open Sans" w:cs="Open Sans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Delano</w:t>
            </w:r>
            <w:r>
              <w:rPr>
                <w:rFonts w:ascii="Open Sans" w:hAnsi="Open Sans" w:cs="Open Sans"/>
              </w:rPr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</w:t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Open Sans" w:hAnsi="Open Sans" w:cs="Open Sans"/>
              </w:rPr>
            </w:r>
            <w:r>
              <w:rPr>
                <w:rFonts w:ascii="Open Sans" w:hAnsi="Open Sans" w:cs="Open Sans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Makia</w:t>
            </w:r>
            <w:r>
              <w:rPr>
                <w:rFonts w:ascii="Open Sans" w:hAnsi="Open Sans" w:cs="Open Sans"/>
              </w:rPr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Lesson</w:t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>
              <w:rPr>
                <w:rFonts w:ascii="Open Sans" w:hAnsi="Open Sans" w:cs="Open Sans"/>
              </w:rPr>
            </w:r>
            <w:r>
              <w:rPr>
                <w:rFonts w:ascii="Open Sans" w:hAnsi="Open Sans" w:cs="Open Sans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Glenn</w:t>
            </w:r>
            <w:r>
              <w:rPr>
                <w:rFonts w:ascii="Open Sans" w:hAnsi="Open Sans" w:cs="Open Sans"/>
              </w:rPr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Question</w:t>
            </w:r>
            <w:r>
              <w:rPr>
                <w:rFonts w:ascii="Open Sans" w:hAnsi="Open Sans" w:cs="Open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92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Open Sans" w:hAnsi="Open Sans" w:cs="Open Sans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Option</w:t>
            </w:r>
            <w:r>
              <w:rPr>
                <w:rFonts w:ascii="Open Sans" w:hAnsi="Open Sans" w:cs="Open Sans"/>
              </w:rPr>
            </w:r>
          </w:p>
        </w:tc>
      </w:tr>
    </w:tbl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There is a new part of the project on github called client. It would be used entirely for our frontend. Make sure to pull all changes from github to your machine.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Ubuntu" w:hAnsi="Ubuntu" w:cs="Ubuntu"/>
          <w:b/>
          <w:bCs/>
          <w:sz w:val="22"/>
          <w:szCs w:val="22"/>
          <w:highlight w:val="none"/>
        </w:rPr>
      </w:pPr>
      <w:r>
        <w:rPr>
          <w:rFonts w:ascii="Ubuntu" w:hAnsi="Ubuntu" w:eastAsia="Ubuntu" w:cs="Ubuntu"/>
          <w:b/>
          <w:bCs/>
          <w:sz w:val="24"/>
          <w:szCs w:val="24"/>
          <w:highlight w:val="none"/>
        </w:rPr>
        <w:t xml:space="preserve">TASK</w:t>
      </w:r>
      <w:r>
        <w:rPr>
          <w:rFonts w:ascii="Ubuntu" w:hAnsi="Ubuntu" w:eastAsia="Ubuntu" w:cs="Ubuntu"/>
          <w:b/>
          <w:bCs/>
          <w:sz w:val="22"/>
          <w:szCs w:val="22"/>
          <w:highlight w:val="none"/>
        </w:rPr>
      </w:r>
      <w:r>
        <w:rPr>
          <w:rFonts w:ascii="Ubuntu" w:hAnsi="Ubuntu" w:eastAsia="Ubuntu" w:cs="Ubuntu"/>
          <w:b/>
          <w:bCs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You need to create functions that connect with our backend api using the javascript fetch function. You will create this function for each classes you have been assigned for all </w:t>
      </w:r>
      <w:r>
        <w:rPr>
          <w:b/>
          <w:bCs/>
          <w:sz w:val="22"/>
          <w:szCs w:val="22"/>
          <w:highlight w:val="none"/>
        </w:rPr>
        <w:t xml:space="preserve">CRUD</w:t>
      </w:r>
      <w:r>
        <w:rPr>
          <w:b w:val="0"/>
          <w:bCs w:val="0"/>
          <w:sz w:val="22"/>
          <w:szCs w:val="22"/>
          <w:highlight w:val="none"/>
        </w:rPr>
        <w:t xml:space="preserve"> operation (</w:t>
      </w:r>
      <w:r>
        <w:rPr>
          <w:b/>
          <w:bCs/>
          <w:sz w:val="22"/>
          <w:szCs w:val="22"/>
          <w:highlight w:val="none"/>
        </w:rPr>
        <w:t xml:space="preserve">Create, Retrieve, Update </w:t>
      </w:r>
      <w:r>
        <w:rPr>
          <w:b w:val="0"/>
          <w:bCs w:val="0"/>
          <w:sz w:val="22"/>
          <w:szCs w:val="22"/>
          <w:highlight w:val="none"/>
        </w:rPr>
        <w:t xml:space="preserve">and </w:t>
      </w:r>
      <w:r>
        <w:rPr>
          <w:b/>
          <w:bCs/>
          <w:sz w:val="22"/>
          <w:szCs w:val="22"/>
          <w:highlight w:val="none"/>
        </w:rPr>
        <w:t xml:space="preserve">Delete</w:t>
      </w:r>
      <w:r>
        <w:rPr>
          <w:b w:val="0"/>
          <w:bCs w:val="0"/>
          <w:sz w:val="22"/>
          <w:szCs w:val="22"/>
          <w:highlight w:val="none"/>
        </w:rPr>
        <w:t xml:space="preserve">). </w:t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Cascadia Code" w:hAnsi="Cascadia Code" w:eastAsia="Cascadia Code" w:cs="Cascadia Code"/>
          <w:b w:val="0"/>
          <w:bCs w:val="0"/>
          <w:color w:val="ed7d31" w:themeColor="accent2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You can find an example with the </w:t>
      </w:r>
      <w:r>
        <w:rPr>
          <w:b/>
          <w:bCs/>
          <w:sz w:val="22"/>
          <w:szCs w:val="22"/>
          <w:highlight w:val="none"/>
        </w:rPr>
        <w:t xml:space="preserve">language</w:t>
      </w:r>
      <w:r>
        <w:rPr>
          <w:b w:val="0"/>
          <w:bCs w:val="0"/>
          <w:sz w:val="22"/>
          <w:szCs w:val="22"/>
          <w:highlight w:val="none"/>
        </w:rPr>
        <w:t xml:space="preserve"> class on github at </w:t>
      </w:r>
      <w:r>
        <w:rPr>
          <w:rFonts w:ascii="Cascadia Code" w:hAnsi="Cascadia Code" w:eastAsia="Cascadia Code" w:cs="Cascadia Code"/>
          <w:b w:val="0"/>
          <w:bCs w:val="0"/>
          <w:color w:val="ed7d31" w:themeColor="accent2"/>
          <w:sz w:val="22"/>
          <w:szCs w:val="22"/>
          <w:highlight w:val="none"/>
        </w:rPr>
        <w:t xml:space="preserve">client/actions/language.ts</w:t>
      </w:r>
      <w:r>
        <w:rPr>
          <w:rFonts w:ascii="Cascadia Code" w:hAnsi="Cascadia Code" w:cs="Cascadia Code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jc w:val="left"/>
        <w:rPr>
          <w:rFonts w:ascii="Open Sans" w:hAnsi="Open Sans" w:cs="Open Sans"/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rFonts w:ascii="Open Sans" w:hAnsi="Open Sans" w:eastAsia="Open Sans" w:cs="Open Sans"/>
          <w:b w:val="0"/>
          <w:bCs w:val="0"/>
          <w:color w:val="000000" w:themeColor="text1"/>
          <w:sz w:val="22"/>
          <w:szCs w:val="22"/>
          <w:highlight w:val="none"/>
        </w:rPr>
        <w:t xml:space="preserve">For you task, you will create a file with the name of you class and typescript extension (like </w:t>
      </w:r>
      <w:r>
        <w:rPr>
          <w:rFonts w:ascii="Cascadia Code" w:hAnsi="Cascadia Code" w:eastAsia="Cascadia Code" w:cs="Cascadia Code"/>
          <w:b w:val="0"/>
          <w:bCs w:val="0"/>
          <w:color w:val="ed7d31" w:themeColor="accent2"/>
          <w:sz w:val="22"/>
          <w:szCs w:val="22"/>
          <w:highlight w:val="none"/>
        </w:rPr>
        <w:t xml:space="preserve">userLanguage.ts</w:t>
      </w:r>
      <w:r>
        <w:rPr>
          <w:rFonts w:ascii="Open Sans" w:hAnsi="Open Sans" w:eastAsia="Open Sans" w:cs="Open Sans"/>
          <w:b w:val="0"/>
          <w:bCs w:val="0"/>
          <w:color w:val="000000" w:themeColor="text1"/>
          <w:sz w:val="22"/>
          <w:szCs w:val="22"/>
          <w:highlight w:val="none"/>
        </w:rPr>
        <w:t xml:space="preserve">)  in the </w:t>
      </w:r>
      <w:r>
        <w:rPr>
          <w:rFonts w:ascii="Cascadia Code" w:hAnsi="Cascadia Code" w:eastAsia="Cascadia Code" w:cs="Cascadia Code"/>
          <w:b w:val="0"/>
          <w:bCs w:val="0"/>
          <w:color w:val="ed7d31" w:themeColor="accent2"/>
          <w:sz w:val="22"/>
          <w:szCs w:val="22"/>
          <w:highlight w:val="none"/>
        </w:rPr>
        <w:t xml:space="preserve">client/actions/ </w:t>
      </w:r>
      <w:r>
        <w:rPr>
          <w:rFonts w:ascii="Open Sans" w:hAnsi="Open Sans" w:eastAsia="Open Sans" w:cs="Open Sans"/>
          <w:b w:val="0"/>
          <w:bCs w:val="0"/>
          <w:color w:val="000000" w:themeColor="text1"/>
          <w:sz w:val="22"/>
          <w:szCs w:val="22"/>
          <w:highlight w:val="none"/>
        </w:rPr>
        <w:t xml:space="preserve">.</w:t>
      </w:r>
      <w:r>
        <w:rPr>
          <w:rFonts w:ascii="Open Sans" w:hAnsi="Open Sans" w:cs="Open Sans"/>
          <w:b w:val="0"/>
          <w:bCs w:val="0"/>
          <w:color w:val="000000" w:themeColor="text1"/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Code">
    <w:panose1 w:val="020B0609020000020004"/>
  </w:font>
  <w:font w:name="Open Sans">
    <w:panose1 w:val="020B0606030504020204"/>
  </w:font>
  <w:font w:name="Ubuntu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2024-06-01T17:57:59Z</dcterms:modified>
</cp:coreProperties>
</file>