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EA" w:rsidRPr="004650D6" w:rsidRDefault="00BB3CEA" w:rsidP="00BB3CEA">
      <w:pPr>
        <w:pStyle w:val="Title"/>
        <w:rPr>
          <w:sz w:val="52"/>
        </w:rPr>
      </w:pPr>
      <w:r w:rsidRPr="004650D6">
        <w:rPr>
          <w:sz w:val="52"/>
        </w:rPr>
        <w:t>Project 4</w:t>
      </w:r>
      <w:r w:rsidR="007E1FF3" w:rsidRPr="004650D6">
        <w:rPr>
          <w:sz w:val="52"/>
        </w:rPr>
        <w:t>.A</w:t>
      </w:r>
      <w:r w:rsidRPr="004650D6">
        <w:rPr>
          <w:sz w:val="52"/>
        </w:rPr>
        <w:t xml:space="preserve"> – Machine Code </w:t>
      </w:r>
      <w:r w:rsidR="004650D6" w:rsidRPr="004650D6">
        <w:rPr>
          <w:sz w:val="52"/>
        </w:rPr>
        <w:t>&amp; CPU Operation</w:t>
      </w:r>
    </w:p>
    <w:p w:rsidR="007833B8" w:rsidRDefault="007833B8" w:rsidP="007833B8">
      <w:pPr>
        <w:pStyle w:val="Subtitle"/>
      </w:pPr>
      <w:bookmarkStart w:id="0" w:name="_GoBack"/>
      <w:bookmarkEnd w:id="0"/>
      <w:r>
        <w:t>Due Friday, April 6 @ 11:59:59pm via Blackboard</w:t>
      </w:r>
    </w:p>
    <w:p w:rsidR="004650D6" w:rsidRDefault="004650D6" w:rsidP="004650D6">
      <w:pPr>
        <w:pStyle w:val="Heading1"/>
      </w:pPr>
      <w:r>
        <w:t>Machine Code Exercise</w:t>
      </w:r>
    </w:p>
    <w:p w:rsidR="004650D6" w:rsidRPr="004650D6" w:rsidRDefault="004650D6" w:rsidP="004650D6"/>
    <w:p w:rsidR="00B85F2B" w:rsidRDefault="00FB316B" w:rsidP="00051B02">
      <w:pPr>
        <w:pStyle w:val="ListParagraph"/>
        <w:numPr>
          <w:ilvl w:val="0"/>
          <w:numId w:val="1"/>
        </w:numPr>
        <w:ind w:left="360"/>
      </w:pPr>
      <w:r>
        <w:t xml:space="preserve">The table below contains a program written in </w:t>
      </w:r>
      <w:r>
        <w:rPr>
          <w:i/>
        </w:rPr>
        <w:t xml:space="preserve">Hack </w:t>
      </w:r>
      <w:r>
        <w:t xml:space="preserve">machine language. </w:t>
      </w:r>
      <w:r w:rsidR="00B85F2B">
        <w:t>Decode the machine instructions</w:t>
      </w:r>
      <w:r w:rsidR="00051B02">
        <w:t xml:space="preserve"> into </w:t>
      </w:r>
      <w:r w:rsidR="00051B02">
        <w:rPr>
          <w:i/>
        </w:rPr>
        <w:t>Hack</w:t>
      </w:r>
      <w:r w:rsidR="00051B02">
        <w:t xml:space="preserve"> assembly </w:t>
      </w:r>
      <w:r w:rsidR="00DB506F">
        <w:t>code</w:t>
      </w:r>
      <w:r w:rsidR="00B85F2B">
        <w:t>.</w:t>
      </w:r>
      <w:r w:rsidR="006B050E">
        <w:t xml:space="preserve"> Write the assembly code for each instruction in the corresponding blank table cell.</w:t>
      </w:r>
    </w:p>
    <w:tbl>
      <w:tblPr>
        <w:tblStyle w:val="GridTable3-Accent3"/>
        <w:tblW w:w="946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69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4155"/>
      </w:tblGrid>
      <w:tr w:rsidR="00E76EF9" w:rsidTr="00E7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dxa"/>
            <w:vAlign w:val="bottom"/>
          </w:tcPr>
          <w:p w:rsidR="00E76EF9" w:rsidRDefault="00E76EF9" w:rsidP="00E76EF9">
            <w:r>
              <w:t>Line</w:t>
            </w:r>
          </w:p>
        </w:tc>
        <w:tc>
          <w:tcPr>
            <w:tcW w:w="4608" w:type="dxa"/>
            <w:gridSpan w:val="16"/>
            <w:noWrap/>
            <w:vAlign w:val="bottom"/>
          </w:tcPr>
          <w:p w:rsidR="00E76EF9" w:rsidRDefault="00E76EF9" w:rsidP="00E76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Code</w:t>
            </w:r>
          </w:p>
        </w:tc>
        <w:tc>
          <w:tcPr>
            <w:tcW w:w="4155" w:type="dxa"/>
            <w:noWrap/>
            <w:vAlign w:val="bottom"/>
          </w:tcPr>
          <w:p w:rsidR="00E76EF9" w:rsidRDefault="00E76EF9" w:rsidP="00E76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Assembly Code</w:t>
            </w:r>
          </w:p>
        </w:tc>
      </w:tr>
      <w:tr w:rsidR="00E76EF9" w:rsidTr="00E7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E76EF9" w:rsidRDefault="00E76EF9" w:rsidP="00E76EF9">
            <w: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4155" w:type="dxa"/>
            <w:noWrap/>
            <w:vAlign w:val="center"/>
          </w:tcPr>
          <w:p w:rsidR="00E76EF9" w:rsidRPr="00E76EF9" w:rsidRDefault="00E76EF9" w:rsidP="00E76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76EF9" w:rsidTr="00E76E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E76EF9" w:rsidRDefault="00E76EF9" w:rsidP="00E76EF9">
            <w:r>
              <w:t>2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4155" w:type="dxa"/>
            <w:noWrap/>
            <w:vAlign w:val="center"/>
          </w:tcPr>
          <w:p w:rsidR="00E76EF9" w:rsidRPr="00E76EF9" w:rsidRDefault="00E76EF9" w:rsidP="00E76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76EF9" w:rsidTr="00E7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E76EF9" w:rsidRDefault="00E76EF9" w:rsidP="00E76EF9">
            <w:r>
              <w:t>3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4155" w:type="dxa"/>
            <w:noWrap/>
            <w:vAlign w:val="center"/>
          </w:tcPr>
          <w:p w:rsidR="00E76EF9" w:rsidRPr="00E76EF9" w:rsidRDefault="00E76EF9" w:rsidP="00E76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76EF9" w:rsidTr="00E76E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E76EF9" w:rsidRDefault="00E76EF9" w:rsidP="00E76EF9">
            <w:r>
              <w:t>4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4155" w:type="dxa"/>
            <w:noWrap/>
            <w:vAlign w:val="center"/>
          </w:tcPr>
          <w:p w:rsidR="00E76EF9" w:rsidRPr="00E76EF9" w:rsidRDefault="00E76EF9" w:rsidP="00E76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76EF9" w:rsidTr="00E7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E76EF9" w:rsidRDefault="00E76EF9" w:rsidP="00E76EF9">
            <w:r>
              <w:t>5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4155" w:type="dxa"/>
            <w:noWrap/>
            <w:vAlign w:val="center"/>
          </w:tcPr>
          <w:p w:rsidR="00E76EF9" w:rsidRPr="00E76EF9" w:rsidRDefault="00E76EF9" w:rsidP="00E76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76EF9" w:rsidTr="00E76E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E76EF9" w:rsidRDefault="00E76EF9" w:rsidP="00E76EF9">
            <w:r>
              <w:t>6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1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288" w:type="dxa"/>
            <w:noWrap/>
            <w:vAlign w:val="center"/>
          </w:tcPr>
          <w:p w:rsidR="00E76EF9" w:rsidRPr="00E76EF9" w:rsidRDefault="00E76EF9" w:rsidP="00A1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76EF9">
              <w:rPr>
                <w:rFonts w:ascii="Consolas" w:hAnsi="Consolas"/>
              </w:rPr>
              <w:t>0</w:t>
            </w:r>
          </w:p>
        </w:tc>
        <w:tc>
          <w:tcPr>
            <w:tcW w:w="4155" w:type="dxa"/>
            <w:noWrap/>
            <w:vAlign w:val="center"/>
          </w:tcPr>
          <w:p w:rsidR="00E76EF9" w:rsidRPr="00E76EF9" w:rsidRDefault="00E76EF9" w:rsidP="00E76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BB3CEA" w:rsidRDefault="00BB3CEA" w:rsidP="00BB3CEA"/>
    <w:p w:rsidR="00400A1C" w:rsidRDefault="00400A1C" w:rsidP="00BB3CEA"/>
    <w:p w:rsidR="00A10D4B" w:rsidRDefault="00A10D4B" w:rsidP="00A10D4B">
      <w:pPr>
        <w:pStyle w:val="ListParagraph"/>
        <w:numPr>
          <w:ilvl w:val="0"/>
          <w:numId w:val="1"/>
        </w:numPr>
        <w:ind w:left="360"/>
      </w:pPr>
      <w:r>
        <w:t>Explain precisely what the last instruction does.</w:t>
      </w:r>
    </w:p>
    <w:p w:rsidR="00A10D4B" w:rsidRDefault="00A10D4B" w:rsidP="00A10D4B">
      <w:pPr>
        <w:pStyle w:val="ListParagraph"/>
        <w:ind w:left="360"/>
      </w:pPr>
    </w:p>
    <w:p w:rsidR="002A7271" w:rsidRDefault="002A7271" w:rsidP="00A10D4B">
      <w:pPr>
        <w:pStyle w:val="ListParagraph"/>
        <w:ind w:left="360"/>
      </w:pPr>
    </w:p>
    <w:p w:rsidR="00E76EF9" w:rsidRDefault="00E76EF9" w:rsidP="00A10D4B">
      <w:pPr>
        <w:pStyle w:val="ListParagraph"/>
        <w:ind w:left="360"/>
      </w:pPr>
    </w:p>
    <w:p w:rsidR="00E76EF9" w:rsidRDefault="00E76EF9" w:rsidP="00A10D4B">
      <w:pPr>
        <w:pStyle w:val="ListParagraph"/>
        <w:ind w:left="360"/>
      </w:pPr>
    </w:p>
    <w:p w:rsidR="00A10D4B" w:rsidRDefault="00A10D4B" w:rsidP="00A10D4B">
      <w:pPr>
        <w:pStyle w:val="ListParagraph"/>
        <w:numPr>
          <w:ilvl w:val="0"/>
          <w:numId w:val="1"/>
        </w:numPr>
        <w:ind w:left="360"/>
      </w:pPr>
      <w:r>
        <w:t xml:space="preserve">Explain </w:t>
      </w:r>
      <w:proofErr w:type="gramStart"/>
      <w:r w:rsidR="00E13942">
        <w:t>briefly</w:t>
      </w:r>
      <w:proofErr w:type="gramEnd"/>
      <w:r>
        <w:t xml:space="preserve"> what the program does.</w:t>
      </w:r>
    </w:p>
    <w:p w:rsidR="00E76EF9" w:rsidRDefault="00E76EF9" w:rsidP="00C306C0">
      <w:pPr>
        <w:pStyle w:val="ListParagraph"/>
        <w:ind w:left="360"/>
      </w:pPr>
    </w:p>
    <w:p w:rsidR="002A7271" w:rsidRDefault="002A7271" w:rsidP="00C306C0">
      <w:pPr>
        <w:pStyle w:val="ListParagraph"/>
        <w:ind w:left="360"/>
      </w:pPr>
    </w:p>
    <w:p w:rsidR="002A7271" w:rsidRDefault="002A7271" w:rsidP="00C306C0">
      <w:pPr>
        <w:pStyle w:val="ListParagraph"/>
        <w:ind w:left="360"/>
      </w:pPr>
    </w:p>
    <w:p w:rsidR="00E76EF9" w:rsidRDefault="00E76EF9" w:rsidP="00C306C0">
      <w:pPr>
        <w:pStyle w:val="ListParagraph"/>
        <w:ind w:left="360"/>
      </w:pPr>
    </w:p>
    <w:p w:rsidR="00A10D4B" w:rsidRDefault="00A10D4B" w:rsidP="00A10D4B">
      <w:pPr>
        <w:pStyle w:val="ListParagraph"/>
        <w:numPr>
          <w:ilvl w:val="0"/>
          <w:numId w:val="1"/>
        </w:numPr>
        <w:ind w:left="360"/>
      </w:pPr>
      <w:r>
        <w:t>How many</w:t>
      </w:r>
      <w:r w:rsidR="00EA7B31">
        <w:t xml:space="preserve"> </w:t>
      </w:r>
      <w:r w:rsidR="00EA7B31">
        <w:rPr>
          <w:i/>
        </w:rPr>
        <w:t>A</w:t>
      </w:r>
      <w:r w:rsidR="00EA7B31">
        <w:softHyphen/>
        <w:t>-instructions</w:t>
      </w:r>
      <w:r>
        <w:t xml:space="preserve"> </w:t>
      </w:r>
      <w:r w:rsidR="00EA7B31">
        <w:t xml:space="preserve">does the </w:t>
      </w:r>
      <w:r>
        <w:t xml:space="preserve">program </w:t>
      </w:r>
      <w:r w:rsidR="00EA7B31">
        <w:t>have</w:t>
      </w:r>
      <w:r>
        <w:t>?</w:t>
      </w:r>
      <w:r w:rsidR="00EA7B31">
        <w:t xml:space="preserve"> ________</w:t>
      </w:r>
    </w:p>
    <w:p w:rsidR="00EA7B31" w:rsidRDefault="00EA7B31" w:rsidP="00EA7B31">
      <w:pPr>
        <w:pStyle w:val="ListParagraph"/>
        <w:ind w:left="360"/>
      </w:pPr>
    </w:p>
    <w:p w:rsidR="00EA7B31" w:rsidRDefault="00EA7B31" w:rsidP="00EA7B31">
      <w:pPr>
        <w:pStyle w:val="ListParagraph"/>
        <w:ind w:left="360"/>
      </w:pPr>
      <w:r>
        <w:t>How many C</w:t>
      </w:r>
      <w:r>
        <w:softHyphen/>
        <w:t>-instructions does the program have? ________</w:t>
      </w:r>
    </w:p>
    <w:p w:rsidR="00EA7B31" w:rsidRDefault="00EA7B31" w:rsidP="00EA7B31">
      <w:pPr>
        <w:pStyle w:val="ListParagraph"/>
        <w:ind w:left="360"/>
      </w:pPr>
    </w:p>
    <w:p w:rsidR="00295BED" w:rsidRDefault="00295BED" w:rsidP="00E76EF9">
      <w:pPr>
        <w:pStyle w:val="ListParagraph"/>
        <w:ind w:left="360"/>
      </w:pPr>
    </w:p>
    <w:p w:rsidR="00EA7B31" w:rsidRDefault="00EA7B31" w:rsidP="00E76EF9">
      <w:pPr>
        <w:pStyle w:val="ListParagraph"/>
        <w:ind w:left="360"/>
      </w:pPr>
    </w:p>
    <w:p w:rsidR="00E76EF9" w:rsidRDefault="00E76EF9" w:rsidP="00400A1C">
      <w:pPr>
        <w:pStyle w:val="ListParagraph"/>
        <w:numPr>
          <w:ilvl w:val="0"/>
          <w:numId w:val="1"/>
        </w:numPr>
        <w:ind w:left="360"/>
      </w:pPr>
      <w:r>
        <w:t>Wh</w:t>
      </w:r>
      <w:r w:rsidR="00295BED">
        <w:t>at is the effect</w:t>
      </w:r>
      <w:r w:rsidR="00400A1C">
        <w:t xml:space="preserve"> of changing line 6 to </w:t>
      </w:r>
      <w:r w:rsidR="00400A1C" w:rsidRPr="00400A1C">
        <w:rPr>
          <w:rFonts w:ascii="Consolas" w:hAnsi="Consolas"/>
        </w:rPr>
        <w:t>1110010011011000</w:t>
      </w:r>
      <w:r>
        <w:t>?</w:t>
      </w:r>
    </w:p>
    <w:p w:rsidR="00E76EF9" w:rsidRDefault="00E76EF9" w:rsidP="00E76EF9">
      <w:pPr>
        <w:pStyle w:val="ListParagraph"/>
        <w:ind w:left="360"/>
      </w:pPr>
    </w:p>
    <w:p w:rsidR="000A0BCB" w:rsidRDefault="000A0BCB" w:rsidP="00E76EF9">
      <w:pPr>
        <w:pStyle w:val="ListParagraph"/>
        <w:ind w:left="360"/>
      </w:pPr>
    </w:p>
    <w:p w:rsidR="000A0BCB" w:rsidRDefault="000A0BCB" w:rsidP="00E76EF9">
      <w:pPr>
        <w:pStyle w:val="ListParagraph"/>
        <w:ind w:left="360"/>
      </w:pPr>
    </w:p>
    <w:p w:rsidR="000A0BCB" w:rsidRDefault="000A0BCB" w:rsidP="000A0BCB">
      <w:pPr>
        <w:pStyle w:val="Heading1"/>
      </w:pPr>
      <w:r>
        <w:lastRenderedPageBreak/>
        <w:t>CPU Operation</w:t>
      </w:r>
    </w:p>
    <w:p w:rsidR="000A0BCB" w:rsidRDefault="000A0BCB" w:rsidP="000A0BCB">
      <w:r>
        <w:t xml:space="preserve">The </w:t>
      </w:r>
      <w:r w:rsidRPr="00B22C83">
        <w:rPr>
          <w:i/>
        </w:rPr>
        <w:t>Hack</w:t>
      </w:r>
      <w:r>
        <w:t xml:space="preserve"> CPU contains an ALU, a Program Counter (PC), an address register (A), a data register (D). The </w:t>
      </w:r>
      <w:r>
        <w:rPr>
          <w:i/>
        </w:rPr>
        <w:t xml:space="preserve">Hack </w:t>
      </w:r>
      <w:r>
        <w:t xml:space="preserve">CPU has access to 24577 general purpose memory registers </w:t>
      </w:r>
      <w:proofErr w:type="gramStart"/>
      <w:r>
        <w:t>RAM[</w:t>
      </w:r>
      <w:proofErr w:type="gramEnd"/>
      <w:r>
        <w:t xml:space="preserve">0]-RAM[24576]. </w:t>
      </w:r>
    </w:p>
    <w:p w:rsidR="000A0BCB" w:rsidRPr="00317610" w:rsidRDefault="000A0BCB" w:rsidP="000A0BCB">
      <w:r>
        <w:rPr>
          <w:i/>
        </w:rPr>
        <w:t>Hack</w:t>
      </w:r>
      <w:r>
        <w:t xml:space="preserve"> CPU instructions are in a temporary read-only memory space called ROM. CPU execution starts at ROM address 0. The Program Counter points to the ROM Address of the next instruction to </w:t>
      </w:r>
      <w:proofErr w:type="gramStart"/>
      <w:r>
        <w:t>be executed</w:t>
      </w:r>
      <w:proofErr w:type="gramEnd"/>
      <w:r>
        <w:t xml:space="preserve">. The program counter either: a) increments by one after each instruction, b) points to the address in A when a </w:t>
      </w:r>
      <w:r>
        <w:rPr>
          <w:i/>
        </w:rPr>
        <w:t>jump</w:t>
      </w:r>
      <w:r>
        <w:t xml:space="preserve"> condition </w:t>
      </w:r>
      <w:proofErr w:type="gramStart"/>
      <w:r>
        <w:t>is met</w:t>
      </w:r>
      <w:proofErr w:type="gramEnd"/>
      <w:r>
        <w:t>.</w:t>
      </w:r>
    </w:p>
    <w:p w:rsidR="000A0BCB" w:rsidRDefault="000A0BCB" w:rsidP="000A0BCB">
      <w:r>
        <w:t>Consider the following fragment of a Hack assembly language program.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1305"/>
      </w:tblGrid>
      <w:tr w:rsidR="000A0BCB" w:rsidTr="00DD0696">
        <w:tc>
          <w:tcPr>
            <w:tcW w:w="1563" w:type="dxa"/>
          </w:tcPr>
          <w:p w:rsidR="000A0BCB" w:rsidRPr="00584F75" w:rsidRDefault="000A0BCB" w:rsidP="00DD0696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ROM Address</w:t>
            </w:r>
          </w:p>
        </w:tc>
        <w:tc>
          <w:tcPr>
            <w:tcW w:w="1305" w:type="dxa"/>
          </w:tcPr>
          <w:p w:rsidR="000A0BCB" w:rsidRPr="00584F75" w:rsidRDefault="000A0BCB" w:rsidP="00DD0696">
            <w:pPr>
              <w:spacing w:after="120"/>
              <w:contextualSpacing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Code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0</w:t>
            </w:r>
          </w:p>
        </w:tc>
        <w:tc>
          <w:tcPr>
            <w:tcW w:w="1305" w:type="dxa"/>
          </w:tcPr>
          <w:p w:rsidR="000A0BCB" w:rsidRPr="001F44CB" w:rsidRDefault="000A0BCB" w:rsidP="00DD0696">
            <w:pPr>
              <w:spacing w:after="12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@5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1</w:t>
            </w:r>
          </w:p>
        </w:tc>
        <w:tc>
          <w:tcPr>
            <w:tcW w:w="1305" w:type="dxa"/>
          </w:tcPr>
          <w:p w:rsidR="000A0BCB" w:rsidRDefault="000A0BCB" w:rsidP="00DD0696">
            <w:pPr>
              <w:spacing w:after="120"/>
              <w:contextualSpacing/>
            </w:pPr>
            <w:r w:rsidRPr="00EB005D">
              <w:rPr>
                <w:rFonts w:ascii="Consolas" w:hAnsi="Consolas"/>
              </w:rPr>
              <w:t>D=M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2</w:t>
            </w:r>
          </w:p>
        </w:tc>
        <w:tc>
          <w:tcPr>
            <w:tcW w:w="1305" w:type="dxa"/>
          </w:tcPr>
          <w:p w:rsidR="000A0BCB" w:rsidRDefault="000A0BCB" w:rsidP="00DD0696">
            <w:pPr>
              <w:spacing w:after="120"/>
              <w:contextualSpacing/>
            </w:pPr>
            <w:r w:rsidRPr="00EB005D">
              <w:rPr>
                <w:rFonts w:ascii="Consolas" w:hAnsi="Consolas"/>
              </w:rPr>
              <w:t>@</w:t>
            </w:r>
            <w:r>
              <w:rPr>
                <w:rFonts w:ascii="Consolas" w:hAnsi="Consolas"/>
              </w:rPr>
              <w:t>6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3</w:t>
            </w:r>
          </w:p>
        </w:tc>
        <w:tc>
          <w:tcPr>
            <w:tcW w:w="1305" w:type="dxa"/>
          </w:tcPr>
          <w:p w:rsidR="000A0BCB" w:rsidRDefault="000A0BCB" w:rsidP="00DD0696">
            <w:pPr>
              <w:spacing w:after="120"/>
              <w:contextualSpacing/>
            </w:pPr>
            <w:r w:rsidRPr="00EB005D">
              <w:rPr>
                <w:rFonts w:ascii="Consolas" w:hAnsi="Consolas"/>
              </w:rPr>
              <w:t>D;J</w:t>
            </w:r>
            <w:r>
              <w:rPr>
                <w:rFonts w:ascii="Consolas" w:hAnsi="Consolas"/>
              </w:rPr>
              <w:t>NE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4</w:t>
            </w:r>
          </w:p>
        </w:tc>
        <w:tc>
          <w:tcPr>
            <w:tcW w:w="1305" w:type="dxa"/>
          </w:tcPr>
          <w:p w:rsidR="000A0BCB" w:rsidRPr="001F44CB" w:rsidRDefault="000A0BCB" w:rsidP="00DD0696">
            <w:pPr>
              <w:spacing w:after="120"/>
              <w:contextualSpacing/>
              <w:rPr>
                <w:rFonts w:ascii="Consolas" w:hAnsi="Consolas"/>
              </w:rPr>
            </w:pPr>
            <w:r w:rsidRPr="00EB005D">
              <w:rPr>
                <w:rFonts w:ascii="Consolas" w:hAnsi="Consolas"/>
              </w:rPr>
              <w:t>@</w:t>
            </w:r>
            <w:r>
              <w:rPr>
                <w:rFonts w:ascii="Consolas" w:hAnsi="Consolas"/>
              </w:rPr>
              <w:t>1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5</w:t>
            </w:r>
          </w:p>
        </w:tc>
        <w:tc>
          <w:tcPr>
            <w:tcW w:w="1305" w:type="dxa"/>
          </w:tcPr>
          <w:p w:rsidR="000A0BCB" w:rsidRPr="001F44CB" w:rsidRDefault="000A0BCB" w:rsidP="00DD0696">
            <w:pPr>
              <w:spacing w:after="12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M=M+1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6</w:t>
            </w:r>
          </w:p>
        </w:tc>
        <w:tc>
          <w:tcPr>
            <w:tcW w:w="1305" w:type="dxa"/>
          </w:tcPr>
          <w:p w:rsidR="000A0BCB" w:rsidRPr="001F44CB" w:rsidRDefault="000A0BCB" w:rsidP="00DD0696">
            <w:pPr>
              <w:spacing w:after="12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@2</w:t>
            </w:r>
          </w:p>
        </w:tc>
      </w:tr>
      <w:tr w:rsidR="000A0BCB" w:rsidTr="00DD0696">
        <w:tc>
          <w:tcPr>
            <w:tcW w:w="1563" w:type="dxa"/>
          </w:tcPr>
          <w:p w:rsidR="000A0BCB" w:rsidRDefault="000A0BCB" w:rsidP="00DD0696">
            <w:pPr>
              <w:jc w:val="right"/>
            </w:pPr>
            <w:r>
              <w:t>7</w:t>
            </w:r>
          </w:p>
        </w:tc>
        <w:tc>
          <w:tcPr>
            <w:tcW w:w="1305" w:type="dxa"/>
          </w:tcPr>
          <w:p w:rsidR="000A0BCB" w:rsidRPr="001F44CB" w:rsidRDefault="000A0BCB" w:rsidP="00DD0696">
            <w:pPr>
              <w:spacing w:after="12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M=D+</w:t>
            </w:r>
            <w:r w:rsidRPr="00EB005D">
              <w:rPr>
                <w:rFonts w:ascii="Consolas" w:hAnsi="Consolas"/>
              </w:rPr>
              <w:t>M</w:t>
            </w:r>
          </w:p>
        </w:tc>
      </w:tr>
    </w:tbl>
    <w:p w:rsidR="000A0BCB" w:rsidRPr="00B22C83" w:rsidRDefault="000A0BCB" w:rsidP="000A0BCB"/>
    <w:p w:rsidR="000A0BCB" w:rsidRDefault="000A0BCB" w:rsidP="000A0BCB">
      <w:pPr>
        <w:pStyle w:val="ListParagraph"/>
        <w:numPr>
          <w:ilvl w:val="0"/>
          <w:numId w:val="1"/>
        </w:numPr>
        <w:ind w:left="360"/>
      </w:pPr>
      <w:r>
        <w:t xml:space="preserve">Explain </w:t>
      </w:r>
      <w:proofErr w:type="gramStart"/>
      <w:r>
        <w:t>briefly</w:t>
      </w:r>
      <w:proofErr w:type="gramEnd"/>
      <w:r>
        <w:t xml:space="preserve"> what this program does.</w:t>
      </w:r>
    </w:p>
    <w:p w:rsidR="000A0BCB" w:rsidRPr="003C58CE" w:rsidRDefault="000A0BCB" w:rsidP="000A0BCB">
      <w:pPr>
        <w:rPr>
          <w:color w:val="C00000"/>
        </w:rPr>
      </w:pPr>
    </w:p>
    <w:p w:rsidR="000A0BCB" w:rsidRDefault="000A0BCB" w:rsidP="000A0BCB"/>
    <w:p w:rsidR="000A0BCB" w:rsidRDefault="000A0BCB" w:rsidP="000A0BCB"/>
    <w:p w:rsidR="000A0BCB" w:rsidRDefault="000A0BCB" w:rsidP="000A0BCB">
      <w:pPr>
        <w:pStyle w:val="ListParagraph"/>
        <w:numPr>
          <w:ilvl w:val="0"/>
          <w:numId w:val="1"/>
        </w:numPr>
        <w:ind w:left="360"/>
      </w:pPr>
      <w:r>
        <w:t>Fill in the values of the program counter and registers AFTER each step of CPU execution but prior to executing the next instruction. Step 0 represents the initial state of the CPU and memory.</w:t>
      </w:r>
    </w:p>
    <w:tbl>
      <w:tblPr>
        <w:tblStyle w:val="GridTable3-Accent3"/>
        <w:tblW w:w="7609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697"/>
        <w:gridCol w:w="1152"/>
        <w:gridCol w:w="1152"/>
        <w:gridCol w:w="1152"/>
        <w:gridCol w:w="1152"/>
        <w:gridCol w:w="1152"/>
        <w:gridCol w:w="1152"/>
      </w:tblGrid>
      <w:tr w:rsidR="000A0BCB" w:rsidTr="00DD0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dxa"/>
            <w:vAlign w:val="bottom"/>
          </w:tcPr>
          <w:p w:rsidR="000A0BCB" w:rsidRDefault="000A0BCB" w:rsidP="00DD0696">
            <w:r>
              <w:t>Step</w:t>
            </w:r>
          </w:p>
        </w:tc>
        <w:tc>
          <w:tcPr>
            <w:tcW w:w="1152" w:type="dxa"/>
            <w:vAlign w:val="bottom"/>
          </w:tcPr>
          <w:p w:rsidR="000A0BCB" w:rsidRDefault="000A0BCB" w:rsidP="00DD0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152" w:type="dxa"/>
            <w:vAlign w:val="bottom"/>
          </w:tcPr>
          <w:p w:rsidR="000A0BCB" w:rsidRDefault="000A0BCB" w:rsidP="00DD0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52" w:type="dxa"/>
            <w:vAlign w:val="bottom"/>
          </w:tcPr>
          <w:p w:rsidR="000A0BCB" w:rsidRDefault="000A0BCB" w:rsidP="00DD0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52" w:type="dxa"/>
            <w:vAlign w:val="bottom"/>
          </w:tcPr>
          <w:p w:rsidR="000A0BCB" w:rsidRDefault="000A0BCB" w:rsidP="00DD0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RAM[5]</w:t>
            </w:r>
          </w:p>
        </w:tc>
        <w:tc>
          <w:tcPr>
            <w:tcW w:w="1152" w:type="dxa"/>
            <w:vAlign w:val="bottom"/>
          </w:tcPr>
          <w:p w:rsidR="000A0BCB" w:rsidRDefault="000A0BCB" w:rsidP="00DD0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RAM[1]</w:t>
            </w:r>
          </w:p>
        </w:tc>
        <w:tc>
          <w:tcPr>
            <w:tcW w:w="1152" w:type="dxa"/>
            <w:vAlign w:val="bottom"/>
          </w:tcPr>
          <w:p w:rsidR="000A0BCB" w:rsidRDefault="000A0BCB" w:rsidP="00DD0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RAM[2]</w:t>
            </w:r>
          </w:p>
        </w:tc>
      </w:tr>
      <w:tr w:rsidR="000A0BCB" w:rsidTr="00DD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0A0BCB" w:rsidRDefault="000A0BCB" w:rsidP="00DD0696">
            <w:r>
              <w:t>0</w:t>
            </w:r>
          </w:p>
        </w:tc>
        <w:tc>
          <w:tcPr>
            <w:tcW w:w="1152" w:type="dxa"/>
            <w:vAlign w:val="center"/>
          </w:tcPr>
          <w:p w:rsidR="000A0BCB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52" w:type="dxa"/>
            <w:vAlign w:val="center"/>
          </w:tcPr>
          <w:p w:rsidR="000A0BCB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52" w:type="dxa"/>
            <w:vAlign w:val="center"/>
          </w:tcPr>
          <w:p w:rsidR="000A0BCB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52" w:type="dxa"/>
            <w:vAlign w:val="center"/>
          </w:tcPr>
          <w:p w:rsidR="000A0BCB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</w:tc>
        <w:tc>
          <w:tcPr>
            <w:tcW w:w="1152" w:type="dxa"/>
            <w:vAlign w:val="center"/>
          </w:tcPr>
          <w:p w:rsidR="000A0BCB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52" w:type="dxa"/>
            <w:vAlign w:val="center"/>
          </w:tcPr>
          <w:p w:rsidR="000A0BCB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234</w:t>
            </w:r>
          </w:p>
        </w:tc>
      </w:tr>
      <w:tr w:rsidR="000A0BCB" w:rsidTr="00DD06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0A0BCB" w:rsidRDefault="000A0BCB" w:rsidP="00DD0696">
            <w:r>
              <w:t>1</w:t>
            </w: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</w:tr>
      <w:tr w:rsidR="000A0BCB" w:rsidTr="00DD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0A0BCB" w:rsidRDefault="000A0BCB" w:rsidP="00DD0696">
            <w:r>
              <w:t>2</w:t>
            </w: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</w:tr>
      <w:tr w:rsidR="000A0BCB" w:rsidTr="00DD06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0A0BCB" w:rsidRDefault="000A0BCB" w:rsidP="00DD0696">
            <w:r>
              <w:t>3</w:t>
            </w: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</w:tr>
      <w:tr w:rsidR="000A0BCB" w:rsidTr="00DD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0A0BCB" w:rsidRDefault="000A0BCB" w:rsidP="00DD0696">
            <w:r>
              <w:t>4</w:t>
            </w: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</w:tr>
      <w:tr w:rsidR="000A0BCB" w:rsidTr="00DD06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0A0BCB" w:rsidRDefault="000A0BCB" w:rsidP="00DD0696">
            <w:r>
              <w:t>5</w:t>
            </w: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</w:tr>
      <w:tr w:rsidR="000A0BCB" w:rsidTr="00DD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vAlign w:val="center"/>
          </w:tcPr>
          <w:p w:rsidR="000A0BCB" w:rsidRDefault="000A0BCB" w:rsidP="00DD0696">
            <w:r>
              <w:t>6</w:t>
            </w: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  <w:tc>
          <w:tcPr>
            <w:tcW w:w="1152" w:type="dxa"/>
            <w:vAlign w:val="center"/>
          </w:tcPr>
          <w:p w:rsidR="000A0BCB" w:rsidRPr="004E693A" w:rsidRDefault="000A0BCB" w:rsidP="00DD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FF0000"/>
              </w:rPr>
            </w:pPr>
          </w:p>
        </w:tc>
      </w:tr>
    </w:tbl>
    <w:p w:rsidR="000A0BCB" w:rsidRDefault="000A0BCB" w:rsidP="000A0BCB"/>
    <w:p w:rsidR="000A0BCB" w:rsidRPr="000A0BCB" w:rsidRDefault="000A0BCB" w:rsidP="000A0BCB"/>
    <w:sectPr w:rsidR="000A0BCB" w:rsidRPr="000A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52AC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E30D51"/>
    <w:multiLevelType w:val="hybridMultilevel"/>
    <w:tmpl w:val="EDF2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AB"/>
    <w:rsid w:val="00051B02"/>
    <w:rsid w:val="000A0BCB"/>
    <w:rsid w:val="00295BED"/>
    <w:rsid w:val="002A7271"/>
    <w:rsid w:val="00344E71"/>
    <w:rsid w:val="00400A1C"/>
    <w:rsid w:val="004650D6"/>
    <w:rsid w:val="004D1AFF"/>
    <w:rsid w:val="006703AB"/>
    <w:rsid w:val="006B050E"/>
    <w:rsid w:val="007833B8"/>
    <w:rsid w:val="007E1FF3"/>
    <w:rsid w:val="009B0D45"/>
    <w:rsid w:val="009C397C"/>
    <w:rsid w:val="00A07DF0"/>
    <w:rsid w:val="00A10D4B"/>
    <w:rsid w:val="00B85F2B"/>
    <w:rsid w:val="00BB3CEA"/>
    <w:rsid w:val="00C306C0"/>
    <w:rsid w:val="00DB506F"/>
    <w:rsid w:val="00E13942"/>
    <w:rsid w:val="00E76EF9"/>
    <w:rsid w:val="00EA7B31"/>
    <w:rsid w:val="00F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D32B"/>
  <w15:chartTrackingRefBased/>
  <w15:docId w15:val="{DB8500A5-03CA-4691-9E6E-50CD64F9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D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D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D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D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0D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0D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D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D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D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C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3CE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8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F2B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A10D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A10D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6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Layman, Lucas M.</dc:creator>
  <cp:keywords/>
  <dc:description/>
  <cp:lastModifiedBy>Layman, Lucas M.</cp:lastModifiedBy>
  <cp:revision>20</cp:revision>
  <dcterms:created xsi:type="dcterms:W3CDTF">2017-11-02T12:52:00Z</dcterms:created>
  <dcterms:modified xsi:type="dcterms:W3CDTF">2018-04-02T13:14:00Z</dcterms:modified>
</cp:coreProperties>
</file>