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29FC" w14:textId="77777777" w:rsidR="00A25EA0" w:rsidRDefault="00000000">
      <w:pPr>
        <w:spacing w:before="2600"/>
        <w:jc w:val="center"/>
      </w:pPr>
      <w:r>
        <w:rPr>
          <w:b/>
          <w:bCs/>
          <w:color w:val="2E5496"/>
          <w:sz w:val="30"/>
          <w:szCs w:val="30"/>
        </w:rPr>
        <w:t>PROJET YMMO</w:t>
      </w:r>
    </w:p>
    <w:p w14:paraId="32335A00" w14:textId="77777777" w:rsidR="00A25EA0" w:rsidRDefault="00000000">
      <w:pPr>
        <w:spacing w:before="120" w:after="480"/>
        <w:jc w:val="center"/>
      </w:pPr>
      <w:r>
        <w:rPr>
          <w:color w:val="888888"/>
        </w:rPr>
        <w:t xml:space="preserve">Infrastructure réseau </w:t>
      </w:r>
      <w:proofErr w:type="spellStart"/>
      <w:r>
        <w:rPr>
          <w:color w:val="888888"/>
        </w:rPr>
        <w:t>multi-sites</w:t>
      </w:r>
      <w:proofErr w:type="spellEnd"/>
    </w:p>
    <w:p w14:paraId="77108757" w14:textId="77777777" w:rsidR="00A25EA0" w:rsidRDefault="00000000">
      <w:pPr>
        <w:pBdr>
          <w:top w:val="single" w:sz="12" w:space="6" w:color="1F3864"/>
          <w:bottom w:val="single" w:sz="12" w:space="6" w:color="1F3864"/>
        </w:pBdr>
        <w:jc w:val="center"/>
      </w:pPr>
      <w:r>
        <w:rPr>
          <w:b/>
          <w:bCs/>
          <w:color w:val="1F3864"/>
          <w:sz w:val="44"/>
          <w:szCs w:val="44"/>
        </w:rPr>
        <w:t>Guide de déploiement</w:t>
      </w:r>
    </w:p>
    <w:p w14:paraId="50251089" w14:textId="77777777" w:rsidR="00A25EA0" w:rsidRDefault="00000000">
      <w:pPr>
        <w:spacing w:before="360"/>
        <w:jc w:val="center"/>
      </w:pPr>
      <w:r>
        <w:rPr>
          <w:i/>
          <w:iCs/>
          <w:color w:val="555555"/>
        </w:rPr>
        <w:t xml:space="preserve">Procédure de mise en place complète de la maquette </w:t>
      </w:r>
      <w:proofErr w:type="spellStart"/>
      <w:r>
        <w:rPr>
          <w:i/>
          <w:iCs/>
          <w:color w:val="555555"/>
        </w:rPr>
        <w:t>Ymmo</w:t>
      </w:r>
      <w:proofErr w:type="spellEnd"/>
    </w:p>
    <w:p w14:paraId="38F84265" w14:textId="77777777" w:rsidR="00A25EA0" w:rsidRDefault="00000000">
      <w:pPr>
        <w:spacing w:before="2400"/>
        <w:jc w:val="center"/>
      </w:pPr>
      <w:r>
        <w:rPr>
          <w:color w:val="888888"/>
          <w:sz w:val="20"/>
          <w:szCs w:val="20"/>
        </w:rPr>
        <w:t>Document technique — Pôle IT &amp; Support</w:t>
      </w:r>
    </w:p>
    <w:p w14:paraId="2717E260" w14:textId="77777777" w:rsidR="00A25EA0" w:rsidRDefault="00000000">
      <w:pPr>
        <w:spacing w:before="80"/>
        <w:jc w:val="center"/>
      </w:pPr>
      <w:r>
        <w:rPr>
          <w:color w:val="888888"/>
          <w:sz w:val="20"/>
          <w:szCs w:val="20"/>
        </w:rPr>
        <w:t>Siège social — Aix-en-Provence</w:t>
      </w:r>
    </w:p>
    <w:p w14:paraId="5A5453DE" w14:textId="77777777" w:rsidR="00A25EA0" w:rsidRDefault="00000000">
      <w:r>
        <w:br w:type="page"/>
      </w:r>
    </w:p>
    <w:p w14:paraId="70224110" w14:textId="77777777" w:rsidR="00A25EA0" w:rsidRDefault="00000000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Sommaire</w:t>
      </w:r>
    </w:p>
    <w:sdt>
      <w:sdtPr>
        <w:alias w:val="Sommaire"/>
        <w:id w:val="-1151587097"/>
      </w:sdtPr>
      <w:sdtContent>
        <w:p w14:paraId="6D2705B6" w14:textId="77777777" w:rsidR="00590E3F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58845" w:history="1">
            <w:r w:rsidR="00590E3F" w:rsidRPr="00065AFB">
              <w:rPr>
                <w:rStyle w:val="Lienhypertexte"/>
                <w:noProof/>
              </w:rPr>
              <w:t>1. Objet</w:t>
            </w:r>
            <w:r w:rsidR="00590E3F">
              <w:rPr>
                <w:noProof/>
              </w:rPr>
              <w:tab/>
            </w:r>
            <w:r w:rsidR="00590E3F">
              <w:rPr>
                <w:noProof/>
              </w:rPr>
              <w:fldChar w:fldCharType="begin"/>
            </w:r>
            <w:r w:rsidR="00590E3F">
              <w:rPr>
                <w:noProof/>
              </w:rPr>
              <w:instrText xml:space="preserve"> PAGEREF _Toc232158845 \h </w:instrText>
            </w:r>
            <w:r w:rsidR="00590E3F">
              <w:rPr>
                <w:noProof/>
              </w:rPr>
            </w:r>
            <w:r w:rsidR="00590E3F">
              <w:rPr>
                <w:noProof/>
              </w:rPr>
              <w:fldChar w:fldCharType="separate"/>
            </w:r>
            <w:r w:rsidR="00590E3F">
              <w:rPr>
                <w:noProof/>
              </w:rPr>
              <w:t>1</w:t>
            </w:r>
            <w:r w:rsidR="00590E3F">
              <w:rPr>
                <w:noProof/>
              </w:rPr>
              <w:fldChar w:fldCharType="end"/>
            </w:r>
          </w:hyperlink>
        </w:p>
        <w:p w14:paraId="0D12FD8C" w14:textId="77777777" w:rsidR="00590E3F" w:rsidRDefault="00590E3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158846" w:history="1">
            <w:r w:rsidRPr="00065AFB">
              <w:rPr>
                <w:rStyle w:val="Lienhypertexte"/>
                <w:noProof/>
              </w:rPr>
              <w:t>1.1. Prérequis matériels et logiciels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5A307" w14:textId="77777777" w:rsidR="00590E3F" w:rsidRDefault="00590E3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158847" w:history="1">
            <w:r w:rsidRPr="00065AFB">
              <w:rPr>
                <w:rStyle w:val="Lienhypertexte"/>
                <w:noProof/>
              </w:rPr>
              <w:t>1.2. Vue d'ensemble des machines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BFBBE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48" w:history="1">
            <w:r w:rsidRPr="00065AFB">
              <w:rPr>
                <w:rStyle w:val="Lienhypertexte"/>
                <w:noProof/>
              </w:rPr>
              <w:t>2. Phase 1 — Réseaux virtuels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56458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49" w:history="1">
            <w:r w:rsidRPr="00065AFB">
              <w:rPr>
                <w:rStyle w:val="Lienhypertexte"/>
                <w:noProof/>
              </w:rPr>
              <w:t>3. Phase 2 — Routeur pfSense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B73FE9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50" w:history="1">
            <w:r w:rsidRPr="00065AFB">
              <w:rPr>
                <w:rStyle w:val="Lienhypertexte"/>
                <w:noProof/>
              </w:rPr>
              <w:t>4. Phase 3 — Serveur SRV-YMMO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1BB378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51" w:history="1">
            <w:r w:rsidRPr="00065AFB">
              <w:rPr>
                <w:rStyle w:val="Lienhypertexte"/>
                <w:noProof/>
              </w:rPr>
              <w:t>5. Phase 4 — Serveur SRV-WEB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0FD07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52" w:history="1">
            <w:r w:rsidRPr="00065AFB">
              <w:rPr>
                <w:rStyle w:val="Lienhypertexte"/>
                <w:noProof/>
              </w:rPr>
              <w:t>6. Phase 5 — Postes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7C7BD" w14:textId="77777777" w:rsidR="00590E3F" w:rsidRDefault="00590E3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158853" w:history="1">
            <w:r w:rsidRPr="00065AFB">
              <w:rPr>
                <w:rStyle w:val="Lienhypertexte"/>
                <w:noProof/>
              </w:rPr>
              <w:t>6.1. Poste Siège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68177" w14:textId="77777777" w:rsidR="00590E3F" w:rsidRDefault="00590E3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158854" w:history="1">
            <w:r w:rsidRPr="00065AFB">
              <w:rPr>
                <w:rStyle w:val="Lienhypertexte"/>
                <w:noProof/>
              </w:rPr>
              <w:t>6.2. Poste Agence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189FA" w14:textId="77777777" w:rsidR="00590E3F" w:rsidRDefault="00590E3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158855" w:history="1">
            <w:r w:rsidRPr="00065AFB">
              <w:rPr>
                <w:rStyle w:val="Lienhypertexte"/>
                <w:noProof/>
              </w:rPr>
              <w:t>7. Phase 6 — Validation finale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6E3D5" w14:textId="77777777" w:rsidR="00A25EA0" w:rsidRDefault="00000000">
          <w:r>
            <w:fldChar w:fldCharType="end"/>
          </w:r>
        </w:p>
      </w:sdtContent>
    </w:sdt>
    <w:p w14:paraId="5CFF3C11" w14:textId="77777777" w:rsidR="00A25EA0" w:rsidRDefault="00000000">
      <w:r>
        <w:br w:type="page"/>
      </w:r>
    </w:p>
    <w:p w14:paraId="46B04246" w14:textId="77777777" w:rsidR="00A25EA0" w:rsidRDefault="00000000">
      <w:pPr>
        <w:pStyle w:val="Titre1"/>
      </w:pPr>
      <w:bookmarkStart w:id="0" w:name="_Toc232158845"/>
      <w:r>
        <w:lastRenderedPageBreak/>
        <w:t>1. Objet</w:t>
      </w:r>
      <w:bookmarkEnd w:id="0"/>
    </w:p>
    <w:p w14:paraId="72EB590F" w14:textId="77777777" w:rsidR="00A25EA0" w:rsidRDefault="00000000">
      <w:pPr>
        <w:spacing w:after="160"/>
        <w:jc w:val="both"/>
      </w:pPr>
      <w:r>
        <w:rPr>
          <w:color w:val="000000"/>
        </w:rPr>
        <w:t xml:space="preserve">Ce guide décrit, dans l'ordre, l'ensemble des opérations permettant de déployer la maquette d'infrastructure </w:t>
      </w:r>
      <w:proofErr w:type="spellStart"/>
      <w:r>
        <w:rPr>
          <w:color w:val="000000"/>
        </w:rPr>
        <w:t>Ymmo</w:t>
      </w:r>
      <w:proofErr w:type="spellEnd"/>
      <w:r>
        <w:rPr>
          <w:color w:val="000000"/>
        </w:rPr>
        <w:t xml:space="preserve"> depuis une station vierge jusqu'à une plateforme pleinement fonctionnelle, accessible depuis le siège et depuis une agence distante. Il s'adresse à un technicien souhaitant reproduire intégralement l'environnement.</w:t>
      </w:r>
    </w:p>
    <w:p w14:paraId="49C4884A" w14:textId="77777777" w:rsidR="00A25EA0" w:rsidRDefault="00000000">
      <w:pPr>
        <w:spacing w:after="160"/>
        <w:jc w:val="both"/>
      </w:pPr>
      <w:r>
        <w:rPr>
          <w:color w:val="000000"/>
        </w:rPr>
        <w:t>Il consolide et ordonnance les éléments détaillés dans les documents « Plan d'adressage IP », « Politique de sécurité » et « Guide de configuration des serveurs ». L'enchaînement des étapes est important : chaque phase suppose la précédente achevée et vérifiée.</w:t>
      </w:r>
    </w:p>
    <w:p w14:paraId="13AD51D5" w14:textId="77777777" w:rsidR="00A25EA0" w:rsidRDefault="00000000">
      <w:pPr>
        <w:pStyle w:val="Titre2"/>
      </w:pPr>
      <w:bookmarkStart w:id="1" w:name="_Toc232158846"/>
      <w:r>
        <w:t>1.1. Prérequis matériels et logiciels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25EA0" w14:paraId="42EEA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0EC6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BD2F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A25EA0" w14:paraId="2A11A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A6BB" w14:textId="77777777" w:rsidR="00A25EA0" w:rsidRDefault="00000000">
            <w:r>
              <w:rPr>
                <w:color w:val="000000"/>
                <w:sz w:val="20"/>
                <w:szCs w:val="20"/>
              </w:rPr>
              <w:t>Poste hôte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32A5" w14:textId="77777777" w:rsidR="00A25EA0" w:rsidRDefault="00000000">
            <w:r>
              <w:rPr>
                <w:color w:val="000000"/>
                <w:sz w:val="20"/>
                <w:szCs w:val="20"/>
              </w:rPr>
              <w:t>16 Go de RAM minimum, 200 Go d'espace disque libre, processeur avec virtualisation activée (VT-x / AMD-V)</w:t>
            </w:r>
          </w:p>
        </w:tc>
      </w:tr>
      <w:tr w:rsidR="00A25EA0" w14:paraId="22A10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E3B" w14:textId="77777777" w:rsidR="00A25EA0" w:rsidRDefault="00000000">
            <w:r>
              <w:rPr>
                <w:color w:val="000000"/>
                <w:sz w:val="20"/>
                <w:szCs w:val="20"/>
              </w:rPr>
              <w:t>Hyperviseur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2DA5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VMware Workstation (gestion des réseaux </w:t>
            </w:r>
            <w:proofErr w:type="spellStart"/>
            <w:r>
              <w:rPr>
                <w:color w:val="000000"/>
                <w:sz w:val="20"/>
                <w:szCs w:val="20"/>
              </w:rPr>
              <w:t>VMnet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personnalisés)</w:t>
            </w:r>
          </w:p>
        </w:tc>
      </w:tr>
      <w:tr w:rsidR="00A25EA0" w14:paraId="683DE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D13C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ISO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A2EB" w14:textId="77777777" w:rsidR="00A25EA0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CE 2.7.x (amd64)</w:t>
            </w:r>
          </w:p>
        </w:tc>
      </w:tr>
      <w:tr w:rsidR="00A25EA0" w14:paraId="771AD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250F" w14:textId="77777777" w:rsidR="00A25EA0" w:rsidRDefault="00000000">
            <w:r>
              <w:rPr>
                <w:color w:val="000000"/>
                <w:sz w:val="20"/>
                <w:szCs w:val="20"/>
              </w:rPr>
              <w:t>ISO Windows Server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6F8A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Windows Server 2022 (Desktop </w:t>
            </w:r>
            <w:proofErr w:type="spellStart"/>
            <w:r>
              <w:rPr>
                <w:color w:val="000000"/>
                <w:sz w:val="20"/>
                <w:szCs w:val="20"/>
              </w:rPr>
              <w:t>Experience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25EA0" w14:paraId="690FA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1802" w14:textId="77777777" w:rsidR="00A25EA0" w:rsidRDefault="00000000">
            <w:r>
              <w:rPr>
                <w:color w:val="000000"/>
                <w:sz w:val="20"/>
                <w:szCs w:val="20"/>
              </w:rPr>
              <w:t>ISO Windows 10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6A8" w14:textId="77777777" w:rsidR="00A25EA0" w:rsidRDefault="00000000">
            <w:r>
              <w:rPr>
                <w:color w:val="000000"/>
                <w:sz w:val="20"/>
                <w:szCs w:val="20"/>
              </w:rPr>
              <w:t>Pour les postes client Siège et Agence</w:t>
            </w:r>
          </w:p>
        </w:tc>
      </w:tr>
      <w:tr w:rsidR="00A25EA0" w14:paraId="3ED80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0611" w14:textId="77777777" w:rsidR="00A25EA0" w:rsidRDefault="00000000">
            <w:r>
              <w:rPr>
                <w:color w:val="000000"/>
                <w:sz w:val="20"/>
                <w:szCs w:val="20"/>
              </w:rPr>
              <w:t>XAMPP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7212" w14:textId="77777777" w:rsidR="00A25EA0" w:rsidRDefault="00000000">
            <w:r>
              <w:rPr>
                <w:color w:val="000000"/>
                <w:sz w:val="20"/>
                <w:szCs w:val="20"/>
              </w:rPr>
              <w:t>Pour Apache + MySQL sur SRV-WEB</w:t>
            </w:r>
          </w:p>
        </w:tc>
      </w:tr>
      <w:tr w:rsidR="00A25EA0" w14:paraId="28031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57A0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Sources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33B1" w14:textId="77777777" w:rsidR="00A25EA0" w:rsidRDefault="00000000">
            <w:r>
              <w:rPr>
                <w:color w:val="000000"/>
                <w:sz w:val="20"/>
                <w:szCs w:val="20"/>
              </w:rPr>
              <w:t>Code front et back fournis par l'équipe DEV, fichier de données SQL</w:t>
            </w:r>
          </w:p>
        </w:tc>
      </w:tr>
    </w:tbl>
    <w:p w14:paraId="18CAE3E9" w14:textId="77777777" w:rsidR="00A25EA0" w:rsidRDefault="00000000">
      <w:pPr>
        <w:pStyle w:val="Titre2"/>
      </w:pPr>
      <w:bookmarkStart w:id="2" w:name="_Toc232158847"/>
      <w:r>
        <w:t>1.2. Vue d'ensemble des machines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700"/>
        <w:gridCol w:w="2026"/>
      </w:tblGrid>
      <w:tr w:rsidR="00A25EA0" w14:paraId="2191B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19FE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EF87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E81C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A62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</w:tr>
      <w:tr w:rsidR="00A25EA0" w14:paraId="7C8352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5202" w14:textId="77777777" w:rsidR="00A25EA0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F97B" w14:textId="77777777" w:rsidR="00A25EA0" w:rsidRDefault="00000000">
            <w:r>
              <w:rPr>
                <w:color w:val="000000"/>
                <w:sz w:val="20"/>
                <w:szCs w:val="20"/>
              </w:rPr>
              <w:t>Routeur / pare-feu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CD1C" w14:textId="77777777" w:rsidR="00A25EA0" w:rsidRDefault="00000000">
            <w:r>
              <w:rPr>
                <w:color w:val="000000"/>
                <w:sz w:val="20"/>
                <w:szCs w:val="20"/>
              </w:rPr>
              <w:t>8 cartes (WAN + LAN + 6 OPT)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7474" w14:textId="77777777" w:rsidR="00A25EA0" w:rsidRDefault="00000000">
            <w:r>
              <w:rPr>
                <w:color w:val="000000"/>
                <w:sz w:val="20"/>
                <w:szCs w:val="20"/>
              </w:rPr>
              <w:t>Passerelles .1</w:t>
            </w:r>
          </w:p>
        </w:tc>
      </w:tr>
      <w:tr w:rsidR="00A25EA0" w14:paraId="1C5E93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C964" w14:textId="77777777" w:rsidR="00A25EA0" w:rsidRDefault="00000000">
            <w:r>
              <w:rPr>
                <w:color w:val="000000"/>
                <w:sz w:val="20"/>
                <w:szCs w:val="20"/>
              </w:rPr>
              <w:t>SRV-YMMO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EFD9" w14:textId="77777777" w:rsidR="00A25EA0" w:rsidRDefault="00000000">
            <w:r>
              <w:rPr>
                <w:color w:val="000000"/>
                <w:sz w:val="20"/>
                <w:szCs w:val="20"/>
              </w:rPr>
              <w:t>AD, DNS, DHCP, fichiers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2E99" w14:textId="77777777" w:rsidR="00A25EA0" w:rsidRDefault="00000000">
            <w:r>
              <w:rPr>
                <w:color w:val="000000"/>
                <w:sz w:val="20"/>
                <w:szCs w:val="20"/>
              </w:rPr>
              <w:t>VMnet2 (Serveurs)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8A75" w14:textId="77777777" w:rsidR="00A25EA0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</w:tr>
      <w:tr w:rsidR="00A25EA0" w14:paraId="7D2EBD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9B97" w14:textId="77777777" w:rsidR="00A25EA0" w:rsidRDefault="00000000">
            <w:r>
              <w:rPr>
                <w:color w:val="000000"/>
                <w:sz w:val="20"/>
                <w:szCs w:val="20"/>
              </w:rPr>
              <w:t>SRV-WEB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DBC0" w14:textId="77777777" w:rsidR="00A25EA0" w:rsidRDefault="00000000">
            <w:r>
              <w:rPr>
                <w:color w:val="000000"/>
                <w:sz w:val="20"/>
                <w:szCs w:val="20"/>
              </w:rPr>
              <w:t>Application web + MySQL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442A" w14:textId="77777777" w:rsidR="00A25EA0" w:rsidRDefault="00000000">
            <w:r>
              <w:rPr>
                <w:color w:val="000000"/>
                <w:sz w:val="20"/>
                <w:szCs w:val="20"/>
              </w:rPr>
              <w:t>VMnet2 (Serveurs)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0349" w14:textId="77777777" w:rsidR="00A25EA0" w:rsidRDefault="00000000">
            <w:r>
              <w:rPr>
                <w:color w:val="000000"/>
                <w:sz w:val="20"/>
                <w:szCs w:val="20"/>
              </w:rPr>
              <w:t>10.10.99.30</w:t>
            </w:r>
          </w:p>
        </w:tc>
      </w:tr>
      <w:tr w:rsidR="00A25EA0" w14:paraId="5D0C48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16B1" w14:textId="77777777" w:rsidR="00A25EA0" w:rsidRDefault="00000000">
            <w:r>
              <w:rPr>
                <w:color w:val="000000"/>
                <w:sz w:val="20"/>
                <w:szCs w:val="20"/>
              </w:rPr>
              <w:t>PC-SIEGE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372E" w14:textId="77777777" w:rsidR="00A25EA0" w:rsidRDefault="00000000">
            <w:r>
              <w:rPr>
                <w:color w:val="000000"/>
                <w:sz w:val="20"/>
                <w:szCs w:val="20"/>
              </w:rPr>
              <w:t>Poste de test siège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A000" w14:textId="77777777" w:rsidR="00A25EA0" w:rsidRDefault="00000000">
            <w:r>
              <w:rPr>
                <w:color w:val="000000"/>
                <w:sz w:val="20"/>
                <w:szCs w:val="20"/>
              </w:rPr>
              <w:t>VMnet2 (Serveurs)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F3FE" w14:textId="77777777" w:rsidR="00A25EA0" w:rsidRDefault="00000000">
            <w:r>
              <w:rPr>
                <w:color w:val="000000"/>
                <w:sz w:val="20"/>
                <w:szCs w:val="20"/>
              </w:rPr>
              <w:t>DHCP</w:t>
            </w:r>
          </w:p>
        </w:tc>
      </w:tr>
      <w:tr w:rsidR="00A25EA0" w14:paraId="5B0D92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2E36" w14:textId="77777777" w:rsidR="00A25EA0" w:rsidRDefault="00000000">
            <w:r>
              <w:rPr>
                <w:color w:val="000000"/>
                <w:sz w:val="20"/>
                <w:szCs w:val="20"/>
              </w:rPr>
              <w:t>PC-AGENCE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A4FC" w14:textId="77777777" w:rsidR="00A25EA0" w:rsidRDefault="00000000">
            <w:r>
              <w:rPr>
                <w:color w:val="000000"/>
                <w:sz w:val="20"/>
                <w:szCs w:val="20"/>
              </w:rPr>
              <w:t>Poste de test agence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2972" w14:textId="77777777" w:rsidR="00A25EA0" w:rsidRDefault="00000000">
            <w:r>
              <w:rPr>
                <w:color w:val="000000"/>
                <w:sz w:val="20"/>
                <w:szCs w:val="20"/>
              </w:rPr>
              <w:t>VMnet9 (Agence)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C259" w14:textId="77777777" w:rsidR="00A25EA0" w:rsidRDefault="00000000">
            <w:r>
              <w:rPr>
                <w:color w:val="000000"/>
                <w:sz w:val="20"/>
                <w:szCs w:val="20"/>
              </w:rPr>
              <w:t>DHCP (10.10.60.x)</w:t>
            </w:r>
          </w:p>
        </w:tc>
      </w:tr>
    </w:tbl>
    <w:p w14:paraId="32AE550B" w14:textId="77777777" w:rsidR="00A25EA0" w:rsidRDefault="00000000">
      <w:r>
        <w:br w:type="page"/>
      </w:r>
    </w:p>
    <w:p w14:paraId="65014868" w14:textId="77777777" w:rsidR="00A25EA0" w:rsidRDefault="00000000">
      <w:pPr>
        <w:pStyle w:val="Titre1"/>
      </w:pPr>
      <w:bookmarkStart w:id="3" w:name="_Toc232158848"/>
      <w:r>
        <w:lastRenderedPageBreak/>
        <w:t>2. Phase 1 — Réseaux virtuels</w:t>
      </w:r>
      <w:bookmarkEnd w:id="3"/>
    </w:p>
    <w:p w14:paraId="7D43AD92" w14:textId="77777777" w:rsidR="00A25EA0" w:rsidRDefault="00000000">
      <w:pPr>
        <w:spacing w:after="160"/>
        <w:jc w:val="both"/>
      </w:pPr>
      <w:r>
        <w:rPr>
          <w:color w:val="000000"/>
        </w:rPr>
        <w:t xml:space="preserve">La première étape consiste à créer, dans l'éditeur de réseaux virtuels de VMware (Virtual Network Editor, à lancer en administrateur), les segments réseau qui relieront les machines. Chaque </w:t>
      </w:r>
      <w:proofErr w:type="spellStart"/>
      <w:r>
        <w:rPr>
          <w:color w:val="000000"/>
        </w:rPr>
        <w:t>VMnet</w:t>
      </w:r>
      <w:proofErr w:type="spellEnd"/>
      <w:r>
        <w:rPr>
          <w:color w:val="000000"/>
        </w:rPr>
        <w:t xml:space="preserve"> est de type Host-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, avec le serveur DHCP de VMware désactivé : c'est SRV-YMMO qui assurera le DHCP via le relais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026"/>
      </w:tblGrid>
      <w:tr w:rsidR="00A25EA0" w14:paraId="4640F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BA8B" w14:textId="77777777" w:rsidR="00A25EA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VMnet</w:t>
            </w:r>
            <w:proofErr w:type="spellEnd"/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2DC2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14FD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Sous-réseau</w:t>
            </w:r>
          </w:p>
        </w:tc>
      </w:tr>
      <w:tr w:rsidR="00A25EA0" w14:paraId="122A0A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FAFE" w14:textId="77777777" w:rsidR="00A25EA0" w:rsidRDefault="00000000">
            <w:r>
              <w:rPr>
                <w:color w:val="000000"/>
                <w:sz w:val="20"/>
                <w:szCs w:val="20"/>
              </w:rPr>
              <w:t>VMnet8 (NAT)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CB66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WAN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(accès Internet)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DBD2" w14:textId="77777777" w:rsidR="00A25EA0" w:rsidRDefault="00000000">
            <w:r>
              <w:rPr>
                <w:color w:val="000000"/>
                <w:sz w:val="20"/>
                <w:szCs w:val="20"/>
              </w:rPr>
              <w:t>Automatique</w:t>
            </w:r>
          </w:p>
        </w:tc>
      </w:tr>
      <w:tr w:rsidR="00A25EA0" w14:paraId="5B9466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799A" w14:textId="77777777" w:rsidR="00A25EA0" w:rsidRDefault="00000000">
            <w:r>
              <w:rPr>
                <w:color w:val="000000"/>
                <w:sz w:val="20"/>
                <w:szCs w:val="20"/>
              </w:rPr>
              <w:t>VMnet2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0C86" w14:textId="77777777" w:rsidR="00A25EA0" w:rsidRDefault="00000000">
            <w:r>
              <w:rPr>
                <w:color w:val="000000"/>
                <w:sz w:val="20"/>
                <w:szCs w:val="20"/>
              </w:rPr>
              <w:t>Réseau Serveurs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22A9" w14:textId="77777777" w:rsidR="00A25EA0" w:rsidRDefault="00000000">
            <w:r>
              <w:rPr>
                <w:color w:val="000000"/>
                <w:sz w:val="20"/>
                <w:szCs w:val="20"/>
              </w:rPr>
              <w:t>10.10.99.0/24</w:t>
            </w:r>
          </w:p>
        </w:tc>
      </w:tr>
      <w:tr w:rsidR="00A25EA0" w14:paraId="167393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3277" w14:textId="77777777" w:rsidR="00A25EA0" w:rsidRDefault="00000000">
            <w:r>
              <w:rPr>
                <w:color w:val="000000"/>
                <w:sz w:val="20"/>
                <w:szCs w:val="20"/>
              </w:rPr>
              <w:t>VMnet3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EC53" w14:textId="77777777" w:rsidR="00A25EA0" w:rsidRDefault="00000000">
            <w:r>
              <w:rPr>
                <w:color w:val="000000"/>
                <w:sz w:val="20"/>
                <w:szCs w:val="20"/>
              </w:rPr>
              <w:t>VLAN Direction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17F9" w14:textId="77777777" w:rsidR="00A25EA0" w:rsidRDefault="00000000">
            <w:r>
              <w:rPr>
                <w:color w:val="000000"/>
                <w:sz w:val="20"/>
                <w:szCs w:val="20"/>
              </w:rPr>
              <w:t>10.10.10.0/24</w:t>
            </w:r>
          </w:p>
        </w:tc>
      </w:tr>
      <w:tr w:rsidR="00A25EA0" w14:paraId="71ED79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ECEE" w14:textId="77777777" w:rsidR="00A25EA0" w:rsidRDefault="00000000">
            <w:r>
              <w:rPr>
                <w:color w:val="000000"/>
                <w:sz w:val="20"/>
                <w:szCs w:val="20"/>
              </w:rPr>
              <w:t>VMnet4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641E" w14:textId="77777777" w:rsidR="00A25EA0" w:rsidRDefault="00000000">
            <w:r>
              <w:rPr>
                <w:color w:val="000000"/>
                <w:sz w:val="20"/>
                <w:szCs w:val="20"/>
              </w:rPr>
              <w:t>VLAN Commercial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9DE6" w14:textId="77777777" w:rsidR="00A25EA0" w:rsidRDefault="00000000">
            <w:r>
              <w:rPr>
                <w:color w:val="000000"/>
                <w:sz w:val="20"/>
                <w:szCs w:val="20"/>
              </w:rPr>
              <w:t>10.10.20.0/24</w:t>
            </w:r>
          </w:p>
        </w:tc>
      </w:tr>
      <w:tr w:rsidR="00A25EA0" w14:paraId="6E6256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CFEB" w14:textId="77777777" w:rsidR="00A25EA0" w:rsidRDefault="00000000">
            <w:r>
              <w:rPr>
                <w:color w:val="000000"/>
                <w:sz w:val="20"/>
                <w:szCs w:val="20"/>
              </w:rPr>
              <w:t>VMnet5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3B38" w14:textId="77777777" w:rsidR="00A25EA0" w:rsidRDefault="00000000">
            <w:r>
              <w:rPr>
                <w:color w:val="000000"/>
                <w:sz w:val="20"/>
                <w:szCs w:val="20"/>
              </w:rPr>
              <w:t>VLAN Com &amp; Marketing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ACCF" w14:textId="77777777" w:rsidR="00A25EA0" w:rsidRDefault="00000000">
            <w:r>
              <w:rPr>
                <w:color w:val="000000"/>
                <w:sz w:val="20"/>
                <w:szCs w:val="20"/>
              </w:rPr>
              <w:t>10.10.30.0/24</w:t>
            </w:r>
          </w:p>
        </w:tc>
      </w:tr>
      <w:tr w:rsidR="00A25EA0" w14:paraId="0C8D7E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2853" w14:textId="77777777" w:rsidR="00A25EA0" w:rsidRDefault="00000000">
            <w:r>
              <w:rPr>
                <w:color w:val="000000"/>
                <w:sz w:val="20"/>
                <w:szCs w:val="20"/>
              </w:rPr>
              <w:t>VMnet6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C482" w14:textId="77777777" w:rsidR="00A25EA0" w:rsidRDefault="00000000">
            <w:r>
              <w:rPr>
                <w:color w:val="000000"/>
                <w:sz w:val="20"/>
                <w:szCs w:val="20"/>
              </w:rPr>
              <w:t>VLAN Admin-RH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663A" w14:textId="77777777" w:rsidR="00A25EA0" w:rsidRDefault="00000000">
            <w:r>
              <w:rPr>
                <w:color w:val="000000"/>
                <w:sz w:val="20"/>
                <w:szCs w:val="20"/>
              </w:rPr>
              <w:t>10.10.40.0/24</w:t>
            </w:r>
          </w:p>
        </w:tc>
      </w:tr>
      <w:tr w:rsidR="00A25EA0" w14:paraId="4CB0CE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6111" w14:textId="77777777" w:rsidR="00A25EA0" w:rsidRDefault="00000000">
            <w:r>
              <w:rPr>
                <w:color w:val="000000"/>
                <w:sz w:val="20"/>
                <w:szCs w:val="20"/>
              </w:rPr>
              <w:t>VMnet7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82A5" w14:textId="77777777" w:rsidR="00A25EA0" w:rsidRDefault="00000000">
            <w:r>
              <w:rPr>
                <w:color w:val="000000"/>
                <w:sz w:val="20"/>
                <w:szCs w:val="20"/>
              </w:rPr>
              <w:t>VLAN IT &amp; Support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D9FF" w14:textId="77777777" w:rsidR="00A25EA0" w:rsidRDefault="00000000">
            <w:r>
              <w:rPr>
                <w:color w:val="000000"/>
                <w:sz w:val="20"/>
                <w:szCs w:val="20"/>
              </w:rPr>
              <w:t>10.10.50.0/24</w:t>
            </w:r>
          </w:p>
        </w:tc>
      </w:tr>
      <w:tr w:rsidR="00A25EA0" w14:paraId="3E8EF0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3316" w14:textId="77777777" w:rsidR="00A25EA0" w:rsidRDefault="00000000">
            <w:r>
              <w:rPr>
                <w:color w:val="000000"/>
                <w:sz w:val="20"/>
                <w:szCs w:val="20"/>
              </w:rPr>
              <w:t>VMnet9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918F" w14:textId="77777777" w:rsidR="00A25EA0" w:rsidRDefault="00000000">
            <w:r>
              <w:rPr>
                <w:color w:val="000000"/>
                <w:sz w:val="20"/>
                <w:szCs w:val="20"/>
              </w:rPr>
              <w:t>Réseau Agence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E820" w14:textId="77777777" w:rsidR="00A25EA0" w:rsidRDefault="00000000">
            <w:r>
              <w:rPr>
                <w:color w:val="000000"/>
                <w:sz w:val="20"/>
                <w:szCs w:val="20"/>
              </w:rPr>
              <w:t>10.10.60.0/24</w:t>
            </w:r>
          </w:p>
        </w:tc>
      </w:tr>
    </w:tbl>
    <w:p w14:paraId="0CBCF9F5" w14:textId="77777777" w:rsidR="00A25EA0" w:rsidRDefault="00A25EA0">
      <w:pPr>
        <w:spacing w:after="80"/>
      </w:pPr>
    </w:p>
    <w:p w14:paraId="48CDE147" w14:textId="77777777" w:rsidR="00A25EA0" w:rsidRDefault="00000000">
      <w:pPr>
        <w:spacing w:after="160"/>
        <w:jc w:val="both"/>
      </w:pPr>
      <w:r>
        <w:rPr>
          <w:b/>
          <w:bCs/>
          <w:color w:val="A32D2D"/>
        </w:rPr>
        <w:t xml:space="preserve">Important : </w:t>
      </w:r>
      <w:r>
        <w:rPr>
          <w:color w:val="000000"/>
        </w:rPr>
        <w:t xml:space="preserve">décocher « Use local DHCP service to </w:t>
      </w:r>
      <w:proofErr w:type="spellStart"/>
      <w:r>
        <w:rPr>
          <w:color w:val="000000"/>
        </w:rPr>
        <w:t>distribute</w:t>
      </w:r>
      <w:proofErr w:type="spellEnd"/>
      <w:r>
        <w:rPr>
          <w:color w:val="000000"/>
        </w:rPr>
        <w:t xml:space="preserve"> IP </w:t>
      </w:r>
      <w:proofErr w:type="spellStart"/>
      <w:r>
        <w:rPr>
          <w:color w:val="000000"/>
        </w:rPr>
        <w:t>addresses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VMs</w:t>
      </w:r>
      <w:proofErr w:type="spellEnd"/>
      <w:r>
        <w:rPr>
          <w:color w:val="000000"/>
        </w:rPr>
        <w:t xml:space="preserve"> » sur chaque </w:t>
      </w:r>
      <w:proofErr w:type="spellStart"/>
      <w:r>
        <w:rPr>
          <w:color w:val="000000"/>
        </w:rPr>
        <w:t>VMnet</w:t>
      </w:r>
      <w:proofErr w:type="spellEnd"/>
      <w:r>
        <w:rPr>
          <w:color w:val="000000"/>
        </w:rPr>
        <w:t xml:space="preserve"> interne. Sans cela, VMware répondrait aux requêtes DHCP à la place du serveur Windows.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5EA0" w14:paraId="77D5C0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BA7517"/>
              <w:left w:val="dashed" w:sz="4" w:space="0" w:color="BA7517"/>
              <w:bottom w:val="dashed" w:sz="4" w:space="0" w:color="BA7517"/>
              <w:right w:val="dashed" w:sz="4" w:space="0" w:color="BA7517"/>
            </w:tcBorders>
            <w:shd w:val="clear" w:color="auto" w:fill="FDF3E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484041" w14:textId="7D4423C2" w:rsidR="00A25EA0" w:rsidRDefault="00590E3F">
            <w:pPr>
              <w:jc w:val="center"/>
            </w:pPr>
            <w:r w:rsidRPr="00590E3F">
              <w:rPr>
                <w:i/>
                <w:iCs/>
                <w:color w:val="854F0B"/>
                <w:sz w:val="20"/>
                <w:szCs w:val="20"/>
              </w:rPr>
              <w:drawing>
                <wp:inline distT="0" distB="0" distL="0" distR="0" wp14:anchorId="3A1CCC14" wp14:editId="7DCDE5D1">
                  <wp:extent cx="5143946" cy="1653683"/>
                  <wp:effectExtent l="0" t="0" r="0" b="3810"/>
                  <wp:docPr id="5609445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44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946" cy="165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335DE" w14:textId="77777777" w:rsidR="00A25EA0" w:rsidRDefault="00000000">
      <w:pPr>
        <w:pStyle w:val="Titre1"/>
      </w:pPr>
      <w:bookmarkStart w:id="4" w:name="_Toc232158849"/>
      <w:r>
        <w:t xml:space="preserve">3. Phase 2 — Routeur </w:t>
      </w:r>
      <w:proofErr w:type="spellStart"/>
      <w:r>
        <w:t>pfSense</w:t>
      </w:r>
      <w:bookmarkEnd w:id="4"/>
      <w:proofErr w:type="spellEnd"/>
    </w:p>
    <w:p w14:paraId="39466FF9" w14:textId="77777777" w:rsidR="00A25EA0" w:rsidRDefault="00000000">
      <w:pPr>
        <w:spacing w:after="160"/>
        <w:jc w:val="both"/>
      </w:pPr>
      <w:r>
        <w:rPr>
          <w:color w:val="000000"/>
        </w:rPr>
        <w:t xml:space="preserve">Créer la VM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avec 8 cartes réseau raccordées dans l'ordre : VMnet8 (WAN), VMnet2, puis VMnet3 à VMnet7 et VMnet9. Installer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, puis assigner les interfaces de sorte que l'adaptateur VMware n corresponde à l'interface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>(n-1).</w:t>
      </w:r>
    </w:p>
    <w:p w14:paraId="5E4273A1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Assigner les interfaces : WAN = em0, LAN = em1, OPT1 = em2 … OPT6 = em7 ;</w:t>
      </w:r>
    </w:p>
    <w:p w14:paraId="365ACEF7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Adresser chaque interface interne avec sa passerelle (.1) en /24 ;</w:t>
      </w:r>
    </w:p>
    <w:p w14:paraId="54C2ADA6" w14:textId="00587B40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Depuis un poste du réseau Serveurs, ouvrir http://10.10.99.1 et dérouler l'assistant initial </w:t>
      </w:r>
    </w:p>
    <w:p w14:paraId="4B8CA3ED" w14:textId="5D7D027E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Activer les interfaces optionnelles (Interfaces / </w:t>
      </w:r>
      <w:proofErr w:type="spellStart"/>
      <w:r>
        <w:t>Assignments</w:t>
      </w:r>
      <w:proofErr w:type="spellEnd"/>
      <w:r>
        <w:t xml:space="preserve">), les nommer, vérifier les IP </w:t>
      </w:r>
    </w:p>
    <w:p w14:paraId="6D79A724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Activer le mode </w:t>
      </w:r>
      <w:proofErr w:type="spellStart"/>
      <w:r>
        <w:t>forwarding</w:t>
      </w:r>
      <w:proofErr w:type="spellEnd"/>
      <w:r>
        <w:t xml:space="preserve"> du résolveur DNS (Services / DNS </w:t>
      </w:r>
      <w:proofErr w:type="spellStart"/>
      <w:r>
        <w:t>Resolver</w:t>
      </w:r>
      <w:proofErr w:type="spellEnd"/>
      <w:r>
        <w:t>) ;</w:t>
      </w:r>
    </w:p>
    <w:p w14:paraId="698A38EC" w14:textId="77777777" w:rsidR="00590E3F" w:rsidRDefault="00000000" w:rsidP="00590E3F">
      <w:pPr>
        <w:pStyle w:val="Paragraphedeliste"/>
        <w:numPr>
          <w:ilvl w:val="0"/>
          <w:numId w:val="2"/>
        </w:numPr>
        <w:spacing w:after="100"/>
        <w:jc w:val="both"/>
      </w:pPr>
      <w:r>
        <w:t>Créer les règles de pare-feu (cf. document Politique de sécurité) ;</w:t>
      </w:r>
    </w:p>
    <w:p w14:paraId="560F538D" w14:textId="09837F0A" w:rsidR="00A25EA0" w:rsidRDefault="00000000" w:rsidP="00590E3F">
      <w:pPr>
        <w:pStyle w:val="Paragraphedeliste"/>
        <w:numPr>
          <w:ilvl w:val="0"/>
          <w:numId w:val="2"/>
        </w:numPr>
        <w:spacing w:after="100"/>
        <w:jc w:val="both"/>
      </w:pPr>
      <w:r>
        <w:lastRenderedPageBreak/>
        <w:t>Configurer le DHCP Relay (Services / DHCP Relay) vers 10.10.99.10 sur toutes les interfaces OPT.</w:t>
      </w:r>
      <w:r>
        <w:br w:type="page"/>
      </w:r>
    </w:p>
    <w:p w14:paraId="250520CA" w14:textId="31CE6504" w:rsidR="00A25EA0" w:rsidRDefault="00000000">
      <w:pPr>
        <w:pStyle w:val="Titre1"/>
      </w:pPr>
      <w:bookmarkStart w:id="5" w:name="_Toc232158850"/>
      <w:r>
        <w:lastRenderedPageBreak/>
        <w:t>4. Phase 3 — Serveur SRV-YMMO</w:t>
      </w:r>
      <w:bookmarkEnd w:id="5"/>
    </w:p>
    <w:p w14:paraId="50C7B3AF" w14:textId="77777777" w:rsidR="00A25EA0" w:rsidRDefault="00000000">
      <w:pPr>
        <w:spacing w:after="160"/>
        <w:jc w:val="both"/>
      </w:pPr>
      <w:r>
        <w:rPr>
          <w:color w:val="000000"/>
        </w:rPr>
        <w:t>Créer la VM Windows Server sur VMnet2, lui attribuer l'IP statique 10.10.99.10 (passerelle 10.10.99.1, DNS 127.0.0.1) et la renommer SRV-YMMO.</w:t>
      </w:r>
    </w:p>
    <w:p w14:paraId="1845134C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Installer les rôles AD DS, DNS, DHCP et Services de fichiers ;</w:t>
      </w:r>
    </w:p>
    <w:p w14:paraId="2D021278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Promouvoir le serveur en contrôleur de domaine de la nouvelle forêt </w:t>
      </w:r>
      <w:proofErr w:type="spellStart"/>
      <w:proofErr w:type="gramStart"/>
      <w:r>
        <w:t>ymmo.local</w:t>
      </w:r>
      <w:proofErr w:type="spellEnd"/>
      <w:proofErr w:type="gramEnd"/>
      <w:r>
        <w:t xml:space="preserve"> (niveau fonctionnel 2016) ;</w:t>
      </w:r>
    </w:p>
    <w:p w14:paraId="438B407D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Vérifier la zone DNS </w:t>
      </w:r>
      <w:proofErr w:type="spellStart"/>
      <w:proofErr w:type="gramStart"/>
      <w:r>
        <w:t>ymmo.local</w:t>
      </w:r>
      <w:proofErr w:type="spellEnd"/>
      <w:proofErr w:type="gramEnd"/>
      <w:r>
        <w:t xml:space="preserve"> et créer l'enregistrement A app → 10.10.99.30 ;</w:t>
      </w:r>
    </w:p>
    <w:p w14:paraId="5035CC68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Créer les 6 étendues DHCP (une par segment) avec l'option 003 Routeur et l'option 006 DNS ;</w:t>
      </w:r>
    </w:p>
    <w:p w14:paraId="3AEF992F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Créer les unités d'organisation, les groupes de sécurité et les comptes de test ;</w:t>
      </w:r>
    </w:p>
    <w:p w14:paraId="14D46D07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Créer les dossiers partagés sous C:\Partages et appliquer les permissions NTFS de la matrice ;</w:t>
      </w:r>
    </w:p>
    <w:p w14:paraId="34676DED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Configurer les GPO (mappage de lecteurs, politique de mot de passe, restrictions).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5EA0" w14:paraId="7A2A8A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BA7517"/>
              <w:left w:val="dashed" w:sz="4" w:space="0" w:color="BA7517"/>
              <w:bottom w:val="dashed" w:sz="4" w:space="0" w:color="BA7517"/>
              <w:right w:val="dashed" w:sz="4" w:space="0" w:color="BA7517"/>
            </w:tcBorders>
            <w:shd w:val="clear" w:color="auto" w:fill="FDF3E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F0E267" w14:textId="0309A740" w:rsidR="00A25EA0" w:rsidRDefault="00590E3F">
            <w:pPr>
              <w:jc w:val="center"/>
            </w:pPr>
            <w:r w:rsidRPr="00590E3F">
              <w:rPr>
                <w:i/>
                <w:iCs/>
                <w:color w:val="854F0B"/>
                <w:sz w:val="20"/>
                <w:szCs w:val="20"/>
              </w:rPr>
              <w:drawing>
                <wp:inline distT="0" distB="0" distL="0" distR="0" wp14:anchorId="2461F966" wp14:editId="5DA98BE8">
                  <wp:extent cx="5372566" cy="2872989"/>
                  <wp:effectExtent l="0" t="0" r="0" b="3810"/>
                  <wp:docPr id="13300219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219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566" cy="287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6C2A76" w14:textId="77777777" w:rsidR="00590E3F" w:rsidRDefault="00590E3F">
      <w:pPr>
        <w:pStyle w:val="Titre1"/>
      </w:pPr>
      <w:bookmarkStart w:id="6" w:name="_Toc232158851"/>
    </w:p>
    <w:p w14:paraId="0B0406F1" w14:textId="77777777" w:rsidR="00590E3F" w:rsidRDefault="00590E3F">
      <w:pPr>
        <w:pStyle w:val="Titre1"/>
      </w:pPr>
    </w:p>
    <w:p w14:paraId="56B67B10" w14:textId="77777777" w:rsidR="00590E3F" w:rsidRDefault="00590E3F">
      <w:pPr>
        <w:pStyle w:val="Titre1"/>
      </w:pPr>
    </w:p>
    <w:p w14:paraId="47D71A8E" w14:textId="77777777" w:rsidR="00590E3F" w:rsidRDefault="00590E3F">
      <w:pPr>
        <w:pStyle w:val="Titre1"/>
      </w:pPr>
    </w:p>
    <w:p w14:paraId="20EC4BE3" w14:textId="77777777" w:rsidR="00590E3F" w:rsidRDefault="00590E3F">
      <w:pPr>
        <w:pStyle w:val="Titre1"/>
      </w:pPr>
    </w:p>
    <w:p w14:paraId="2F9A864C" w14:textId="77777777" w:rsidR="00590E3F" w:rsidRDefault="00590E3F">
      <w:pPr>
        <w:pStyle w:val="Titre1"/>
      </w:pPr>
    </w:p>
    <w:p w14:paraId="793EA356" w14:textId="77777777" w:rsidR="00590E3F" w:rsidRDefault="00590E3F">
      <w:pPr>
        <w:pStyle w:val="Titre1"/>
      </w:pPr>
    </w:p>
    <w:p w14:paraId="4D084945" w14:textId="561EDE2F" w:rsidR="00A25EA0" w:rsidRDefault="00000000">
      <w:pPr>
        <w:pStyle w:val="Titre1"/>
      </w:pPr>
      <w:r>
        <w:lastRenderedPageBreak/>
        <w:t>5. Phase 4 — Serveur SRV-WEB</w:t>
      </w:r>
      <w:bookmarkEnd w:id="6"/>
    </w:p>
    <w:p w14:paraId="51EFB6CE" w14:textId="77777777" w:rsidR="00A25EA0" w:rsidRDefault="00000000">
      <w:pPr>
        <w:spacing w:after="160"/>
        <w:jc w:val="both"/>
      </w:pPr>
      <w:r>
        <w:rPr>
          <w:color w:val="000000"/>
        </w:rPr>
        <w:t xml:space="preserve">Créer la seconde VM Windows Server sur VMnet2, IP statique 10.10.99.30, la joindre au domaine </w:t>
      </w:r>
      <w:proofErr w:type="spellStart"/>
      <w:proofErr w:type="gramStart"/>
      <w:r>
        <w:rPr>
          <w:color w:val="000000"/>
        </w:rPr>
        <w:t>ymmo.local</w:t>
      </w:r>
      <w:proofErr w:type="spellEnd"/>
      <w:proofErr w:type="gramEnd"/>
      <w:r>
        <w:rPr>
          <w:color w:val="000000"/>
        </w:rPr>
        <w:t>.</w:t>
      </w:r>
    </w:p>
    <w:p w14:paraId="7444D566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Installer XAMPP (Apache + MySQL) ;</w:t>
      </w:r>
    </w:p>
    <w:p w14:paraId="0FBB9EB9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Importer le schéma puis le fichier de données SQL dans la base </w:t>
      </w:r>
      <w:proofErr w:type="spellStart"/>
      <w:r>
        <w:t>projet_infra</w:t>
      </w:r>
      <w:proofErr w:type="spellEnd"/>
      <w:r>
        <w:t xml:space="preserve"> ;</w:t>
      </w:r>
    </w:p>
    <w:p w14:paraId="2BC4CBA4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Déployer le code back (Node.js) et installer les dépendances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) ;</w:t>
      </w:r>
    </w:p>
    <w:p w14:paraId="37C52167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Lancer le back : </w:t>
      </w:r>
      <w:proofErr w:type="spellStart"/>
      <w:r>
        <w:t>node</w:t>
      </w:r>
      <w:proofErr w:type="spellEnd"/>
      <w:r>
        <w:t xml:space="preserve"> server.js (port 3000) ;</w:t>
      </w:r>
    </w:p>
    <w:p w14:paraId="209F498E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Servir le front sur le port 8080 : </w:t>
      </w:r>
      <w:proofErr w:type="spellStart"/>
      <w:r>
        <w:t>npx</w:t>
      </w:r>
      <w:proofErr w:type="spellEnd"/>
      <w:r>
        <w:t xml:space="preserve"> </w:t>
      </w:r>
      <w:proofErr w:type="gramStart"/>
      <w:r>
        <w:t>serve .</w:t>
      </w:r>
      <w:proofErr w:type="gramEnd"/>
      <w:r>
        <w:t>\files -l 8080 ;</w:t>
      </w:r>
    </w:p>
    <w:p w14:paraId="19D59DF6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Vérifier localement http://localhost:8080 et http://localhost:3000/api/properties.</w:t>
      </w:r>
    </w:p>
    <w:p w14:paraId="3319A3E2" w14:textId="77777777" w:rsidR="00A25EA0" w:rsidRDefault="00A25EA0">
      <w:pPr>
        <w:spacing w:after="60"/>
      </w:pPr>
    </w:p>
    <w:p w14:paraId="79B0F3CF" w14:textId="77777777" w:rsidR="00A25EA0" w:rsidRDefault="00000000">
      <w:pPr>
        <w:spacing w:after="160"/>
        <w:jc w:val="both"/>
      </w:pPr>
      <w:r>
        <w:rPr>
          <w:i/>
          <w:iCs/>
          <w:color w:val="000000"/>
        </w:rPr>
        <w:t xml:space="preserve">Rappel important constaté lors du déploiement : le back (API) et le front doivent écouter sur deux ports distincts. Le back occupe le 3000 ; le front est donc servi sur le 8080. Lancer les deux sur le même port provoque un conflit et l'erreur « </w:t>
      </w:r>
      <w:proofErr w:type="spellStart"/>
      <w:r>
        <w:rPr>
          <w:i/>
          <w:iCs/>
          <w:color w:val="000000"/>
        </w:rPr>
        <w:t>Failed</w:t>
      </w:r>
      <w:proofErr w:type="spellEnd"/>
      <w:r>
        <w:rPr>
          <w:i/>
          <w:iCs/>
          <w:color w:val="000000"/>
        </w:rPr>
        <w:t xml:space="preserve"> to </w:t>
      </w:r>
      <w:proofErr w:type="spellStart"/>
      <w:r>
        <w:rPr>
          <w:i/>
          <w:iCs/>
          <w:color w:val="000000"/>
        </w:rPr>
        <w:t>fetch</w:t>
      </w:r>
      <w:proofErr w:type="spellEnd"/>
      <w:r>
        <w:rPr>
          <w:i/>
          <w:iCs/>
          <w:color w:val="000000"/>
        </w:rPr>
        <w:t xml:space="preserve"> » côté navigateur.</w:t>
      </w:r>
    </w:p>
    <w:p w14:paraId="68B3BD3D" w14:textId="77777777" w:rsidR="00590E3F" w:rsidRDefault="00590E3F">
      <w:r w:rsidRPr="00590E3F">
        <w:drawing>
          <wp:inline distT="0" distB="0" distL="0" distR="0" wp14:anchorId="182A42BF" wp14:editId="284F6717">
            <wp:extent cx="4915326" cy="701101"/>
            <wp:effectExtent l="0" t="0" r="0" b="3810"/>
            <wp:docPr id="1083212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2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7A3" w14:textId="77777777" w:rsidR="00590E3F" w:rsidRDefault="00590E3F"/>
    <w:p w14:paraId="04546B5D" w14:textId="526FB263" w:rsidR="00A25EA0" w:rsidRDefault="00590E3F">
      <w:r w:rsidRPr="00590E3F">
        <w:drawing>
          <wp:inline distT="0" distB="0" distL="0" distR="0" wp14:anchorId="221B6904" wp14:editId="10988B42">
            <wp:extent cx="3901778" cy="2415749"/>
            <wp:effectExtent l="0" t="0" r="3810" b="3810"/>
            <wp:docPr id="274122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6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5A7717A" w14:textId="77777777" w:rsidR="00A25EA0" w:rsidRDefault="00000000">
      <w:pPr>
        <w:pStyle w:val="Titre1"/>
      </w:pPr>
      <w:bookmarkStart w:id="7" w:name="_Toc232158852"/>
      <w:r>
        <w:lastRenderedPageBreak/>
        <w:t>6. Phase 5 — Postes client</w:t>
      </w:r>
      <w:bookmarkEnd w:id="7"/>
    </w:p>
    <w:p w14:paraId="73B932FA" w14:textId="77777777" w:rsidR="00A25EA0" w:rsidRDefault="00000000">
      <w:pPr>
        <w:pStyle w:val="Titre2"/>
      </w:pPr>
      <w:bookmarkStart w:id="8" w:name="_Toc232158853"/>
      <w:r>
        <w:t>6.1. Poste Siège</w:t>
      </w:r>
      <w:bookmarkEnd w:id="8"/>
    </w:p>
    <w:p w14:paraId="22E5A2F9" w14:textId="77777777" w:rsidR="00A25EA0" w:rsidRDefault="00000000">
      <w:pPr>
        <w:spacing w:after="160"/>
        <w:jc w:val="both"/>
      </w:pPr>
      <w:r>
        <w:rPr>
          <w:color w:val="000000"/>
        </w:rPr>
        <w:t xml:space="preserve">Créer la VM Windows 10 sur VMnet2, la renommer PC-SIEGE, vérifier la réception d'une IP par DHCP puis la joindre au domaine </w:t>
      </w:r>
      <w:proofErr w:type="spellStart"/>
      <w:proofErr w:type="gramStart"/>
      <w:r>
        <w:rPr>
          <w:color w:val="000000"/>
        </w:rPr>
        <w:t>ymmo.local</w:t>
      </w:r>
      <w:proofErr w:type="spellEnd"/>
      <w:proofErr w:type="gramEnd"/>
      <w:r>
        <w:rPr>
          <w:color w:val="000000"/>
        </w:rPr>
        <w:t>. Se connecter avec un compte de pôle et vérifier le mappage du lecteur réseau et l'accès à la plateforme.</w:t>
      </w:r>
    </w:p>
    <w:p w14:paraId="5EA9F190" w14:textId="77777777" w:rsidR="00A25EA0" w:rsidRDefault="00000000">
      <w:pPr>
        <w:pStyle w:val="Titre2"/>
      </w:pPr>
      <w:bookmarkStart w:id="9" w:name="_Toc232158854"/>
      <w:r>
        <w:t>6.2. Poste Agence</w:t>
      </w:r>
      <w:bookmarkEnd w:id="9"/>
    </w:p>
    <w:p w14:paraId="38A5099D" w14:textId="77777777" w:rsidR="00A25EA0" w:rsidRDefault="00000000">
      <w:pPr>
        <w:spacing w:after="160"/>
        <w:jc w:val="both"/>
      </w:pPr>
      <w:r>
        <w:rPr>
          <w:color w:val="000000"/>
        </w:rPr>
        <w:t>Créer la VM Windows 10 sur VMnet9, la renommer PC-AGENCE. La séquence validée lors du déploiement est la suivante :</w:t>
      </w:r>
    </w:p>
    <w:p w14:paraId="2E6E9FE2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Vérifier la réception d'une IP DHCP dans la plage 10.10.60.100-200 (via le relais </w:t>
      </w:r>
      <w:proofErr w:type="spellStart"/>
      <w:r>
        <w:t>pfSense</w:t>
      </w:r>
      <w:proofErr w:type="spellEnd"/>
      <w:r>
        <w:t>) ;</w:t>
      </w:r>
    </w:p>
    <w:p w14:paraId="64F85E64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Renseigner le DNS 10.10.99.10 si nécessaire, vérifier la résolution de </w:t>
      </w:r>
      <w:proofErr w:type="spellStart"/>
      <w:proofErr w:type="gramStart"/>
      <w:r>
        <w:t>ymmo.local</w:t>
      </w:r>
      <w:proofErr w:type="spellEnd"/>
      <w:proofErr w:type="gramEnd"/>
      <w:r>
        <w:t xml:space="preserve"> ;</w:t>
      </w:r>
    </w:p>
    <w:p w14:paraId="274A127F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 xml:space="preserve">Joindre le poste au domaine </w:t>
      </w:r>
      <w:proofErr w:type="spellStart"/>
      <w:proofErr w:type="gramStart"/>
      <w:r>
        <w:t>ymmo.local</w:t>
      </w:r>
      <w:proofErr w:type="spellEnd"/>
      <w:proofErr w:type="gramEnd"/>
      <w:r>
        <w:t xml:space="preserve"> et redémarrer ;</w:t>
      </w:r>
    </w:p>
    <w:p w14:paraId="5FB468C1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Se connecter avec le compte commercial d'agence (</w:t>
      </w:r>
      <w:proofErr w:type="spellStart"/>
      <w:proofErr w:type="gramStart"/>
      <w:r>
        <w:t>u.agence</w:t>
      </w:r>
      <w:proofErr w:type="spellEnd"/>
      <w:proofErr w:type="gramEnd"/>
      <w:r>
        <w:t>) ;</w:t>
      </w:r>
    </w:p>
    <w:p w14:paraId="27238D0E" w14:textId="77777777" w:rsidR="00A25EA0" w:rsidRDefault="00000000">
      <w:pPr>
        <w:pStyle w:val="Paragraphedeliste"/>
        <w:numPr>
          <w:ilvl w:val="0"/>
          <w:numId w:val="2"/>
        </w:numPr>
        <w:spacing w:after="100"/>
        <w:jc w:val="both"/>
      </w:pPr>
      <w:r>
        <w:t>Vérifier l'accès en lecture/écriture au partage Commercial et l'accès à la plateforme via http://10.10.99.30:8080.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5EA0" w14:paraId="524B2E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BA7517"/>
              <w:left w:val="dashed" w:sz="4" w:space="0" w:color="BA7517"/>
              <w:bottom w:val="dashed" w:sz="4" w:space="0" w:color="BA7517"/>
              <w:right w:val="dashed" w:sz="4" w:space="0" w:color="BA7517"/>
            </w:tcBorders>
            <w:shd w:val="clear" w:color="auto" w:fill="FDF3E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E71CDE" w14:textId="7DFFE3DB" w:rsidR="00A25EA0" w:rsidRDefault="00263354">
            <w:pPr>
              <w:jc w:val="center"/>
            </w:pPr>
            <w:r w:rsidRPr="00263354">
              <w:rPr>
                <w:i/>
                <w:iCs/>
                <w:color w:val="854F0B"/>
                <w:sz w:val="20"/>
                <w:szCs w:val="20"/>
              </w:rPr>
              <w:drawing>
                <wp:inline distT="0" distB="0" distL="0" distR="0" wp14:anchorId="5CD5392D" wp14:editId="7AFF4D7C">
                  <wp:extent cx="4587638" cy="1577477"/>
                  <wp:effectExtent l="0" t="0" r="3810" b="3810"/>
                  <wp:docPr id="14007974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7974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157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DDEEF" w14:textId="77777777" w:rsidR="00A25EA0" w:rsidRDefault="00000000">
      <w:pPr>
        <w:pStyle w:val="Titre1"/>
      </w:pPr>
      <w:bookmarkStart w:id="10" w:name="_Toc232158855"/>
      <w:r>
        <w:t>7. Phase 6 — Validation finale</w:t>
      </w:r>
      <w:bookmarkEnd w:id="10"/>
    </w:p>
    <w:p w14:paraId="2B6E4679" w14:textId="77777777" w:rsidR="00A25EA0" w:rsidRDefault="00000000">
      <w:pPr>
        <w:spacing w:after="160"/>
        <w:jc w:val="both"/>
      </w:pPr>
      <w:r>
        <w:rPr>
          <w:color w:val="000000"/>
        </w:rPr>
        <w:t>Une fois toutes les machines déployées, dérouler la liste de contrôle suivante pour valider le bon fonctionnement de l'ensemble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A25EA0" w14:paraId="11ED0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6D05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2338" w14:textId="77777777" w:rsidR="00A25EA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</w:tr>
      <w:tr w:rsidR="00A25EA0" w14:paraId="086EF3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254E" w14:textId="77777777" w:rsidR="00A25EA0" w:rsidRDefault="00000000">
            <w:r>
              <w:rPr>
                <w:color w:val="000000"/>
                <w:sz w:val="20"/>
                <w:szCs w:val="20"/>
              </w:rPr>
              <w:t>Réception DHCP sur chaque VLAN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EF1D" w14:textId="77777777" w:rsidR="00A25EA0" w:rsidRDefault="00000000">
            <w:r>
              <w:rPr>
                <w:color w:val="000000"/>
                <w:sz w:val="20"/>
                <w:szCs w:val="20"/>
              </w:rPr>
              <w:t>IP dans la bonne plage, passerelle et DNS corrects</w:t>
            </w:r>
          </w:p>
        </w:tc>
      </w:tr>
      <w:tr w:rsidR="00A25EA0" w14:paraId="26EA07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63D0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Résolution DNS de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ymmo.local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app.ymmo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DAD6" w14:textId="77777777" w:rsidR="00A25EA0" w:rsidRDefault="00000000">
            <w:r>
              <w:rPr>
                <w:color w:val="000000"/>
                <w:sz w:val="20"/>
                <w:szCs w:val="20"/>
              </w:rPr>
              <w:t>Réponse depuis 10.10.99.10</w:t>
            </w:r>
          </w:p>
        </w:tc>
      </w:tr>
      <w:tr w:rsidR="00A25EA0" w14:paraId="006362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75BA" w14:textId="77777777" w:rsidR="00A25EA0" w:rsidRDefault="00000000">
            <w:r>
              <w:rPr>
                <w:color w:val="000000"/>
                <w:sz w:val="20"/>
                <w:szCs w:val="20"/>
              </w:rPr>
              <w:t>Jonction au domaine (Siège et Agence)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5DC7" w14:textId="77777777" w:rsidR="00A25EA0" w:rsidRDefault="00000000">
            <w:r>
              <w:rPr>
                <w:color w:val="000000"/>
                <w:sz w:val="20"/>
                <w:szCs w:val="20"/>
              </w:rPr>
              <w:t>Connexion réussie avec un compte du domaine</w:t>
            </w:r>
          </w:p>
        </w:tc>
      </w:tr>
      <w:tr w:rsidR="00A25EA0" w14:paraId="09EAB2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0A93" w14:textId="77777777" w:rsidR="00A25EA0" w:rsidRDefault="00000000">
            <w:r>
              <w:rPr>
                <w:color w:val="000000"/>
                <w:sz w:val="20"/>
                <w:szCs w:val="20"/>
              </w:rPr>
              <w:t>Accès aux dossiers partagés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B141" w14:textId="77777777" w:rsidR="00A25EA0" w:rsidRDefault="00000000">
            <w:r>
              <w:rPr>
                <w:color w:val="000000"/>
                <w:sz w:val="20"/>
                <w:szCs w:val="20"/>
              </w:rPr>
              <w:t>Droits conformes à la matrice (R/W, lecture, refus)</w:t>
            </w:r>
          </w:p>
        </w:tc>
      </w:tr>
      <w:tr w:rsidR="00A25EA0" w14:paraId="24206A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1E77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Accès à la plateforme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depuis le Siège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6D36" w14:textId="77777777" w:rsidR="00A25EA0" w:rsidRDefault="00000000">
            <w:r>
              <w:rPr>
                <w:color w:val="000000"/>
                <w:sz w:val="20"/>
                <w:szCs w:val="20"/>
              </w:rPr>
              <w:t>Catalogue de biens affiché</w:t>
            </w:r>
          </w:p>
        </w:tc>
      </w:tr>
      <w:tr w:rsidR="00A25EA0" w14:paraId="7D56B0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D42D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Accès à la plateforme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depuis l'Agence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8914" w14:textId="77777777" w:rsidR="00A25EA0" w:rsidRDefault="00000000">
            <w:r>
              <w:rPr>
                <w:color w:val="000000"/>
                <w:sz w:val="20"/>
                <w:szCs w:val="20"/>
              </w:rPr>
              <w:t xml:space="preserve">Catalogue de biens affiché via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</w:p>
        </w:tc>
      </w:tr>
      <w:tr w:rsidR="00A25EA0" w14:paraId="20355A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2472" w14:textId="77777777" w:rsidR="00A25EA0" w:rsidRDefault="00000000">
            <w:r>
              <w:rPr>
                <w:color w:val="000000"/>
                <w:sz w:val="20"/>
                <w:szCs w:val="20"/>
              </w:rPr>
              <w:t>Blocage inter-VLAN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E4FC" w14:textId="77777777" w:rsidR="00A25EA0" w:rsidRDefault="00000000">
            <w:r>
              <w:rPr>
                <w:color w:val="000000"/>
                <w:sz w:val="20"/>
                <w:szCs w:val="20"/>
              </w:rPr>
              <w:t>Un VLAN de pôle ne joint pas un autre VLAN de pôle</w:t>
            </w:r>
          </w:p>
        </w:tc>
      </w:tr>
    </w:tbl>
    <w:p w14:paraId="39DF1316" w14:textId="77777777" w:rsidR="00A25EA0" w:rsidRDefault="00A25EA0">
      <w:pPr>
        <w:spacing w:after="80"/>
      </w:pPr>
    </w:p>
    <w:p w14:paraId="3DEBFA40" w14:textId="77777777" w:rsidR="00A25EA0" w:rsidRDefault="00000000">
      <w:pPr>
        <w:spacing w:after="160"/>
        <w:jc w:val="both"/>
      </w:pPr>
      <w:r>
        <w:rPr>
          <w:i/>
          <w:iCs/>
          <w:color w:val="000000"/>
        </w:rPr>
        <w:t xml:space="preserve">Lorsque l'ensemble de ces tests est concluant, la maquette est opérationnelle et prête pour la démonstration. Il est recommandé de l'éprouver « à froid » en redémarrant toutes les machines virtuelles dans l'ordre </w:t>
      </w:r>
      <w:proofErr w:type="spellStart"/>
      <w:r>
        <w:rPr>
          <w:i/>
          <w:iCs/>
          <w:color w:val="000000"/>
        </w:rPr>
        <w:t>pfSense</w:t>
      </w:r>
      <w:proofErr w:type="spellEnd"/>
      <w:r>
        <w:rPr>
          <w:i/>
          <w:iCs/>
          <w:color w:val="000000"/>
        </w:rPr>
        <w:t xml:space="preserve"> → SRV-YMMO → SRV-WEB → postes, afin de s'assurer que tous les services remontent automatiquement.</w:t>
      </w:r>
    </w:p>
    <w:p w14:paraId="20EC3920" w14:textId="77777777" w:rsidR="00A25EA0" w:rsidRDefault="00A25EA0">
      <w:pPr>
        <w:spacing w:after="40"/>
      </w:pPr>
    </w:p>
    <w:sectPr w:rsidR="00A25EA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89D1" w14:textId="77777777" w:rsidR="00776C6E" w:rsidRDefault="00776C6E">
      <w:r>
        <w:separator/>
      </w:r>
    </w:p>
  </w:endnote>
  <w:endnote w:type="continuationSeparator" w:id="0">
    <w:p w14:paraId="2F999D2F" w14:textId="77777777" w:rsidR="00776C6E" w:rsidRDefault="0077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DB29" w14:textId="77777777" w:rsidR="00A25EA0" w:rsidRDefault="00000000">
    <w:pPr>
      <w:pBdr>
        <w:top w:val="single" w:sz="4" w:space="2" w:color="BBBBBB"/>
      </w:pBdr>
      <w:jc w:val="center"/>
    </w:pPr>
    <w:r>
      <w:rPr>
        <w:color w:val="888888"/>
        <w:sz w:val="16"/>
        <w:szCs w:val="16"/>
      </w:rPr>
      <w:t xml:space="preserve">Infrastructure réseau — Pôle IT &amp; Support     | 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90E3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90E3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E6AD" w14:textId="77777777" w:rsidR="00776C6E" w:rsidRDefault="00776C6E">
      <w:r>
        <w:separator/>
      </w:r>
    </w:p>
  </w:footnote>
  <w:footnote w:type="continuationSeparator" w:id="0">
    <w:p w14:paraId="51DDEE83" w14:textId="77777777" w:rsidR="00776C6E" w:rsidRDefault="00776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6688" w14:textId="77777777" w:rsidR="00A25EA0" w:rsidRDefault="00000000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 xml:space="preserve">Projet </w:t>
    </w:r>
    <w:proofErr w:type="spellStart"/>
    <w:r>
      <w:rPr>
        <w:color w:val="888888"/>
        <w:sz w:val="16"/>
        <w:szCs w:val="16"/>
      </w:rPr>
      <w:t>Ymmo</w:t>
    </w:r>
    <w:proofErr w:type="spellEnd"/>
    <w:r>
      <w:rPr>
        <w:color w:val="888888"/>
        <w:sz w:val="16"/>
        <w:szCs w:val="16"/>
      </w:rPr>
      <w:t xml:space="preserve"> — Guide de déploiement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3A73"/>
    <w:multiLevelType w:val="hybridMultilevel"/>
    <w:tmpl w:val="2D94CD90"/>
    <w:lvl w:ilvl="0" w:tplc="BA6C42CC">
      <w:start w:val="1"/>
      <w:numFmt w:val="decimal"/>
      <w:lvlText w:val="%1."/>
      <w:lvlJc w:val="left"/>
      <w:pPr>
        <w:ind w:left="540" w:hanging="280"/>
      </w:pPr>
    </w:lvl>
    <w:lvl w:ilvl="1" w:tplc="0B5E8ACC">
      <w:numFmt w:val="decimal"/>
      <w:lvlText w:val=""/>
      <w:lvlJc w:val="left"/>
    </w:lvl>
    <w:lvl w:ilvl="2" w:tplc="2A8239F2">
      <w:numFmt w:val="decimal"/>
      <w:lvlText w:val=""/>
      <w:lvlJc w:val="left"/>
    </w:lvl>
    <w:lvl w:ilvl="3" w:tplc="655026E2">
      <w:numFmt w:val="decimal"/>
      <w:lvlText w:val=""/>
      <w:lvlJc w:val="left"/>
    </w:lvl>
    <w:lvl w:ilvl="4" w:tplc="21121B3C">
      <w:numFmt w:val="decimal"/>
      <w:lvlText w:val=""/>
      <w:lvlJc w:val="left"/>
    </w:lvl>
    <w:lvl w:ilvl="5" w:tplc="2542C588">
      <w:numFmt w:val="decimal"/>
      <w:lvlText w:val=""/>
      <w:lvlJc w:val="left"/>
    </w:lvl>
    <w:lvl w:ilvl="6" w:tplc="880EE2A4">
      <w:numFmt w:val="decimal"/>
      <w:lvlText w:val=""/>
      <w:lvlJc w:val="left"/>
    </w:lvl>
    <w:lvl w:ilvl="7" w:tplc="4A4A80F6">
      <w:numFmt w:val="decimal"/>
      <w:lvlText w:val=""/>
      <w:lvlJc w:val="left"/>
    </w:lvl>
    <w:lvl w:ilvl="8" w:tplc="DA22FF5C">
      <w:numFmt w:val="decimal"/>
      <w:lvlText w:val=""/>
      <w:lvlJc w:val="left"/>
    </w:lvl>
  </w:abstractNum>
  <w:abstractNum w:abstractNumId="1" w15:restartNumberingAfterBreak="0">
    <w:nsid w:val="56E43271"/>
    <w:multiLevelType w:val="hybridMultilevel"/>
    <w:tmpl w:val="875A2AF4"/>
    <w:lvl w:ilvl="0" w:tplc="5E323702">
      <w:start w:val="1"/>
      <w:numFmt w:val="bullet"/>
      <w:lvlText w:val="•"/>
      <w:lvlJc w:val="left"/>
      <w:pPr>
        <w:ind w:left="540" w:hanging="280"/>
      </w:pPr>
    </w:lvl>
    <w:lvl w:ilvl="1" w:tplc="BE400CC0">
      <w:numFmt w:val="decimal"/>
      <w:lvlText w:val=""/>
      <w:lvlJc w:val="left"/>
    </w:lvl>
    <w:lvl w:ilvl="2" w:tplc="927AD78A">
      <w:numFmt w:val="decimal"/>
      <w:lvlText w:val=""/>
      <w:lvlJc w:val="left"/>
    </w:lvl>
    <w:lvl w:ilvl="3" w:tplc="82BCDF86">
      <w:numFmt w:val="decimal"/>
      <w:lvlText w:val=""/>
      <w:lvlJc w:val="left"/>
    </w:lvl>
    <w:lvl w:ilvl="4" w:tplc="CC5A1C92">
      <w:numFmt w:val="decimal"/>
      <w:lvlText w:val=""/>
      <w:lvlJc w:val="left"/>
    </w:lvl>
    <w:lvl w:ilvl="5" w:tplc="7424F6F6">
      <w:numFmt w:val="decimal"/>
      <w:lvlText w:val=""/>
      <w:lvlJc w:val="left"/>
    </w:lvl>
    <w:lvl w:ilvl="6" w:tplc="C146409C">
      <w:numFmt w:val="decimal"/>
      <w:lvlText w:val=""/>
      <w:lvlJc w:val="left"/>
    </w:lvl>
    <w:lvl w:ilvl="7" w:tplc="1DB06338">
      <w:numFmt w:val="decimal"/>
      <w:lvlText w:val=""/>
      <w:lvlJc w:val="left"/>
    </w:lvl>
    <w:lvl w:ilvl="8" w:tplc="D23CD5AC">
      <w:numFmt w:val="decimal"/>
      <w:lvlText w:val=""/>
      <w:lvlJc w:val="left"/>
    </w:lvl>
  </w:abstractNum>
  <w:abstractNum w:abstractNumId="2" w15:restartNumberingAfterBreak="0">
    <w:nsid w:val="71BA4C67"/>
    <w:multiLevelType w:val="hybridMultilevel"/>
    <w:tmpl w:val="9398C9D8"/>
    <w:lvl w:ilvl="0" w:tplc="E0B41BC4">
      <w:start w:val="1"/>
      <w:numFmt w:val="bullet"/>
      <w:lvlText w:val="●"/>
      <w:lvlJc w:val="left"/>
      <w:pPr>
        <w:ind w:left="720" w:hanging="360"/>
      </w:pPr>
    </w:lvl>
    <w:lvl w:ilvl="1" w:tplc="8C30AAB2">
      <w:start w:val="1"/>
      <w:numFmt w:val="bullet"/>
      <w:lvlText w:val="○"/>
      <w:lvlJc w:val="left"/>
      <w:pPr>
        <w:ind w:left="1440" w:hanging="360"/>
      </w:pPr>
    </w:lvl>
    <w:lvl w:ilvl="2" w:tplc="F816FF74">
      <w:start w:val="1"/>
      <w:numFmt w:val="bullet"/>
      <w:lvlText w:val="■"/>
      <w:lvlJc w:val="left"/>
      <w:pPr>
        <w:ind w:left="2160" w:hanging="360"/>
      </w:pPr>
    </w:lvl>
    <w:lvl w:ilvl="3" w:tplc="A23C893C">
      <w:start w:val="1"/>
      <w:numFmt w:val="bullet"/>
      <w:lvlText w:val="●"/>
      <w:lvlJc w:val="left"/>
      <w:pPr>
        <w:ind w:left="2880" w:hanging="360"/>
      </w:pPr>
    </w:lvl>
    <w:lvl w:ilvl="4" w:tplc="22822926">
      <w:start w:val="1"/>
      <w:numFmt w:val="bullet"/>
      <w:lvlText w:val="○"/>
      <w:lvlJc w:val="left"/>
      <w:pPr>
        <w:ind w:left="3600" w:hanging="360"/>
      </w:pPr>
    </w:lvl>
    <w:lvl w:ilvl="5" w:tplc="132CE790">
      <w:start w:val="1"/>
      <w:numFmt w:val="bullet"/>
      <w:lvlText w:val="■"/>
      <w:lvlJc w:val="left"/>
      <w:pPr>
        <w:ind w:left="4320" w:hanging="360"/>
      </w:pPr>
    </w:lvl>
    <w:lvl w:ilvl="6" w:tplc="15581E04">
      <w:start w:val="1"/>
      <w:numFmt w:val="bullet"/>
      <w:lvlText w:val="●"/>
      <w:lvlJc w:val="left"/>
      <w:pPr>
        <w:ind w:left="5040" w:hanging="360"/>
      </w:pPr>
    </w:lvl>
    <w:lvl w:ilvl="7" w:tplc="ED3A557E">
      <w:start w:val="1"/>
      <w:numFmt w:val="bullet"/>
      <w:lvlText w:val="●"/>
      <w:lvlJc w:val="left"/>
      <w:pPr>
        <w:ind w:left="5760" w:hanging="360"/>
      </w:pPr>
    </w:lvl>
    <w:lvl w:ilvl="8" w:tplc="3C12C854">
      <w:start w:val="1"/>
      <w:numFmt w:val="bullet"/>
      <w:lvlText w:val="●"/>
      <w:lvlJc w:val="left"/>
      <w:pPr>
        <w:ind w:left="6480" w:hanging="360"/>
      </w:pPr>
    </w:lvl>
  </w:abstractNum>
  <w:num w:numId="1" w16cid:durableId="364334390">
    <w:abstractNumId w:val="2"/>
    <w:lvlOverride w:ilvl="0">
      <w:startOverride w:val="1"/>
    </w:lvlOverride>
  </w:num>
  <w:num w:numId="2" w16cid:durableId="1481312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A0"/>
    <w:rsid w:val="00263354"/>
    <w:rsid w:val="004D6529"/>
    <w:rsid w:val="00590E3F"/>
    <w:rsid w:val="00776C6E"/>
    <w:rsid w:val="00A2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A087"/>
  <w15:docId w15:val="{2B583594-86A7-4253-940C-D345A2B2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1F3864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90E3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90E3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1220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RIBEIRO Thomas</cp:lastModifiedBy>
  <cp:revision>2</cp:revision>
  <dcterms:created xsi:type="dcterms:W3CDTF">2026-06-11T15:27:00Z</dcterms:created>
  <dcterms:modified xsi:type="dcterms:W3CDTF">2026-06-12T10:33:00Z</dcterms:modified>
</cp:coreProperties>
</file>