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02/09/2025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presentó validación UX/UI con stakeholders. Se acordó registrar hallazgos, actualizar prototipos y documentar feedback.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revisión con stakeholders y agendar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accesibilidad y registrar hallazgos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prototipos y especificaciones de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ihlCKl7CrYKYdOV0JY/lnFrNA==">CgMxLjA4AHIhMXNQTnFHMEZVaTBxMy1xYW9xcVNIVkFSSnppc2hkRDNE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