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360.0" w:type="dxa"/>
        <w:jc w:val="center"/>
        <w:tblLayout w:type="fixed"/>
        <w:tblLook w:val="0400"/>
      </w:tblPr>
      <w:tblGrid>
        <w:gridCol w:w="9360"/>
        <w:tblGridChange w:id="0">
          <w:tblGrid>
            <w:gridCol w:w="9360"/>
          </w:tblGrid>
        </w:tblGridChange>
      </w:tblGrid>
      <w:tr>
        <w:trPr>
          <w:cantSplit w:val="0"/>
          <w:trHeight w:val="2880" w:hRule="atLeast"/>
          <w:tblHeader w:val="0"/>
        </w:trPr>
        <w:tc>
          <w:tcPr>
            <w:tcMar>
              <w:top w:w="0.0" w:type="dxa"/>
              <w:left w:w="70.0" w:type="dxa"/>
              <w:bottom w:w="0.0" w:type="dxa"/>
              <w:right w:w="70.0" w:type="dxa"/>
            </w:tcMar>
          </w:tcPr>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Pr>
              <w:drawing>
                <wp:inline distB="0" distT="0" distL="0" distR="0">
                  <wp:extent cx="3057525" cy="676275"/>
                  <wp:effectExtent b="0" l="0" r="0" t="0"/>
                  <wp:docPr descr="Un dibujo con letras&#10;&#10;Descripción generada automáticamente con confianza media" id="1186655150" name="image1.png"/>
                  <a:graphic>
                    <a:graphicData uri="http://schemas.openxmlformats.org/drawingml/2006/picture">
                      <pic:pic>
                        <pic:nvPicPr>
                          <pic:cNvPr descr="Un dibujo con letras&#10;&#10;Descripción generada automáticamente con confianza media" id="0" name="image1.png"/>
                          <pic:cNvPicPr preferRelativeResize="0"/>
                        </pic:nvPicPr>
                        <pic:blipFill>
                          <a:blip r:embed="rId7"/>
                          <a:srcRect b="0" l="0" r="0" t="0"/>
                          <a:stretch>
                            <a:fillRect/>
                          </a:stretch>
                        </pic:blipFill>
                        <pic:spPr>
                          <a:xfrm>
                            <a:off x="0" y="0"/>
                            <a:ext cx="3057525" cy="676275"/>
                          </a:xfrm>
                          <a:prstGeom prst="rect"/>
                          <a:ln/>
                        </pic:spPr>
                      </pic:pic>
                    </a:graphicData>
                  </a:graphic>
                </wp:inline>
              </w:drawing>
            </w:r>
            <w:r w:rsidDel="00000000" w:rsidR="00000000" w:rsidRPr="00000000">
              <w:rPr>
                <w:rtl w:val="0"/>
              </w:rPr>
            </w:r>
          </w:p>
        </w:tc>
      </w:tr>
      <w:tr>
        <w:trPr>
          <w:cantSplit w:val="0"/>
          <w:trHeight w:val="1440" w:hRule="atLeast"/>
          <w:tblHeader w:val="0"/>
        </w:trPr>
        <w:tc>
          <w:tcPr>
            <w:tcBorders>
              <w:bottom w:color="4f81bd" w:space="0" w:sz="4" w:val="single"/>
            </w:tcBorders>
            <w:tcMar>
              <w:top w:w="0.0" w:type="dxa"/>
              <w:left w:w="70.0" w:type="dxa"/>
              <w:bottom w:w="0.0" w:type="dxa"/>
              <w:right w:w="70.0" w:type="dxa"/>
            </w:tcMar>
            <w:vAlign w:val="center"/>
          </w:tcPr>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80"/>
                <w:szCs w:val="80"/>
                <w:rtl w:val="0"/>
              </w:rPr>
              <w:t xml:space="preserve">Retrospectiva del Proyecto</w:t>
            </w:r>
            <w:r w:rsidDel="00000000" w:rsidR="00000000" w:rsidRPr="00000000">
              <w:rPr>
                <w:rtl w:val="0"/>
              </w:rPr>
            </w:r>
          </w:p>
        </w:tc>
      </w:tr>
      <w:tr>
        <w:trPr>
          <w:cantSplit w:val="0"/>
          <w:trHeight w:val="720" w:hRule="atLeast"/>
          <w:tblHeader w:val="0"/>
        </w:trPr>
        <w:tc>
          <w:tcPr>
            <w:tcBorders>
              <w:top w:color="4f81bd" w:space="0" w:sz="4" w:val="single"/>
            </w:tcBorders>
            <w:tcMar>
              <w:top w:w="0.0" w:type="dxa"/>
              <w:left w:w="70.0" w:type="dxa"/>
              <w:bottom w:w="0.0" w:type="dxa"/>
              <w:right w:w="70.0" w:type="dxa"/>
            </w:tcMar>
            <w:vAlign w:val="center"/>
          </w:tcPr>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bookmarkStart w:colFirst="0" w:colLast="0" w:name="_heading=h.v39b6rwx18j9" w:id="0"/>
            <w:bookmarkEnd w:id="0"/>
            <w:r w:rsidDel="00000000" w:rsidR="00000000" w:rsidRPr="00000000">
              <w:rPr>
                <w:rFonts w:ascii="Calibri" w:cs="Calibri" w:eastAsia="Calibri" w:hAnsi="Calibri"/>
                <w:i w:val="1"/>
                <w:color w:val="000000"/>
                <w:sz w:val="44"/>
                <w:szCs w:val="44"/>
                <w:rtl w:val="0"/>
              </w:rPr>
              <w:t xml:space="preserve">Proyecto: </w:t>
            </w:r>
            <w:r w:rsidDel="00000000" w:rsidR="00000000" w:rsidRPr="00000000">
              <w:rPr>
                <w:rFonts w:ascii="Arial" w:cs="Arial" w:eastAsia="Arial" w:hAnsi="Arial"/>
                <w:i w:val="1"/>
                <w:color w:val="000000"/>
                <w:sz w:val="44"/>
                <w:szCs w:val="44"/>
                <w:highlight w:val="white"/>
                <w:rtl w:val="0"/>
              </w:rPr>
              <w:t xml:space="preserve">D</w:t>
            </w:r>
            <w:r w:rsidDel="00000000" w:rsidR="00000000" w:rsidRPr="00000000">
              <w:rPr>
                <w:rFonts w:ascii="Arial" w:cs="Arial" w:eastAsia="Arial" w:hAnsi="Arial"/>
                <w:i w:val="1"/>
                <w:sz w:val="44"/>
                <w:szCs w:val="44"/>
                <w:highlight w:val="white"/>
                <w:rtl w:val="0"/>
              </w:rPr>
              <w:t xml:space="preserve">rivetail - Plataforma de trazabilidad técnica automotriz</w:t>
            </w:r>
            <w:r w:rsidDel="00000000" w:rsidR="00000000" w:rsidRPr="00000000">
              <w:rPr>
                <w:rtl w:val="0"/>
              </w:rPr>
            </w:r>
          </w:p>
        </w:tc>
      </w:tr>
      <w:tr>
        <w:trPr>
          <w:cantSplit w:val="0"/>
          <w:trHeight w:val="360" w:hRule="atLeast"/>
          <w:tblHeader w:val="0"/>
        </w:trPr>
        <w:tc>
          <w:tcPr>
            <w:tcMar>
              <w:top w:w="0.0" w:type="dxa"/>
              <w:left w:w="70.0" w:type="dxa"/>
              <w:bottom w:w="0.0" w:type="dxa"/>
              <w:right w:w="70.0" w:type="dxa"/>
            </w:tcMar>
            <w:vAlign w:val="center"/>
          </w:tcPr>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Mar>
              <w:top w:w="0.0" w:type="dxa"/>
              <w:left w:w="70.0" w:type="dxa"/>
              <w:bottom w:w="0.0" w:type="dxa"/>
              <w:right w:w="70.0" w:type="dxa"/>
            </w:tcMar>
            <w:vAlign w:val="center"/>
          </w:tcPr>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Mar>
              <w:top w:w="0.0" w:type="dxa"/>
              <w:left w:w="70.0" w:type="dxa"/>
              <w:bottom w:w="0.0" w:type="dxa"/>
              <w:right w:w="70.0" w:type="dxa"/>
            </w:tcMar>
            <w:vAlign w:val="cente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
              <w:tblW w:w="9210.0" w:type="dxa"/>
              <w:jc w:val="left"/>
              <w:tblLayout w:type="fixed"/>
              <w:tblLook w:val="0400"/>
            </w:tblPr>
            <w:tblGrid>
              <w:gridCol w:w="2271"/>
              <w:gridCol w:w="6939"/>
              <w:tblGridChange w:id="0">
                <w:tblGrid>
                  <w:gridCol w:w="2271"/>
                  <w:gridCol w:w="6939"/>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cccccc" w:val="clear"/>
                  <w:tcMar>
                    <w:top w:w="0.0" w:type="dxa"/>
                    <w:left w:w="70.0" w:type="dxa"/>
                    <w:bottom w:w="0.0" w:type="dxa"/>
                    <w:right w:w="70.0" w:type="dxa"/>
                  </w:tcMar>
                </w:tcPr>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Integrantes</w:t>
                  </w:r>
                </w:p>
              </w:tc>
              <w:tc>
                <w:tcPr>
                  <w:tcBorders>
                    <w:top w:color="808080" w:space="0" w:sz="4" w:val="single"/>
                    <w:left w:color="808080" w:space="0" w:sz="4" w:val="single"/>
                    <w:bottom w:color="808080" w:space="0" w:sz="4" w:val="single"/>
                    <w:right w:color="808080" w:space="0" w:sz="4" w:val="single"/>
                  </w:tcBorders>
                  <w:shd w:fill="cccccc" w:val="clear"/>
                  <w:tcMar>
                    <w:top w:w="0.0" w:type="dxa"/>
                    <w:left w:w="70.0" w:type="dxa"/>
                    <w:bottom w:w="0.0" w:type="dxa"/>
                    <w:right w:w="70.0" w:type="dxa"/>
                  </w:tcMar>
                </w:tcPr>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 definido</w:t>
                  </w:r>
                </w:p>
              </w:tc>
            </w:tr>
            <w:tr>
              <w:trPr>
                <w:cantSplit w:val="0"/>
                <w:trHeight w:val="450" w:hRule="atLeast"/>
                <w:tblHeader w:val="0"/>
              </w:trPr>
              <w:tc>
                <w:tcPr>
                  <w:tcBorders>
                    <w:top w:color="808080" w:space="0" w:sz="4" w:val="single"/>
                    <w:left w:color="808080" w:space="0" w:sz="4" w:val="single"/>
                    <w:bottom w:color="808080" w:space="0" w:sz="4" w:val="single"/>
                    <w:right w:color="80808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Anthony Flores</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Product Owner</w:t>
                  </w:r>
                  <w:r w:rsidDel="00000000" w:rsidR="00000000" w:rsidRPr="00000000">
                    <w:rPr>
                      <w:rFonts w:ascii="Arial" w:cs="Arial" w:eastAsia="Arial" w:hAnsi="Arial"/>
                      <w:i w:val="1"/>
                      <w:sz w:val="24"/>
                      <w:szCs w:val="24"/>
                      <w:highlight w:val="white"/>
                      <w:rtl w:val="0"/>
                    </w:rPr>
                    <w:t xml:space="preserve"> y </w:t>
                  </w:r>
                  <w:r w:rsidDel="00000000" w:rsidR="00000000" w:rsidRPr="00000000">
                    <w:rPr>
                      <w:rFonts w:ascii="Arial" w:cs="Arial" w:eastAsia="Arial" w:hAnsi="Arial"/>
                      <w:sz w:val="24"/>
                      <w:szCs w:val="24"/>
                      <w:highlight w:val="white"/>
                      <w:rtl w:val="0"/>
                    </w:rPr>
                    <w:t xml:space="preserve">Backend Developer: planificación y seguimiento en Jira, diseño de arquitectura backend, integración de APIs y despliegue en Google Cloud.</w:t>
                  </w:r>
                  <w:r w:rsidDel="00000000" w:rsidR="00000000" w:rsidRPr="00000000">
                    <w:rPr>
                      <w:rtl w:val="0"/>
                    </w:rPr>
                  </w:r>
                </w:p>
              </w:tc>
            </w:tr>
            <w:tr>
              <w:trPr>
                <w:cantSplit w:val="0"/>
                <w:trHeight w:val="465" w:hRule="atLeast"/>
                <w:tblHeader w:val="0"/>
              </w:trPr>
              <w:tc>
                <w:tcPr>
                  <w:tcBorders>
                    <w:top w:color="808080" w:space="0" w:sz="4" w:val="single"/>
                    <w:left w:color="808080" w:space="0" w:sz="4" w:val="single"/>
                    <w:bottom w:color="808080" w:space="0" w:sz="4" w:val="single"/>
                    <w:right w:color="80808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Zaida König</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 &amp; QA: aplicación del marco Scrum, coordinación de reuniones, diseño y ejecución de pruebas QA con Postman, JMeter y SonarQube.</w:t>
                  </w:r>
                </w:p>
              </w:tc>
            </w:tr>
            <w:tr>
              <w:trPr>
                <w:cantSplit w:val="0"/>
                <w:trHeight w:val="465" w:hRule="atLeast"/>
                <w:tblHeader w:val="0"/>
              </w:trPr>
              <w:tc>
                <w:tcPr>
                  <w:tcBorders>
                    <w:top w:color="808080" w:space="0" w:sz="4" w:val="single"/>
                    <w:left w:color="808080" w:space="0" w:sz="4" w:val="single"/>
                    <w:bottom w:color="808080" w:space="0" w:sz="4" w:val="single"/>
                    <w:right w:color="80808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Johanna Hernández</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Frontend Developer &amp; Documentación: diseño de prototipos en Figma, desarrollo de vistas en Angular/Flutter, validación de usabilidad y elaboración de documentación académica.</w:t>
                  </w:r>
                </w:p>
              </w:tc>
            </w:tr>
          </w:tbl>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1">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160.0" w:type="dxa"/>
        <w:jc w:val="left"/>
        <w:tblLayout w:type="fixed"/>
        <w:tblLook w:val="0400"/>
      </w:tblPr>
      <w:tblGrid>
        <w:gridCol w:w="160"/>
        <w:tblGridChange w:id="0">
          <w:tblGrid>
            <w:gridCol w:w="160"/>
          </w:tblGrid>
        </w:tblGridChange>
      </w:tblGrid>
      <w:tr>
        <w:trPr>
          <w:cantSplit w:val="0"/>
          <w:tblHeader w:val="0"/>
        </w:trPr>
        <w:tc>
          <w:tcPr>
            <w:tcMar>
              <w:top w:w="0.0" w:type="dxa"/>
              <w:left w:w="70.0" w:type="dxa"/>
              <w:bottom w:w="0.0" w:type="dxa"/>
              <w:right w:w="70.0" w:type="dxa"/>
            </w:tcMar>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1"/>
        <w:keepLines w:val="1"/>
        <w:pBdr>
          <w:top w:space="0" w:sz="0" w:val="nil"/>
          <w:left w:space="0" w:sz="0" w:val="nil"/>
          <w:bottom w:space="0" w:sz="0" w:val="nil"/>
          <w:right w:space="0" w:sz="0" w:val="nil"/>
          <w:between w:space="0" w:sz="0" w:val="nil"/>
        </w:pBdr>
        <w:spacing w:after="0" w:before="240" w:lineRule="auto"/>
        <w:rPr>
          <w:rFonts w:ascii="Play" w:cs="Play" w:eastAsia="Play" w:hAnsi="Play"/>
          <w:color w:val="0f4761"/>
          <w:sz w:val="32"/>
          <w:szCs w:val="32"/>
        </w:rPr>
      </w:pPr>
      <w:r w:rsidDel="00000000" w:rsidR="00000000" w:rsidRPr="00000000">
        <w:rPr>
          <w:rtl w:val="0"/>
        </w:rPr>
      </w:r>
    </w:p>
    <w:p w:rsidR="00000000" w:rsidDel="00000000" w:rsidP="00000000" w:rsidRDefault="00000000" w:rsidRPr="00000000" w14:paraId="00000018">
      <w:pPr>
        <w:keepNext w:val="1"/>
        <w:keepLines w:val="1"/>
        <w:pBdr>
          <w:top w:space="0" w:sz="0" w:val="nil"/>
          <w:left w:space="0" w:sz="0" w:val="nil"/>
          <w:bottom w:space="0" w:sz="0" w:val="nil"/>
          <w:right w:space="0" w:sz="0" w:val="nil"/>
          <w:between w:space="0" w:sz="0" w:val="nil"/>
        </w:pBdr>
        <w:spacing w:after="0" w:before="240" w:lineRule="auto"/>
        <w:rPr>
          <w:rFonts w:ascii="Play" w:cs="Play" w:eastAsia="Play" w:hAnsi="Play"/>
          <w:color w:val="0f4761"/>
          <w:sz w:val="32"/>
          <w:szCs w:val="32"/>
        </w:rPr>
      </w:pPr>
      <w:r w:rsidDel="00000000" w:rsidR="00000000" w:rsidRPr="00000000">
        <w:rPr>
          <w:rFonts w:ascii="Play" w:cs="Play" w:eastAsia="Play" w:hAnsi="Play"/>
          <w:color w:val="0f4761"/>
          <w:sz w:val="32"/>
          <w:szCs w:val="32"/>
          <w:rtl w:val="0"/>
        </w:rPr>
        <w:t xml:space="preserve">Tabla de contenido</w:t>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
      <w:sdtPr>
        <w:id w:val="-200268064"/>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crkyfi995a9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hyperlink w:anchor="_heading=h.crkyfi995a96">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nvo5iry1cia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 que salió bien:</w:t>
            </w:r>
          </w:hyperlink>
          <w:hyperlink w:anchor="_heading=h.nvo5iry1ciab">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q7zdgisles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 que se podría mejorar:</w:t>
            </w:r>
          </w:hyperlink>
          <w:hyperlink w:anchor="_heading=h.3q7zdgislesw">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qhf5tdsmywa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y acciones por tomar a futuro:</w:t>
            </w:r>
          </w:hyperlink>
          <w:hyperlink w:anchor="_heading=h.qhf5tdsmywax">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Retrospectiva del Proyecto: Recetas del Mundo</w:t>
      </w:r>
    </w:p>
    <w:p w:rsidR="00000000" w:rsidDel="00000000" w:rsidP="00000000" w:rsidRDefault="00000000" w:rsidRPr="00000000" w14:paraId="00000024">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pStyle w:val="Heading1"/>
        <w:jc w:val="both"/>
        <w:rPr>
          <w:rFonts w:ascii="Arial" w:cs="Arial" w:eastAsia="Arial" w:hAnsi="Arial"/>
          <w:b w:val="1"/>
          <w:color w:val="000000"/>
          <w:sz w:val="24"/>
          <w:szCs w:val="24"/>
        </w:rPr>
      </w:pPr>
      <w:bookmarkStart w:colFirst="0" w:colLast="0" w:name="_heading=h.crkyfi995a96" w:id="1"/>
      <w:bookmarkEnd w:id="1"/>
      <w:r w:rsidDel="00000000" w:rsidR="00000000" w:rsidRPr="00000000">
        <w:rPr>
          <w:rFonts w:ascii="Arial" w:cs="Arial" w:eastAsia="Arial" w:hAnsi="Arial"/>
          <w:b w:val="1"/>
          <w:color w:val="000000"/>
          <w:sz w:val="24"/>
          <w:szCs w:val="24"/>
          <w:rtl w:val="0"/>
        </w:rPr>
        <w:t xml:space="preserve">Introducción</w:t>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Drivetail surge como respuesta a una problemática real del sector automotriz en Chile: la falta de trazabilidad técnica en los procesos de talleres mecánicos. Muchos de estos talleres continúan utilizando sistemas manuales, lo que genera ineficiencias, escasa transparencia y pérdida de confianza por parte de clientes y aseguradoras.</w:t>
      </w:r>
    </w:p>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retrospectiva de este proyecto constituye un espacio de análisis crítico y constructivo donde el equipo revisa las prácticas implementadas, identifica los factores que contribuyeron al éxito y reconoce aquellos aspectos que deben ser reforzados en futuras iteraciones. Más allá de evaluar únicamente los resultados técnicos, se busca reflexionar sobre la dinámica de trabajo en equipo, la aplicación de metodologías ágiles y el uso de herramientas digitales que hicieron posible cumplir los objetivos del proyecto.</w:t>
      </w:r>
    </w:p>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mirada retrospectiva permite no solo consolidar las lecciones aprendidas durante la Fase 2 y 3 del desarrollo, sino también proyectar mejoras hacia futuros proyectos profesionales en los que se integren tecnologías cloud, metodologías ágiles y prácticas de aseguramiento de calidad en contextos reales de la Ingeniería en Informática.</w:t>
      </w:r>
    </w:p>
    <w:p w:rsidR="00000000" w:rsidDel="00000000" w:rsidP="00000000" w:rsidRDefault="00000000" w:rsidRPr="00000000" w14:paraId="0000002B">
      <w:pPr>
        <w:pStyle w:val="Heading1"/>
        <w:jc w:val="both"/>
        <w:rPr>
          <w:rFonts w:ascii="Arial" w:cs="Arial" w:eastAsia="Arial" w:hAnsi="Arial"/>
          <w:b w:val="1"/>
          <w:color w:val="000000"/>
          <w:sz w:val="24"/>
          <w:szCs w:val="24"/>
        </w:rPr>
      </w:pPr>
      <w:bookmarkStart w:colFirst="0" w:colLast="0" w:name="_heading=h.nvo5iry1ciab" w:id="2"/>
      <w:bookmarkEnd w:id="2"/>
      <w:r w:rsidDel="00000000" w:rsidR="00000000" w:rsidRPr="00000000">
        <w:rPr>
          <w:rFonts w:ascii="Arial" w:cs="Arial" w:eastAsia="Arial" w:hAnsi="Arial"/>
          <w:b w:val="1"/>
          <w:color w:val="000000"/>
          <w:sz w:val="24"/>
          <w:szCs w:val="24"/>
          <w:rtl w:val="0"/>
        </w:rPr>
        <w:t xml:space="preserve">Lo que salió bien:</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iterativa con Scrum: los sprints definidos permitieron entregar resultados incrementales y visibles en cada etapa.</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modular y escalable: la arquitectura backend en NestJS y la base de datos en Firebase facilitaron la integración y el despliegue en Google Cloud.</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Colaboración interdisciplinaria: cada integrante cumplió un rol específico (backend, frontend, QA, documentación), lo que permitió abordar el proyecto de forma integral.</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Uso de herramientas colaborativas: Jira, Figma, GitHub y Postman garantizaron trazabilidad de tareas y validación técnica constante.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en accesibilidad: los prototipos visuales fueron diseñados considerando principios de usabilidad y accesibilidad cognitiva.</w:t>
      </w:r>
    </w:p>
    <w:p w:rsidR="00000000" w:rsidDel="00000000" w:rsidP="00000000" w:rsidRDefault="00000000" w:rsidRPr="00000000" w14:paraId="00000031">
      <w:pPr>
        <w:pStyle w:val="Heading1"/>
        <w:jc w:val="both"/>
        <w:rPr>
          <w:rFonts w:ascii="Arial" w:cs="Arial" w:eastAsia="Arial" w:hAnsi="Arial"/>
          <w:b w:val="1"/>
          <w:color w:val="000000"/>
          <w:sz w:val="24"/>
          <w:szCs w:val="24"/>
        </w:rPr>
      </w:pPr>
      <w:bookmarkStart w:colFirst="0" w:colLast="0" w:name="_heading=h.3q7zdgislesw" w:id="3"/>
      <w:bookmarkEnd w:id="3"/>
      <w:r w:rsidDel="00000000" w:rsidR="00000000" w:rsidRPr="00000000">
        <w:rPr>
          <w:rFonts w:ascii="Arial" w:cs="Arial" w:eastAsia="Arial" w:hAnsi="Arial"/>
          <w:b w:val="1"/>
          <w:color w:val="000000"/>
          <w:sz w:val="24"/>
          <w:szCs w:val="24"/>
          <w:rtl w:val="0"/>
        </w:rPr>
        <w:t xml:space="preserve">Lo que se podría mejorar:</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Comunicación interna en momentos críticos: en etapas de sobrecarga técnica se requirió mayor coordinación para evitar retrasos.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Validación temprana de APIs externas: la dependencia de integraciones externas generó retrasos, se podría haber mitigado con escenarios simulados desde el inicio.</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más exhaustivas en etapas iniciales: aunque se realizaron QA con Postman y JMeter, iniciar pruebas automatizadas desde los primeros sprints habría detectado problemas antes.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Documentación paralela al desarrollo: hubo retrasos en la entrega de algunos documentos, por lo que se requiere equilibrar mejor las cargas técnicas y de redacción.</w:t>
      </w:r>
    </w:p>
    <w:p w:rsidR="00000000" w:rsidDel="00000000" w:rsidP="00000000" w:rsidRDefault="00000000" w:rsidRPr="00000000" w14:paraId="00000036">
      <w:pPr>
        <w:pStyle w:val="Heading1"/>
        <w:jc w:val="both"/>
        <w:rPr>
          <w:rFonts w:ascii="Arial" w:cs="Arial" w:eastAsia="Arial" w:hAnsi="Arial"/>
          <w:b w:val="1"/>
          <w:color w:val="000000"/>
          <w:sz w:val="24"/>
          <w:szCs w:val="24"/>
        </w:rPr>
      </w:pPr>
      <w:bookmarkStart w:colFirst="0" w:colLast="0" w:name="_heading=h.qhf5tdsmywax" w:id="4"/>
      <w:bookmarkEnd w:id="4"/>
      <w:r w:rsidDel="00000000" w:rsidR="00000000" w:rsidRPr="00000000">
        <w:rPr>
          <w:rFonts w:ascii="Arial" w:cs="Arial" w:eastAsia="Arial" w:hAnsi="Arial"/>
          <w:b w:val="1"/>
          <w:color w:val="000000"/>
          <w:sz w:val="24"/>
          <w:szCs w:val="24"/>
          <w:rtl w:val="0"/>
        </w:rPr>
        <w:t xml:space="preserve">Conclusiones y acciones por tomar a futuro:</w:t>
      </w:r>
    </w:p>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retrospectiva del proyecto Drivetail deja en evidencia que el equipo fue capaz de diseñar e implementar una solución digital innovadora y pertinente al contexto automotriz, alcanzando los principales objetivos definidos. Se consolidaron prácticas de trabajo ágil, se fortalecieron competencias técnicas y se logró desplegar una plataforma escalable en entornos cloud. Estos logros reflejan un aprendizaje significativo tanto a nivel técnico como profesional.</w:t>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obstante, también se reconocen áreas de mejora que deben atenderse en futuros proyectos: reforzar la comunicación interna, garantizar pruebas exhaustivas desde etapas tempranas, implementar planes alternativos para dependencias externas y llevar una documentación incremental que acompañe de forma paralela al desarrollo.</w:t>
      </w:r>
    </w:p>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cara al futuro, el equipo se proyecta aplicando estas lecciones en escenarios profesionales, donde la gestión de proyectos tecnológicos, la validación de calidad y la integración de soluciones en la nube son competencias cada vez más demandadas. El aprendizaje obtenido con Drivetail servirá como base para afrontar proyectos de mayor complejidad, donde puedan integrarse tecnologías emergentes como Big Data y Machine Learning, orientadas a predicción de fallas y personalización de servicios.</w:t>
      </w:r>
    </w:p>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conclusión, Drivetail no solo permitió demostrar conocimientos adquiridos, sino también visualizar un camino de mejora continua que fortalece el perfil profesional de cada integrante y reafirma la importancia de trabajar de manera colaborativa, organizada y con enfoque en la calidad.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FB24B6"/>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FB24B6"/>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FB24B6"/>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character" w:styleId="Ttulo1Car" w:customStyle="1">
    <w:name w:val="Título 1 Car"/>
    <w:basedOn w:val="Fuentedeprrafopredeter"/>
    <w:uiPriority w:val="9"/>
    <w:rsid w:val="00FB24B6"/>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uiPriority w:val="9"/>
    <w:semiHidden w:val="1"/>
    <w:rsid w:val="00FB24B6"/>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uiPriority w:val="9"/>
    <w:semiHidden w:val="1"/>
    <w:rsid w:val="00FB24B6"/>
    <w:rPr>
      <w:rFonts w:cstheme="majorBidi" w:eastAsiaTheme="majorEastAsia"/>
      <w:color w:val="0f4761" w:themeColor="accent1" w:themeShade="0000BF"/>
      <w:sz w:val="28"/>
      <w:szCs w:val="28"/>
    </w:rPr>
  </w:style>
  <w:style w:type="character" w:styleId="Ttulo4Car" w:customStyle="1">
    <w:name w:val="Título 4 Car"/>
    <w:basedOn w:val="Fuentedeprrafopredeter"/>
    <w:uiPriority w:val="9"/>
    <w:semiHidden w:val="1"/>
    <w:rsid w:val="00FB24B6"/>
    <w:rPr>
      <w:rFonts w:cstheme="majorBidi" w:eastAsiaTheme="majorEastAsia"/>
      <w:i w:val="1"/>
      <w:iCs w:val="1"/>
      <w:color w:val="0f4761" w:themeColor="accent1" w:themeShade="0000BF"/>
    </w:rPr>
  </w:style>
  <w:style w:type="character" w:styleId="Ttulo5Car" w:customStyle="1">
    <w:name w:val="Título 5 Car"/>
    <w:basedOn w:val="Fuentedeprrafopredeter"/>
    <w:uiPriority w:val="9"/>
    <w:semiHidden w:val="1"/>
    <w:rsid w:val="00FB24B6"/>
    <w:rPr>
      <w:rFonts w:cstheme="majorBidi" w:eastAsiaTheme="majorEastAsia"/>
      <w:color w:val="0f4761" w:themeColor="accent1" w:themeShade="0000BF"/>
    </w:rPr>
  </w:style>
  <w:style w:type="character" w:styleId="Ttulo6Car" w:customStyle="1">
    <w:name w:val="Título 6 Car"/>
    <w:basedOn w:val="Fuentedeprrafopredeter"/>
    <w:uiPriority w:val="9"/>
    <w:semiHidden w:val="1"/>
    <w:rsid w:val="00FB24B6"/>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FB24B6"/>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FB24B6"/>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FB24B6"/>
    <w:rPr>
      <w:rFonts w:cstheme="majorBidi" w:eastAsiaTheme="majorEastAsia"/>
      <w:color w:val="272727" w:themeColor="text1" w:themeTint="0000D8"/>
    </w:rPr>
  </w:style>
  <w:style w:type="character" w:styleId="TtuloCar" w:customStyle="1">
    <w:name w:val="Título Car"/>
    <w:basedOn w:val="Fuentedeprrafopredeter"/>
    <w:uiPriority w:val="10"/>
    <w:rsid w:val="00FB24B6"/>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uiPriority w:val="11"/>
    <w:rsid w:val="00FB24B6"/>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FB24B6"/>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FB24B6"/>
    <w:rPr>
      <w:i w:val="1"/>
      <w:iCs w:val="1"/>
      <w:color w:val="404040" w:themeColor="text1" w:themeTint="0000BF"/>
    </w:rPr>
  </w:style>
  <w:style w:type="paragraph" w:styleId="Prrafodelista">
    <w:name w:val="List Paragraph"/>
    <w:basedOn w:val="Normal"/>
    <w:uiPriority w:val="34"/>
    <w:qFormat w:val="1"/>
    <w:rsid w:val="00FB24B6"/>
    <w:pPr>
      <w:ind w:left="720"/>
      <w:contextualSpacing w:val="1"/>
    </w:pPr>
  </w:style>
  <w:style w:type="character" w:styleId="nfasisintenso">
    <w:name w:val="Intense Emphasis"/>
    <w:basedOn w:val="Fuentedeprrafopredeter"/>
    <w:uiPriority w:val="21"/>
    <w:qFormat w:val="1"/>
    <w:rsid w:val="00FB24B6"/>
    <w:rPr>
      <w:i w:val="1"/>
      <w:iCs w:val="1"/>
      <w:color w:val="0f4761" w:themeColor="accent1" w:themeShade="0000BF"/>
    </w:rPr>
  </w:style>
  <w:style w:type="paragraph" w:styleId="Citadestacada">
    <w:name w:val="Intense Quote"/>
    <w:basedOn w:val="Normal"/>
    <w:next w:val="Normal"/>
    <w:link w:val="CitadestacadaCar"/>
    <w:uiPriority w:val="30"/>
    <w:qFormat w:val="1"/>
    <w:rsid w:val="00FB24B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FB24B6"/>
    <w:rPr>
      <w:i w:val="1"/>
      <w:iCs w:val="1"/>
      <w:color w:val="0f4761" w:themeColor="accent1" w:themeShade="0000BF"/>
    </w:rPr>
  </w:style>
  <w:style w:type="character" w:styleId="Referenciaintensa">
    <w:name w:val="Intense Reference"/>
    <w:basedOn w:val="Fuentedeprrafopredeter"/>
    <w:uiPriority w:val="32"/>
    <w:qFormat w:val="1"/>
    <w:rsid w:val="00FB24B6"/>
    <w:rPr>
      <w:b w:val="1"/>
      <w:bCs w:val="1"/>
      <w:smallCaps w:val="1"/>
      <w:color w:val="0f4761" w:themeColor="accent1" w:themeShade="0000BF"/>
      <w:spacing w:val="5"/>
    </w:rPr>
  </w:style>
  <w:style w:type="paragraph" w:styleId="NormalWeb">
    <w:name w:val="Normal (Web)"/>
    <w:basedOn w:val="Normal"/>
    <w:uiPriority w:val="99"/>
    <w:semiHidden w:val="1"/>
    <w:unhideWhenUsed w:val="1"/>
    <w:rsid w:val="00FB24B6"/>
    <w:pPr>
      <w:spacing w:after="100" w:afterAutospacing="1" w:before="100" w:beforeAutospacing="1" w:line="240" w:lineRule="auto"/>
    </w:pPr>
    <w:rPr>
      <w:rFonts w:ascii="Times New Roman" w:cs="Times New Roman" w:eastAsia="Times New Roman" w:hAnsi="Times New Roman"/>
      <w:sz w:val="24"/>
      <w:szCs w:val="24"/>
    </w:rPr>
  </w:style>
  <w:style w:type="paragraph" w:styleId="TtuloTDC">
    <w:name w:val="TOC Heading"/>
    <w:next w:val="Normal"/>
    <w:uiPriority w:val="39"/>
    <w:unhideWhenUsed w:val="1"/>
    <w:qFormat w:val="1"/>
    <w:rsid w:val="00FB24B6"/>
    <w:pPr>
      <w:spacing w:after="0" w:before="240"/>
    </w:pPr>
    <w:rPr>
      <w:sz w:val="32"/>
      <w:szCs w:val="32"/>
    </w:rPr>
  </w:style>
  <w:style w:type="paragraph" w:styleId="TDC2">
    <w:name w:val="toc 2"/>
    <w:basedOn w:val="Normal"/>
    <w:next w:val="Normal"/>
    <w:autoRedefine w:val="1"/>
    <w:uiPriority w:val="39"/>
    <w:unhideWhenUsed w:val="1"/>
    <w:rsid w:val="00FB24B6"/>
    <w:pPr>
      <w:spacing w:after="100"/>
      <w:ind w:left="220"/>
    </w:pPr>
    <w:rPr>
      <w:rFonts w:cs="Times New Roman" w:eastAsiaTheme="minorEastAsia"/>
    </w:rPr>
  </w:style>
  <w:style w:type="paragraph" w:styleId="TDC1">
    <w:name w:val="toc 1"/>
    <w:basedOn w:val="Normal"/>
    <w:next w:val="Normal"/>
    <w:autoRedefine w:val="1"/>
    <w:uiPriority w:val="39"/>
    <w:unhideWhenUsed w:val="1"/>
    <w:rsid w:val="00FB24B6"/>
    <w:pPr>
      <w:spacing w:after="100"/>
    </w:pPr>
    <w:rPr>
      <w:rFonts w:cs="Times New Roman" w:eastAsiaTheme="minorEastAsia"/>
    </w:rPr>
  </w:style>
  <w:style w:type="paragraph" w:styleId="TDC3">
    <w:name w:val="toc 3"/>
    <w:basedOn w:val="Normal"/>
    <w:next w:val="Normal"/>
    <w:autoRedefine w:val="1"/>
    <w:uiPriority w:val="39"/>
    <w:unhideWhenUsed w:val="1"/>
    <w:rsid w:val="00FB24B6"/>
    <w:pPr>
      <w:spacing w:after="100"/>
      <w:ind w:left="440"/>
    </w:pPr>
    <w:rPr>
      <w:rFonts w:cs="Times New Roman" w:eastAsiaTheme="minorEastAsia"/>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character" w:styleId="Hipervnculo">
    <w:name w:val="Hyperlink"/>
    <w:basedOn w:val="Fuentedeprrafopredeter"/>
    <w:uiPriority w:val="99"/>
    <w:unhideWhenUsed w:val="1"/>
    <w:rsid w:val="000A37C5"/>
    <w:rPr>
      <w:color w:val="467886" w:themeColor="hyperlink"/>
      <w:u w:val="single"/>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0Dj7HcNkPw87mRWdRjNcJWC5mA==">CgMxLjAyDmgudjM5YjZyd3gxOGo5Mg5oLmNya3lmaTk5NWE5NjIOaC5udm81aXJ5MWNpYWIyDmguM3E3emRnaXNsZXN3Mg5oLnFoZjV0ZHNteXdheDgAciExTDZGT2NwNTlKdmhnWUdhOHdTRTNVQWwxaWNJLTNpMWY=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2024-05-20T04:07:00Z</dcterms:created>
  <dc:creator>Johanna Hernández</dc:creator>
</cp:coreProperties>
</file>