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</w:r>
      <w:r w:rsidDel="00000000" w:rsidR="00000000" w:rsidRPr="00000000">
        <w:rPr/>
        <w:drawing>
          <wp:inline distB="0" distT="0" distL="0" distR="0">
            <wp:extent cx="5410200" cy="63309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3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</w:p>
    <w:tbl>
      <w:tblPr>
        <w:tblStyle w:val="Table1"/>
        <w:tblW w:w="9968.0" w:type="dxa"/>
        <w:jc w:val="left"/>
        <w:tblInd w:w="0.0" w:type="dxa"/>
        <w:tblLayout w:type="fixed"/>
        <w:tblLook w:val="0000"/>
      </w:tblPr>
      <w:tblGrid>
        <w:gridCol w:w="2301"/>
        <w:gridCol w:w="1722"/>
        <w:gridCol w:w="3308"/>
        <w:gridCol w:w="2637"/>
        <w:tblGridChange w:id="0">
          <w:tblGrid>
            <w:gridCol w:w="2301"/>
            <w:gridCol w:w="1722"/>
            <w:gridCol w:w="3308"/>
            <w:gridCol w:w="263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TECNOLÓGICO NACIONAL DE MÉXICO</w:t>
            </w:r>
          </w:p>
          <w:p w:rsidR="00000000" w:rsidDel="00000000" w:rsidP="00000000" w:rsidRDefault="00000000" w:rsidRPr="00000000" w14:paraId="00000005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Heading1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INSTITUTO TECNOLÓGICO DE TIJUANA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SUBDIRECCIÓN ACADÉMICA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Departamento de Sistemas y Computación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EXAMEN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Carrera: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Ingeniería en Sistemas Computacionales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Período: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Ago – Dic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Materia: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Serie: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SC3D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Salón: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Classroom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Unidad (es) a evaluar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III – Estructuras Lineales.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Tipo de examen: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Primera Oportunidad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15/octubre/2021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Catedrático: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M.C.C. Luz Elena Cortez Galván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Firma del maestro: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Calificación:</w:t>
            </w:r>
          </w:p>
        </w:tc>
      </w:tr>
    </w:tbl>
    <w:p w:rsidR="00000000" w:rsidDel="00000000" w:rsidP="00000000" w:rsidRDefault="00000000" w:rsidRPr="00000000" w14:paraId="00000028">
      <w:pPr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Alumno: Guillen Martinez Anthony</w:t>
        <w:tab/>
        <w:tab/>
        <w:tab/>
        <w:tab/>
        <w:tab/>
        <w:tab/>
        <w:tab/>
        <w:tab/>
        <w:t xml:space="preserve">No. Control: 20210575</w:t>
      </w:r>
    </w:p>
    <w:p w:rsidR="00000000" w:rsidDel="00000000" w:rsidP="00000000" w:rsidRDefault="00000000" w:rsidRPr="00000000" w14:paraId="0000002B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0" w:firstLine="0"/>
        <w:jc w:val="both"/>
        <w:rPr>
          <w:rFonts w:ascii="Arial" w:cs="Arial" w:eastAsia="Arial" w:hAnsi="Arial"/>
          <w:b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EXAMEN 1: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.- Elabore un programa en C#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que usando un menú de opciones permita crear, insertar, eliminar, buscar y recorrer una </w:t>
      </w:r>
      <w:r w:rsidDel="00000000" w:rsidR="00000000" w:rsidRPr="00000000">
        <w:rPr>
          <w:rFonts w:ascii="Arial" w:cs="Arial" w:eastAsia="Arial" w:hAnsi="Arial"/>
          <w:b w:val="1"/>
          <w:i w:val="0"/>
          <w:color w:val="ff0000"/>
          <w:sz w:val="20"/>
          <w:szCs w:val="20"/>
          <w:rtl w:val="0"/>
        </w:rPr>
        <w:t xml:space="preserve">PILA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color w:val="ff0000"/>
          <w:sz w:val="20"/>
          <w:szCs w:val="20"/>
          <w:rtl w:val="0"/>
        </w:rPr>
        <w:t xml:space="preserve">COLA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numeros enteros generados aleatoriamente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b w:val="0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* Para el caso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u w:val="no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u w:val="single"/>
          <w:rtl w:val="0"/>
        </w:rPr>
        <w:t xml:space="preserve"> tamaño de la estructura sera de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u w:val="singl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, enviarlo como parámetro al constructor de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* Para el caso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): En la opción de Insertar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genere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los 5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 numeros utilizando la funcion random (10, 99) y enviarlos como parámetros al método,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u w:val="single"/>
          <w:rtl w:val="0"/>
        </w:rPr>
        <w:t xml:space="preserve">NO SE CAPTURAN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* Para el caso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): En la opción de Buscar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u w:val="single"/>
          <w:rtl w:val="0"/>
        </w:rPr>
        <w:t xml:space="preserve">CAPTURAR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dato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rtl w:val="0"/>
        </w:rPr>
        <w:t xml:space="preserve"> y enviarlo como parámetro al método.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b w:val="0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b w:val="0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0" w:firstLine="0"/>
        <w:rPr>
          <w:rFonts w:ascii="Arial" w:cs="Arial" w:eastAsia="Arial" w:hAnsi="Arial"/>
          <w:b w:val="0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alumnos con apellido paterno de la A a la G harán en el Examen 1 PILA. (Guillen)</w:t>
      </w:r>
    </w:p>
    <w:p w:rsidR="00000000" w:rsidDel="00000000" w:rsidP="00000000" w:rsidRDefault="00000000" w:rsidRPr="00000000" w14:paraId="00000036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Menu)</w:t>
      </w:r>
    </w:p>
    <w:p w:rsidR="00000000" w:rsidDel="00000000" w:rsidP="00000000" w:rsidRDefault="00000000" w:rsidRPr="00000000" w14:paraId="00000037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346007" cy="156818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63289" l="0" r="74459" t="4061"/>
                    <a:stretch>
                      <a:fillRect/>
                    </a:stretch>
                  </pic:blipFill>
                  <pic:spPr>
                    <a:xfrm>
                      <a:off x="0" y="0"/>
                      <a:ext cx="2346007" cy="1568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1)</w:t>
      </w:r>
    </w:p>
    <w:p w:rsidR="00000000" w:rsidDel="00000000" w:rsidP="00000000" w:rsidRDefault="00000000" w:rsidRPr="00000000" w14:paraId="0000003B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336482" cy="1117886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69465" l="0" r="71149" t="4334"/>
                    <a:stretch>
                      <a:fillRect/>
                    </a:stretch>
                  </pic:blipFill>
                  <pic:spPr>
                    <a:xfrm>
                      <a:off x="0" y="0"/>
                      <a:ext cx="2336482" cy="1117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2)</w:t>
      </w:r>
    </w:p>
    <w:p w:rsidR="00000000" w:rsidDel="00000000" w:rsidP="00000000" w:rsidRDefault="00000000" w:rsidRPr="00000000" w14:paraId="0000003F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365057" cy="168282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6040" l="0" r="71573" t="5378"/>
                    <a:stretch>
                      <a:fillRect/>
                    </a:stretch>
                  </pic:blipFill>
                  <pic:spPr>
                    <a:xfrm>
                      <a:off x="0" y="0"/>
                      <a:ext cx="2365057" cy="1682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3)</w:t>
      </w:r>
    </w:p>
    <w:p w:rsidR="00000000" w:rsidDel="00000000" w:rsidP="00000000" w:rsidRDefault="00000000" w:rsidRPr="00000000" w14:paraId="00000043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933575" cy="49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028825" cy="466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4)</w:t>
      </w:r>
    </w:p>
    <w:p w:rsidR="00000000" w:rsidDel="00000000" w:rsidP="00000000" w:rsidRDefault="00000000" w:rsidRPr="00000000" w14:paraId="00000049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003232" cy="113121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232" cy="1131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5)</w:t>
      </w:r>
    </w:p>
    <w:p w:rsidR="00000000" w:rsidDel="00000000" w:rsidP="00000000" w:rsidRDefault="00000000" w:rsidRPr="00000000" w14:paraId="0000004D">
      <w:pPr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3971925" cy="704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6)</w:t>
      </w:r>
    </w:p>
    <w:p w:rsidR="00000000" w:rsidDel="00000000" w:rsidP="00000000" w:rsidRDefault="00000000" w:rsidRPr="00000000" w14:paraId="00000051">
      <w:pPr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3943350" cy="1524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Defeault)</w:t>
      </w:r>
    </w:p>
    <w:p w:rsidR="00000000" w:rsidDel="00000000" w:rsidP="00000000" w:rsidRDefault="00000000" w:rsidRPr="00000000" w14:paraId="00000054">
      <w:pPr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3143250" cy="21240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567" w:top="141" w:left="708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