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17C0A" w:rsidRDefault="00017C0A">
      <w:pPr>
        <w:spacing w:after="0" w:line="360" w:lineRule="auto"/>
      </w:pPr>
    </w:p>
    <w:p w:rsidR="00F4036D" w:rsidRPr="0048777A" w:rsidRDefault="00F4036D">
      <w:pPr>
        <w:spacing w:after="210" w:line="360" w:lineRule="auto"/>
        <w:rPr>
          <w:rFonts w:ascii="inter" w:eastAsia="inter" w:hAnsi="inter" w:cs="inter"/>
          <w:b/>
          <w:color w:val="000000"/>
          <w:sz w:val="36"/>
          <w:szCs w:val="36"/>
        </w:rPr>
      </w:pPr>
      <w:r w:rsidRPr="0048777A">
        <w:rPr>
          <w:rFonts w:ascii="inter" w:eastAsia="inter" w:hAnsi="inter" w:cs="inter"/>
          <w:b/>
          <w:color w:val="000000"/>
          <w:sz w:val="36"/>
          <w:szCs w:val="36"/>
        </w:rPr>
        <w:t xml:space="preserve">Extended outline for Phil’s </w:t>
      </w:r>
      <w:r w:rsidR="00C8194A" w:rsidRPr="0048777A">
        <w:rPr>
          <w:rFonts w:ascii="inter" w:eastAsia="inter" w:hAnsi="inter" w:cs="inter"/>
          <w:b/>
          <w:color w:val="000000"/>
          <w:sz w:val="36"/>
          <w:szCs w:val="36"/>
        </w:rPr>
        <w:t xml:space="preserve">Research </w:t>
      </w:r>
      <w:r w:rsidRPr="0048777A">
        <w:rPr>
          <w:rFonts w:ascii="inter" w:eastAsia="inter" w:hAnsi="inter" w:cs="inter"/>
          <w:b/>
          <w:color w:val="000000"/>
          <w:sz w:val="36"/>
          <w:szCs w:val="36"/>
        </w:rPr>
        <w:t>approach</w:t>
      </w:r>
    </w:p>
    <w:p w:rsidR="0099724F" w:rsidRPr="007F4269" w:rsidRDefault="0099724F">
      <w:pPr>
        <w:spacing w:after="210" w:line="360" w:lineRule="auto"/>
        <w:rPr>
          <w:rFonts w:ascii="inter" w:eastAsia="inter" w:hAnsi="inter" w:cs="inter"/>
          <w:b/>
          <w:color w:val="000000"/>
        </w:rPr>
      </w:pPr>
      <w:r w:rsidRPr="007F4269">
        <w:rPr>
          <w:rFonts w:ascii="inter" w:eastAsia="inter" w:hAnsi="inter" w:cs="inter"/>
          <w:b/>
          <w:color w:val="000000"/>
        </w:rPr>
        <w:t xml:space="preserve">Note: This is not </w:t>
      </w:r>
      <w:r w:rsidR="007F4269" w:rsidRPr="007F4269">
        <w:rPr>
          <w:rFonts w:ascii="inter" w:eastAsia="inter" w:hAnsi="inter" w:cs="inter"/>
          <w:b/>
          <w:color w:val="000000"/>
        </w:rPr>
        <w:t>a repeat of what you wrote about in the document before you Qualifying exams, this is very much a “how to” document</w:t>
      </w:r>
      <w:r w:rsidR="007F4269">
        <w:rPr>
          <w:rFonts w:ascii="inter" w:eastAsia="inter" w:hAnsi="inter" w:cs="inter"/>
          <w:b/>
          <w:color w:val="000000"/>
        </w:rPr>
        <w:t xml:space="preserve">. </w:t>
      </w:r>
    </w:p>
    <w:p w:rsidR="00017C0A" w:rsidRDefault="007F4269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To design an </w:t>
      </w:r>
      <w:r>
        <w:rPr>
          <w:rFonts w:ascii="inter" w:eastAsia="inter" w:hAnsi="inter" w:cs="inter"/>
          <w:b/>
          <w:color w:val="000000"/>
        </w:rPr>
        <w:t>experimental study</w:t>
      </w:r>
      <w:r>
        <w:rPr>
          <w:rFonts w:ascii="inter" w:eastAsia="inter" w:hAnsi="inter" w:cs="inter"/>
          <w:color w:val="000000"/>
        </w:rPr>
        <w:t xml:space="preserve"> for investigating wastewater treatment emissions of </w:t>
      </w:r>
      <w:r>
        <w:rPr>
          <w:rFonts w:ascii="inter" w:eastAsia="inter" w:hAnsi="inter" w:cs="inter"/>
          <w:b/>
          <w:color w:val="000000"/>
        </w:rPr>
        <w:t>ammonia</w:t>
      </w:r>
      <w:r>
        <w:rPr>
          <w:rFonts w:ascii="inter" w:eastAsia="inter" w:hAnsi="inter" w:cs="inter"/>
          <w:color w:val="000000"/>
        </w:rPr>
        <w:t xml:space="preserve">, </w:t>
      </w:r>
      <w:r>
        <w:rPr>
          <w:rFonts w:ascii="inter" w:eastAsia="inter" w:hAnsi="inter" w:cs="inter"/>
          <w:b/>
          <w:color w:val="000000"/>
        </w:rPr>
        <w:t>hydrogen sulfide (H₂S)</w:t>
      </w:r>
      <w:r>
        <w:rPr>
          <w:rFonts w:ascii="inter" w:eastAsia="inter" w:hAnsi="inter" w:cs="inter"/>
          <w:color w:val="000000"/>
        </w:rPr>
        <w:t xml:space="preserve">, and </w:t>
      </w:r>
      <w:r>
        <w:rPr>
          <w:rFonts w:ascii="inter" w:eastAsia="inter" w:hAnsi="inter" w:cs="inter"/>
          <w:b/>
          <w:color w:val="000000"/>
        </w:rPr>
        <w:t>struvite formation</w:t>
      </w:r>
      <w:r>
        <w:rPr>
          <w:rFonts w:ascii="inter" w:eastAsia="inter" w:hAnsi="inter" w:cs="inter"/>
          <w:color w:val="000000"/>
        </w:rPr>
        <w:t xml:space="preserve">, both at </w:t>
      </w:r>
      <w:r w:rsidR="00F4036D">
        <w:rPr>
          <w:rFonts w:ascii="inter" w:eastAsia="inter" w:hAnsi="inter" w:cs="inter"/>
          <w:color w:val="000000"/>
        </w:rPr>
        <w:t>bench scale</w:t>
      </w:r>
      <w:r>
        <w:rPr>
          <w:rFonts w:ascii="inter" w:eastAsia="inter" w:hAnsi="inter" w:cs="inter"/>
          <w:color w:val="000000"/>
        </w:rPr>
        <w:t xml:space="preserve"> and large scale, the following structured approach is recommended:</w:t>
      </w:r>
    </w:p>
    <w:p w:rsidR="00017C0A" w:rsidRDefault="007F4269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1. Objectives</w:t>
      </w:r>
    </w:p>
    <w:p w:rsidR="00017C0A" w:rsidRDefault="00EE2742" w:rsidP="00EE2742">
      <w:pPr>
        <w:spacing w:before="105" w:after="105" w:line="360" w:lineRule="auto"/>
        <w:ind w:left="540"/>
      </w:pPr>
      <w:r>
        <w:rPr>
          <w:rFonts w:ascii="inter" w:eastAsia="inter" w:hAnsi="inter" w:cs="inter"/>
          <w:color w:val="000000"/>
        </w:rPr>
        <w:t xml:space="preserve">Overall goal: </w:t>
      </w:r>
      <w:r w:rsidR="007F4269">
        <w:rPr>
          <w:rFonts w:ascii="inter" w:eastAsia="inter" w:hAnsi="inter" w:cs="inter"/>
          <w:color w:val="000000"/>
        </w:rPr>
        <w:t>Quantify emissions of ammonia and hydrogen sulfide during key wastewater treatment stages.</w:t>
      </w:r>
    </w:p>
    <w:p w:rsidR="00017C0A" w:rsidRDefault="007F4269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Characterize conditions and frequency of struvite (</w:t>
      </w:r>
      <w:proofErr w:type="spellStart"/>
      <w:r>
        <w:rPr>
          <w:rFonts w:ascii="inter" w:eastAsia="inter" w:hAnsi="inter" w:cs="inter"/>
          <w:color w:val="000000"/>
        </w:rPr>
        <w:t>MgNH₄PO</w:t>
      </w:r>
      <w:proofErr w:type="spellEnd"/>
      <w:r>
        <w:rPr>
          <w:rFonts w:ascii="inter" w:eastAsia="inter" w:hAnsi="inter" w:cs="inter"/>
          <w:color w:val="000000"/>
        </w:rPr>
        <w:t>₄·6H₂O) formation.</w:t>
      </w:r>
    </w:p>
    <w:p w:rsidR="00017C0A" w:rsidRPr="00F4036D" w:rsidRDefault="007F4269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Compare </w:t>
      </w:r>
      <w:r w:rsidR="00F4036D">
        <w:rPr>
          <w:rFonts w:ascii="inter" w:eastAsia="inter" w:hAnsi="inter" w:cs="inter"/>
          <w:color w:val="000000"/>
        </w:rPr>
        <w:t>bench</w:t>
      </w:r>
      <w:r>
        <w:rPr>
          <w:rFonts w:ascii="inter" w:eastAsia="inter" w:hAnsi="inter" w:cs="inter"/>
          <w:color w:val="000000"/>
        </w:rPr>
        <w:t>-scale results to large-scale (full plant) operations</w:t>
      </w:r>
      <w:r w:rsidR="00EE2742">
        <w:rPr>
          <w:rFonts w:ascii="inter" w:eastAsia="inter" w:hAnsi="inter" w:cs="inter"/>
          <w:color w:val="000000"/>
        </w:rPr>
        <w:t xml:space="preserve"> to assess emissions</w:t>
      </w:r>
    </w:p>
    <w:p w:rsidR="00F4036D" w:rsidRPr="00EE2742" w:rsidRDefault="00F4036D" w:rsidP="00F4036D">
      <w:pPr>
        <w:numPr>
          <w:ilvl w:val="1"/>
          <w:numId w:val="1"/>
        </w:numPr>
        <w:spacing w:before="105" w:after="105" w:line="360" w:lineRule="auto"/>
        <w:ind w:left="540" w:hanging="360"/>
      </w:pPr>
      <w:r>
        <w:t>Model emissions to better understand the chemistry</w:t>
      </w:r>
    </w:p>
    <w:p w:rsidR="00EE2742" w:rsidRDefault="00EE2742" w:rsidP="00EE2742">
      <w:pPr>
        <w:numPr>
          <w:ilvl w:val="0"/>
          <w:numId w:val="1"/>
        </w:numPr>
        <w:spacing w:before="105" w:after="105" w:line="360" w:lineRule="auto"/>
      </w:pPr>
      <w:r>
        <w:t xml:space="preserve">Conduct a series of experiments to </w:t>
      </w:r>
      <w:r w:rsidR="00F4036D">
        <w:t xml:space="preserve">evaluate/optimize the </w:t>
      </w:r>
      <w:r>
        <w:t>chemical reactions</w:t>
      </w:r>
      <w:bookmarkStart w:id="0" w:name="_GoBack"/>
      <w:bookmarkEnd w:id="0"/>
    </w:p>
    <w:p w:rsidR="00017C0A" w:rsidRDefault="007F4269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2. Experimental Design Overview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28"/>
        <w:gridCol w:w="4361"/>
        <w:gridCol w:w="3815"/>
      </w:tblGrid>
      <w:tr w:rsidR="00F4036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017C0A" w:rsidRDefault="007F426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Aspect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017C0A" w:rsidRDefault="00F4036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Bench Scale</w:t>
            </w:r>
            <w:r w:rsidR="007F4269">
              <w:rPr>
                <w:rFonts w:ascii="inter" w:eastAsia="inter" w:hAnsi="inter" w:cs="inter"/>
                <w:color w:val="000000"/>
                <w:sz w:val="17"/>
              </w:rPr>
              <w:t xml:space="preserve"> Study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017C0A" w:rsidRDefault="007F426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Large Scale Study</w:t>
            </w:r>
          </w:p>
        </w:tc>
      </w:tr>
      <w:tr w:rsidR="00F4036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017C0A" w:rsidRDefault="007F426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Scale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017C0A" w:rsidRDefault="007F426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Bench/pilot reactors; controlled environment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017C0A" w:rsidRDefault="007F426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Full process units at operational WWTP</w:t>
            </w:r>
          </w:p>
        </w:tc>
      </w:tr>
      <w:tr w:rsidR="00F4036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017C0A" w:rsidRDefault="007F426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Duration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017C0A" w:rsidRDefault="007F426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Weeks to months (simulate seasonal variation)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017C0A" w:rsidRDefault="00F4036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multiple</w:t>
            </w:r>
            <w:r w:rsidR="007F4269"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proofErr w:type="gramStart"/>
            <w:r w:rsidR="007F4269">
              <w:rPr>
                <w:rFonts w:ascii="inter" w:eastAsia="inter" w:hAnsi="inter" w:cs="inter"/>
                <w:color w:val="000000"/>
                <w:sz w:val="17"/>
              </w:rPr>
              <w:t xml:space="preserve">months 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(</w:t>
            </w:r>
            <w:proofErr w:type="gramEnd"/>
            <w:r>
              <w:rPr>
                <w:rFonts w:ascii="inter" w:eastAsia="inter" w:hAnsi="inter" w:cs="inter"/>
                <w:color w:val="000000"/>
                <w:sz w:val="17"/>
              </w:rPr>
              <w:t xml:space="preserve">maybe seasonal) </w:t>
            </w:r>
            <w:r w:rsidR="007F4269">
              <w:rPr>
                <w:rFonts w:ascii="inter" w:eastAsia="inter" w:hAnsi="inter" w:cs="inter"/>
                <w:color w:val="000000"/>
                <w:sz w:val="17"/>
              </w:rPr>
              <w:t>to capture operational variability</w:t>
            </w:r>
          </w:p>
        </w:tc>
      </w:tr>
      <w:tr w:rsidR="00F4036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017C0A" w:rsidRDefault="007F426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Replication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017C0A" w:rsidRDefault="007F426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Multiple parallel reactors or lines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017C0A" w:rsidRDefault="007F426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Multiple sampling locations and time points</w:t>
            </w:r>
          </w:p>
        </w:tc>
      </w:tr>
      <w:tr w:rsidR="00F4036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017C0A" w:rsidRDefault="007F426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Data Collection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017C0A" w:rsidRDefault="007F426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High-frequency</w:t>
            </w:r>
            <w:r w:rsidR="00F4036D">
              <w:rPr>
                <w:rFonts w:ascii="inter" w:eastAsia="inter" w:hAnsi="inter" w:cs="inter"/>
                <w:color w:val="000000"/>
                <w:sz w:val="17"/>
              </w:rPr>
              <w:t xml:space="preserve"> data (continuous monitors for </w:t>
            </w:r>
            <w:r>
              <w:rPr>
                <w:rFonts w:ascii="inter" w:eastAsia="inter" w:hAnsi="inter" w:cs="inter"/>
                <w:color w:val="000000"/>
                <w:sz w:val="17"/>
              </w:rPr>
              <w:t>automated, and manual sampling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017C0A" w:rsidRDefault="00F4036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</w:t>
            </w:r>
            <w:r w:rsidR="007F4269">
              <w:rPr>
                <w:rFonts w:ascii="inter" w:eastAsia="inter" w:hAnsi="inter" w:cs="inter"/>
                <w:color w:val="000000"/>
                <w:sz w:val="17"/>
              </w:rPr>
              <w:t>lant monitoring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locations to assess temporal and spatial variation</w:t>
            </w:r>
          </w:p>
        </w:tc>
      </w:tr>
    </w:tbl>
    <w:p w:rsidR="00017C0A" w:rsidRDefault="00017C0A"/>
    <w:p w:rsidR="00017C0A" w:rsidRDefault="007F4269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3. Key Variables and Parameters</w:t>
      </w:r>
      <w:r w:rsidR="00144DEB"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gramStart"/>
      <w:r w:rsidR="00144DEB">
        <w:rPr>
          <w:rFonts w:ascii="inter" w:eastAsia="inter" w:hAnsi="inter" w:cs="inter"/>
          <w:b/>
          <w:color w:val="000000"/>
          <w:sz w:val="24"/>
        </w:rPr>
        <w:t>( these</w:t>
      </w:r>
      <w:proofErr w:type="gramEnd"/>
      <w:r w:rsidR="00144DEB">
        <w:rPr>
          <w:rFonts w:ascii="inter" w:eastAsia="inter" w:hAnsi="inter" w:cs="inter"/>
          <w:b/>
          <w:color w:val="000000"/>
          <w:sz w:val="24"/>
        </w:rPr>
        <w:t xml:space="preserve"> </w:t>
      </w:r>
      <w:r w:rsidR="003A33C8">
        <w:rPr>
          <w:rFonts w:ascii="inter" w:eastAsia="inter" w:hAnsi="inter" w:cs="inter"/>
          <w:b/>
          <w:color w:val="000000"/>
          <w:sz w:val="24"/>
        </w:rPr>
        <w:t xml:space="preserve">are </w:t>
      </w:r>
      <w:r w:rsidR="00144DEB">
        <w:rPr>
          <w:rFonts w:ascii="inter" w:eastAsia="inter" w:hAnsi="inter" w:cs="inter"/>
          <w:b/>
          <w:color w:val="000000"/>
          <w:sz w:val="24"/>
        </w:rPr>
        <w:t>guess by me)</w:t>
      </w:r>
    </w:p>
    <w:p w:rsidR="00017C0A" w:rsidRDefault="007F4269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Ammonia</w:t>
      </w:r>
      <w:r>
        <w:rPr>
          <w:rFonts w:ascii="inter" w:eastAsia="inter" w:hAnsi="inter" w:cs="inter"/>
          <w:color w:val="000000"/>
        </w:rPr>
        <w:t>: Total ammonia, ammonium, pH, temperature, flow rate</w:t>
      </w:r>
      <w:bookmarkStart w:id="1" w:name="fnref2"/>
      <w:bookmarkEnd w:id="1"/>
      <w:r>
        <w:rPr>
          <w:rFonts w:ascii="inter" w:eastAsia="inter" w:hAnsi="inter" w:cs="inter"/>
          <w:color w:val="000000"/>
        </w:rPr>
        <w:t>.</w:t>
      </w:r>
    </w:p>
    <w:p w:rsidR="00017C0A" w:rsidRDefault="007F4269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Hydrogen Sulfide</w:t>
      </w:r>
      <w:r>
        <w:rPr>
          <w:rFonts w:ascii="inter" w:eastAsia="inter" w:hAnsi="inter" w:cs="inter"/>
          <w:color w:val="000000"/>
        </w:rPr>
        <w:t>: Dissolved H₂S (liquid phase), gaseous H₂S (air phase), biofilm thickness, microbial activity</w:t>
      </w:r>
      <w:bookmarkStart w:id="2" w:name="fnref4"/>
      <w:bookmarkStart w:id="3" w:name="fnref5"/>
      <w:bookmarkStart w:id="4" w:name="fnref6"/>
      <w:bookmarkEnd w:id="2"/>
      <w:bookmarkEnd w:id="3"/>
      <w:bookmarkEnd w:id="4"/>
      <w:r>
        <w:rPr>
          <w:rFonts w:ascii="inter" w:eastAsia="inter" w:hAnsi="inter" w:cs="inter"/>
          <w:color w:val="000000"/>
        </w:rPr>
        <w:t>.</w:t>
      </w:r>
    </w:p>
    <w:p w:rsidR="00017C0A" w:rsidRPr="00144DEB" w:rsidRDefault="007F4269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Struvite</w:t>
      </w:r>
      <w:r>
        <w:rPr>
          <w:rFonts w:ascii="inter" w:eastAsia="inter" w:hAnsi="inter" w:cs="inter"/>
          <w:color w:val="000000"/>
        </w:rPr>
        <w:t>: pH, Mg²⁺, NH₄⁺, PO₄³⁻ concentrations, suspended solids, alkalinity, and mixing conditions</w:t>
      </w:r>
      <w:bookmarkStart w:id="5" w:name="fnref7"/>
      <w:bookmarkStart w:id="6" w:name="fnref8"/>
      <w:bookmarkEnd w:id="5"/>
      <w:bookmarkEnd w:id="6"/>
      <w:r>
        <w:rPr>
          <w:rFonts w:ascii="inter" w:eastAsia="inter" w:hAnsi="inter" w:cs="inter"/>
          <w:color w:val="000000"/>
        </w:rPr>
        <w:t>.</w:t>
      </w:r>
    </w:p>
    <w:p w:rsidR="00144DEB" w:rsidRDefault="00144DEB" w:rsidP="00144DEB">
      <w:pPr>
        <w:spacing w:before="105" w:after="105" w:line="360" w:lineRule="auto"/>
        <w:ind w:left="540"/>
      </w:pPr>
    </w:p>
    <w:p w:rsidR="00017C0A" w:rsidRDefault="007F4269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4. Measurement Methods</w:t>
      </w:r>
    </w:p>
    <w:p w:rsidR="00017C0A" w:rsidRDefault="007F4269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Ammonia</w:t>
      </w:r>
    </w:p>
    <w:p w:rsidR="006A17EA" w:rsidRPr="006A17EA" w:rsidRDefault="006A17EA">
      <w:pPr>
        <w:numPr>
          <w:ilvl w:val="0"/>
          <w:numId w:val="3"/>
        </w:numPr>
        <w:spacing w:before="105" w:after="105" w:line="360" w:lineRule="auto"/>
      </w:pPr>
      <w:r>
        <w:t xml:space="preserve">Airborne: </w:t>
      </w:r>
      <w:r>
        <w:rPr>
          <w:rFonts w:ascii="inter" w:eastAsia="inter" w:hAnsi="inter" w:cs="inter"/>
          <w:color w:val="000000"/>
        </w:rPr>
        <w:t>Portable</w:t>
      </w:r>
      <w:r>
        <w:t xml:space="preserve"> Ammonia gas data loggers</w:t>
      </w:r>
    </w:p>
    <w:p w:rsidR="00017C0A" w:rsidRDefault="007F4269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Liquid phase</w:t>
      </w:r>
      <w:r>
        <w:rPr>
          <w:rFonts w:ascii="inter" w:eastAsia="inter" w:hAnsi="inter" w:cs="inter"/>
          <w:color w:val="000000"/>
        </w:rPr>
        <w:t>: Use colorimetric methods, ion-selective electrodes, or spectrophotometry (Berthelot reaction)</w:t>
      </w:r>
      <w:bookmarkStart w:id="7" w:name="fnref2:1"/>
      <w:bookmarkStart w:id="8" w:name="fnref3:1"/>
      <w:bookmarkEnd w:id="7"/>
      <w:bookmarkEnd w:id="8"/>
      <w:r>
        <w:rPr>
          <w:rFonts w:ascii="inter" w:eastAsia="inter" w:hAnsi="inter" w:cs="inter"/>
          <w:color w:val="000000"/>
        </w:rPr>
        <w:t>.</w:t>
      </w:r>
    </w:p>
    <w:p w:rsidR="00017C0A" w:rsidRDefault="007F4269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Calculate unionized ammonia</w:t>
      </w:r>
      <w:r>
        <w:rPr>
          <w:rFonts w:ascii="inter" w:eastAsia="inter" w:hAnsi="inter" w:cs="inter"/>
          <w:color w:val="000000"/>
        </w:rPr>
        <w:t>: From total ammonia, pH, temperature, and ionic strength</w:t>
      </w:r>
      <w:bookmarkStart w:id="9" w:name="fnref3:2"/>
      <w:bookmarkEnd w:id="9"/>
      <w:r>
        <w:fldChar w:fldCharType="begin"/>
      </w:r>
      <w:r>
        <w:instrText xml:space="preserve"> HYPERLINK \l "fn3"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[3]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r>
        <w:rPr>
          <w:rFonts w:ascii="inter" w:eastAsia="inter" w:hAnsi="inter" w:cs="inter"/>
          <w:color w:val="000000"/>
        </w:rPr>
        <w:t>.</w:t>
      </w:r>
    </w:p>
    <w:p w:rsidR="00017C0A" w:rsidRDefault="007F4269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Hydrogen Sulfide</w:t>
      </w:r>
    </w:p>
    <w:p w:rsidR="00017C0A" w:rsidRDefault="007F4269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Gas phase</w:t>
      </w:r>
      <w:r>
        <w:rPr>
          <w:rFonts w:ascii="inter" w:eastAsia="inter" w:hAnsi="inter" w:cs="inter"/>
          <w:color w:val="000000"/>
        </w:rPr>
        <w:t>: Portable H₂S gas loggers, lead acetate tape monitors for ambient mapping</w:t>
      </w:r>
      <w:bookmarkStart w:id="10" w:name="fnref6:1"/>
      <w:bookmarkEnd w:id="10"/>
      <w:r>
        <w:fldChar w:fldCharType="begin"/>
      </w:r>
      <w:r>
        <w:instrText xml:space="preserve"> HYPERLINK \l "fn6"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[6]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r>
        <w:rPr>
          <w:rFonts w:ascii="inter" w:eastAsia="inter" w:hAnsi="inter" w:cs="inter"/>
          <w:color w:val="000000"/>
        </w:rPr>
        <w:t>.</w:t>
      </w:r>
    </w:p>
    <w:p w:rsidR="00017C0A" w:rsidRDefault="007F4269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Liquid phase</w:t>
      </w:r>
      <w:r>
        <w:rPr>
          <w:rFonts w:ascii="inter" w:eastAsia="inter" w:hAnsi="inter" w:cs="inter"/>
          <w:color w:val="000000"/>
        </w:rPr>
        <w:t>: Electrochemical or optical sensors for dissolved H₂S, preferred for process control as less affected by local turbulence</w:t>
      </w:r>
      <w:bookmarkStart w:id="11" w:name="fnref5:1"/>
      <w:bookmarkEnd w:id="11"/>
      <w:r>
        <w:fldChar w:fldCharType="begin"/>
      </w:r>
      <w:r>
        <w:instrText xml:space="preserve"> HYPERLINK \l "fn5"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r>
        <w:rPr>
          <w:rFonts w:ascii="inter" w:eastAsia="inter" w:hAnsi="inter" w:cs="inter"/>
          <w:color w:val="000000"/>
        </w:rPr>
        <w:t>.</w:t>
      </w:r>
    </w:p>
    <w:p w:rsidR="00017C0A" w:rsidRDefault="007F4269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Struvite</w:t>
      </w:r>
    </w:p>
    <w:p w:rsidR="00017C0A" w:rsidRDefault="007F4269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Visual/physical</w:t>
      </w:r>
      <w:r>
        <w:rPr>
          <w:rFonts w:ascii="inter" w:eastAsia="inter" w:hAnsi="inter" w:cs="inter"/>
          <w:color w:val="000000"/>
        </w:rPr>
        <w:t>: Inspect for scaling in reactors/pipes.</w:t>
      </w:r>
      <w:r w:rsidR="006A17EA">
        <w:rPr>
          <w:rFonts w:ascii="inter" w:eastAsia="inter" w:hAnsi="inter" w:cs="inter"/>
          <w:color w:val="000000"/>
        </w:rPr>
        <w:t xml:space="preserve"> (Historical data from your site and others)</w:t>
      </w:r>
    </w:p>
    <w:p w:rsidR="00017C0A" w:rsidRDefault="007F4269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Chemical analysis</w:t>
      </w:r>
      <w:r>
        <w:rPr>
          <w:rFonts w:ascii="inter" w:eastAsia="inter" w:hAnsi="inter" w:cs="inter"/>
          <w:color w:val="000000"/>
        </w:rPr>
        <w:t>: Measure Mg²⁺, NH₄⁺, PO₄³⁻, pH, and suspended solids; confirm struvite by XRD or SEM if possible</w:t>
      </w:r>
      <w:bookmarkStart w:id="12" w:name="fnref7:1"/>
      <w:bookmarkStart w:id="13" w:name="fnref8:1"/>
      <w:bookmarkStart w:id="14" w:name="fnref9:1"/>
      <w:bookmarkEnd w:id="12"/>
      <w:bookmarkEnd w:id="13"/>
      <w:bookmarkEnd w:id="14"/>
      <w:r w:rsidR="005F7EB6">
        <w:t xml:space="preserve"> </w:t>
      </w:r>
      <w:r w:rsidR="006A17EA">
        <w:t xml:space="preserve">(Data from literature or other WWTP, you do not need to do too much, just develop a metric for showing how the Struvite is reduced (% reduction) when Ammonia and H2S are controlled. </w:t>
      </w:r>
    </w:p>
    <w:p w:rsidR="00017C0A" w:rsidRDefault="007F4269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5. Experimental Procedures</w:t>
      </w:r>
    </w:p>
    <w:p w:rsidR="00017C0A" w:rsidRDefault="007F4269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A. Pilot Study</w:t>
      </w:r>
    </w:p>
    <w:p w:rsidR="00017C0A" w:rsidRDefault="007F4269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Setup</w:t>
      </w:r>
      <w:r>
        <w:rPr>
          <w:rFonts w:ascii="inter" w:eastAsia="inter" w:hAnsi="inter" w:cs="inter"/>
          <w:color w:val="000000"/>
        </w:rPr>
        <w:t>: Use lab-scale reactors or physical twins simulating real plant conditions (e.g., three parallel lines for robustness)</w:t>
      </w:r>
      <w:bookmarkStart w:id="15" w:name="fnref4:1"/>
      <w:bookmarkStart w:id="16" w:name="fnref10"/>
      <w:bookmarkStart w:id="17" w:name="fnref8:2"/>
      <w:bookmarkEnd w:id="15"/>
      <w:bookmarkEnd w:id="16"/>
      <w:bookmarkEnd w:id="17"/>
      <w:r>
        <w:rPr>
          <w:rFonts w:ascii="inter" w:eastAsia="inter" w:hAnsi="inter" w:cs="inter"/>
          <w:color w:val="000000"/>
        </w:rPr>
        <w:t>.</w:t>
      </w:r>
      <w:r w:rsidR="006A17EA">
        <w:rPr>
          <w:rFonts w:ascii="inter" w:eastAsia="inter" w:hAnsi="inter" w:cs="inter"/>
          <w:color w:val="000000"/>
        </w:rPr>
        <w:t xml:space="preserve">  How many </w:t>
      </w:r>
      <w:r w:rsidR="008B2F05">
        <w:rPr>
          <w:rFonts w:ascii="inter" w:eastAsia="inter" w:hAnsi="inter" w:cs="inter"/>
          <w:color w:val="000000"/>
        </w:rPr>
        <w:t>replicates</w:t>
      </w:r>
      <w:r w:rsidR="006A17EA">
        <w:rPr>
          <w:rFonts w:ascii="inter" w:eastAsia="inter" w:hAnsi="inter" w:cs="inter"/>
          <w:color w:val="000000"/>
        </w:rPr>
        <w:t xml:space="preserve"> do we need </w:t>
      </w:r>
      <w:r w:rsidR="008B2F05">
        <w:rPr>
          <w:rFonts w:ascii="inter" w:eastAsia="inter" w:hAnsi="inter" w:cs="inter"/>
          <w:color w:val="000000"/>
        </w:rPr>
        <w:t>per condition to</w:t>
      </w:r>
      <w:r w:rsidR="006A17EA">
        <w:rPr>
          <w:rFonts w:ascii="inter" w:eastAsia="inter" w:hAnsi="inter" w:cs="inter"/>
          <w:color w:val="000000"/>
        </w:rPr>
        <w:t xml:space="preserve"> </w:t>
      </w:r>
      <w:r w:rsidR="008B2F05">
        <w:rPr>
          <w:rFonts w:ascii="inter" w:eastAsia="inter" w:hAnsi="inter" w:cs="inter"/>
          <w:color w:val="000000"/>
        </w:rPr>
        <w:t>show</w:t>
      </w:r>
      <w:r w:rsidR="006A17EA">
        <w:rPr>
          <w:rFonts w:ascii="inter" w:eastAsia="inter" w:hAnsi="inter" w:cs="inter"/>
          <w:color w:val="000000"/>
        </w:rPr>
        <w:t xml:space="preserve"> </w:t>
      </w:r>
      <w:r w:rsidR="008B2F05">
        <w:rPr>
          <w:rFonts w:ascii="inter" w:eastAsia="inter" w:hAnsi="inter" w:cs="inter"/>
          <w:color w:val="000000"/>
        </w:rPr>
        <w:t>Statistically</w:t>
      </w:r>
      <w:r w:rsidR="006A17EA">
        <w:rPr>
          <w:rFonts w:ascii="inter" w:eastAsia="inter" w:hAnsi="inter" w:cs="inter"/>
          <w:color w:val="000000"/>
        </w:rPr>
        <w:t xml:space="preserve"> </w:t>
      </w:r>
      <w:r w:rsidR="008B2F05">
        <w:rPr>
          <w:rFonts w:ascii="inter" w:eastAsia="inter" w:hAnsi="inter" w:cs="inter"/>
          <w:color w:val="000000"/>
        </w:rPr>
        <w:t xml:space="preserve">significant results? </w:t>
      </w:r>
      <w:r w:rsidR="006A17EA">
        <w:rPr>
          <w:rFonts w:ascii="inter" w:eastAsia="inter" w:hAnsi="inter" w:cs="inter"/>
          <w:color w:val="000000"/>
        </w:rPr>
        <w:t xml:space="preserve"> likely 6 data points </w:t>
      </w:r>
      <w:r w:rsidR="008B2F05">
        <w:rPr>
          <w:rFonts w:ascii="inter" w:eastAsia="inter" w:hAnsi="inter" w:cs="inter"/>
          <w:color w:val="000000"/>
        </w:rPr>
        <w:t>at a minimum per experiments. We possibly can use a matrix of parameters and reduce the number of experiments.</w:t>
      </w:r>
    </w:p>
    <w:p w:rsidR="00017C0A" w:rsidRDefault="007F4269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Control Variables</w:t>
      </w:r>
      <w:r>
        <w:rPr>
          <w:rFonts w:ascii="inter" w:eastAsia="inter" w:hAnsi="inter" w:cs="inter"/>
          <w:color w:val="000000"/>
        </w:rPr>
        <w:t xml:space="preserve">: Independently vary hydraulic retention time, flow, </w:t>
      </w:r>
      <w:r w:rsidR="008B2F05">
        <w:rPr>
          <w:rFonts w:ascii="inter" w:eastAsia="inter" w:hAnsi="inter" w:cs="inter"/>
          <w:color w:val="000000"/>
        </w:rPr>
        <w:t xml:space="preserve">Volume, </w:t>
      </w:r>
      <w:r>
        <w:rPr>
          <w:rFonts w:ascii="inter" w:eastAsia="inter" w:hAnsi="inter" w:cs="inter"/>
          <w:color w:val="000000"/>
        </w:rPr>
        <w:t>C/N ratio, pH, and aeration</w:t>
      </w:r>
      <w:bookmarkStart w:id="18" w:name="fnref10:1"/>
      <w:bookmarkStart w:id="19" w:name="fnref11"/>
      <w:bookmarkEnd w:id="18"/>
      <w:bookmarkEnd w:id="19"/>
      <w:r w:rsidR="008B2F05">
        <w:rPr>
          <w:rFonts w:ascii="inter" w:eastAsia="inter" w:hAnsi="inter" w:cs="inter"/>
          <w:color w:val="000000"/>
        </w:rPr>
        <w:t xml:space="preserve">, </w:t>
      </w:r>
      <w:proofErr w:type="spellStart"/>
      <w:r w:rsidR="008B2F05">
        <w:rPr>
          <w:rFonts w:ascii="inter" w:eastAsia="inter" w:hAnsi="inter" w:cs="inter"/>
          <w:color w:val="000000"/>
        </w:rPr>
        <w:t>etc</w:t>
      </w:r>
      <w:proofErr w:type="spellEnd"/>
      <w:r w:rsidR="005F7EB6">
        <w:t xml:space="preserve"> </w:t>
      </w:r>
    </w:p>
    <w:p w:rsidR="00017C0A" w:rsidRDefault="007F4269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Sampling</w:t>
      </w:r>
      <w:r>
        <w:rPr>
          <w:rFonts w:ascii="inter" w:eastAsia="inter" w:hAnsi="inter" w:cs="inter"/>
          <w:color w:val="000000"/>
        </w:rPr>
        <w:t>: Collect influent and effluent samples at regular intervals; monitor headspace and ambient air for H₂S</w:t>
      </w:r>
      <w:bookmarkStart w:id="20" w:name="fnref6:2"/>
      <w:bookmarkEnd w:id="20"/>
      <w:r w:rsidR="008B2F05">
        <w:rPr>
          <w:rFonts w:ascii="inter" w:eastAsia="inter" w:hAnsi="inter" w:cs="inter"/>
          <w:color w:val="000000"/>
        </w:rPr>
        <w:t xml:space="preserve"> and Ammonia.  </w:t>
      </w:r>
    </w:p>
    <w:p w:rsidR="00017C0A" w:rsidRDefault="007F4269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Struvite Monitoring</w:t>
      </w:r>
      <w:r>
        <w:rPr>
          <w:rFonts w:ascii="inter" w:eastAsia="inter" w:hAnsi="inter" w:cs="inter"/>
          <w:color w:val="000000"/>
        </w:rPr>
        <w:t>: Track pH and key ion concentrations; periodically inspect for scale formation and collect precipitates for analysis</w:t>
      </w:r>
      <w:bookmarkStart w:id="21" w:name="fnref7:2"/>
      <w:bookmarkStart w:id="22" w:name="fnref8:3"/>
      <w:bookmarkEnd w:id="21"/>
      <w:bookmarkEnd w:id="22"/>
      <w:r>
        <w:rPr>
          <w:rFonts w:ascii="inter" w:eastAsia="inter" w:hAnsi="inter" w:cs="inter"/>
          <w:color w:val="000000"/>
        </w:rPr>
        <w:t>.</w:t>
      </w:r>
    </w:p>
    <w:p w:rsidR="00017C0A" w:rsidRDefault="007F4269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B. Large Scale Study</w:t>
      </w:r>
    </w:p>
    <w:p w:rsidR="00017C0A" w:rsidRDefault="007F4269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Site Selection</w:t>
      </w:r>
      <w:r>
        <w:rPr>
          <w:rFonts w:ascii="inter" w:eastAsia="inter" w:hAnsi="inter" w:cs="inter"/>
          <w:color w:val="000000"/>
        </w:rPr>
        <w:t>: Choose representative units</w:t>
      </w:r>
      <w:r w:rsidR="008B2F05">
        <w:rPr>
          <w:rFonts w:ascii="inter" w:eastAsia="inter" w:hAnsi="inter" w:cs="inter"/>
          <w:color w:val="000000"/>
        </w:rPr>
        <w:t>/locations</w:t>
      </w:r>
      <w:r>
        <w:rPr>
          <w:rFonts w:ascii="inter" w:eastAsia="inter" w:hAnsi="inter" w:cs="inter"/>
          <w:color w:val="000000"/>
        </w:rPr>
        <w:t xml:space="preserve"> (e.g., primary clarifiers, aeration basins, digesters)</w:t>
      </w:r>
      <w:bookmarkStart w:id="23" w:name="fnref12"/>
      <w:bookmarkStart w:id="24" w:name="fnref6:3"/>
      <w:bookmarkEnd w:id="23"/>
      <w:bookmarkEnd w:id="24"/>
      <w:r>
        <w:rPr>
          <w:rFonts w:ascii="inter" w:eastAsia="inter" w:hAnsi="inter" w:cs="inter"/>
          <w:color w:val="000000"/>
        </w:rPr>
        <w:t>.</w:t>
      </w:r>
      <w:r w:rsidR="008B2F05">
        <w:rPr>
          <w:rFonts w:ascii="inter" w:eastAsia="inter" w:hAnsi="inter" w:cs="inter"/>
          <w:color w:val="000000"/>
        </w:rPr>
        <w:t xml:space="preserve"> I am sure this is all in your head, but we need to lay it out on paper so we can discuss how many samples how long do we test, etc. </w:t>
      </w:r>
    </w:p>
    <w:p w:rsidR="00017C0A" w:rsidRDefault="007F4269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Sampling Points</w:t>
      </w:r>
      <w:r>
        <w:rPr>
          <w:rFonts w:ascii="inter" w:eastAsia="inter" w:hAnsi="inter" w:cs="inter"/>
          <w:color w:val="000000"/>
        </w:rPr>
        <w:t>: Install sensors for continuous ammonia and H₂S monitoring at critical process stages and emission points</w:t>
      </w:r>
      <w:bookmarkStart w:id="25" w:name="fnref12:1"/>
      <w:bookmarkEnd w:id="25"/>
      <w:r>
        <w:fldChar w:fldCharType="begin"/>
      </w:r>
      <w:r>
        <w:instrText xml:space="preserve"> HYPERLINK \l "fn12"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[12]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26" w:name="fnref5:2"/>
      <w:bookmarkEnd w:id="26"/>
      <w:r>
        <w:fldChar w:fldCharType="begin"/>
      </w:r>
      <w:r>
        <w:instrText xml:space="preserve"> HYPERLINK \l "fn5"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[5]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r>
        <w:rPr>
          <w:rFonts w:ascii="inter" w:eastAsia="inter" w:hAnsi="inter" w:cs="inter"/>
          <w:color w:val="000000"/>
        </w:rPr>
        <w:t>.</w:t>
      </w:r>
    </w:p>
    <w:p w:rsidR="00017C0A" w:rsidRDefault="007F4269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Ambient Monitoring</w:t>
      </w:r>
      <w:r>
        <w:rPr>
          <w:rFonts w:ascii="inter" w:eastAsia="inter" w:hAnsi="inter" w:cs="inter"/>
          <w:color w:val="000000"/>
        </w:rPr>
        <w:t xml:space="preserve">: Use spatial </w:t>
      </w:r>
      <w:proofErr w:type="gramStart"/>
      <w:r>
        <w:rPr>
          <w:rFonts w:ascii="inter" w:eastAsia="inter" w:hAnsi="inter" w:cs="inter"/>
          <w:color w:val="000000"/>
        </w:rPr>
        <w:t>mapping  to</w:t>
      </w:r>
      <w:proofErr w:type="gramEnd"/>
      <w:r>
        <w:rPr>
          <w:rFonts w:ascii="inter" w:eastAsia="inter" w:hAnsi="inter" w:cs="inter"/>
          <w:color w:val="000000"/>
        </w:rPr>
        <w:t xml:space="preserve"> assess H₂S </w:t>
      </w:r>
      <w:r w:rsidR="008B2F05">
        <w:rPr>
          <w:rFonts w:ascii="inter" w:eastAsia="inter" w:hAnsi="inter" w:cs="inter"/>
          <w:color w:val="000000"/>
        </w:rPr>
        <w:t>&amp; Ammonia</w:t>
      </w:r>
      <w:r w:rsidR="0048777A"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color w:val="000000"/>
        </w:rPr>
        <w:t>dispersion around the plant</w:t>
      </w:r>
      <w:bookmarkStart w:id="27" w:name="fnref6:4"/>
      <w:bookmarkEnd w:id="27"/>
      <w:r>
        <w:fldChar w:fldCharType="begin"/>
      </w:r>
      <w:r>
        <w:instrText xml:space="preserve"> HYPERLINK \l "fn6"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r>
        <w:rPr>
          <w:rFonts w:ascii="inter" w:eastAsia="inter" w:hAnsi="inter" w:cs="inter"/>
          <w:color w:val="000000"/>
        </w:rPr>
        <w:t>.</w:t>
      </w:r>
    </w:p>
    <w:p w:rsidR="00017C0A" w:rsidRDefault="007F4269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Struvite Management</w:t>
      </w:r>
      <w:r>
        <w:rPr>
          <w:rFonts w:ascii="inter" w:eastAsia="inter" w:hAnsi="inter" w:cs="inter"/>
          <w:color w:val="000000"/>
        </w:rPr>
        <w:t xml:space="preserve">: Implement and monitor pH control </w:t>
      </w:r>
      <w:proofErr w:type="gramStart"/>
      <w:r>
        <w:rPr>
          <w:rFonts w:ascii="inter" w:eastAsia="inter" w:hAnsi="inter" w:cs="inter"/>
          <w:color w:val="000000"/>
        </w:rPr>
        <w:t>strategies  to</w:t>
      </w:r>
      <w:proofErr w:type="gramEnd"/>
      <w:r>
        <w:rPr>
          <w:rFonts w:ascii="inter" w:eastAsia="inter" w:hAnsi="inter" w:cs="inter"/>
          <w:color w:val="000000"/>
        </w:rPr>
        <w:t xml:space="preserve"> assess impact on struvite formation and scaling</w:t>
      </w:r>
      <w:bookmarkStart w:id="28" w:name="fnref7:3"/>
      <w:bookmarkEnd w:id="28"/>
      <w:r>
        <w:rPr>
          <w:rFonts w:ascii="inter" w:eastAsia="inter" w:hAnsi="inter" w:cs="inter"/>
          <w:color w:val="000000"/>
        </w:rPr>
        <w:t>.</w:t>
      </w:r>
      <w:r w:rsidR="008B2F05">
        <w:rPr>
          <w:rFonts w:ascii="inter" w:eastAsia="inter" w:hAnsi="inter" w:cs="inter"/>
          <w:color w:val="000000"/>
        </w:rPr>
        <w:t xml:space="preserve"> Volume of HCl/unit of water (1000 gallons or some other appropriate volume)</w:t>
      </w:r>
    </w:p>
    <w:p w:rsidR="00017C0A" w:rsidRDefault="007F4269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6. Data Analysis</w:t>
      </w:r>
    </w:p>
    <w:p w:rsidR="00017C0A" w:rsidRDefault="007F4269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Emission Rates</w:t>
      </w:r>
      <w:r>
        <w:rPr>
          <w:rFonts w:ascii="inter" w:eastAsia="inter" w:hAnsi="inter" w:cs="inter"/>
          <w:color w:val="000000"/>
        </w:rPr>
        <w:t>: Calculate using concentration data, flow rates, and meteorological data for air emissions</w:t>
      </w:r>
      <w:bookmarkStart w:id="29" w:name="fnref12:2"/>
      <w:bookmarkEnd w:id="29"/>
      <w:r>
        <w:rPr>
          <w:rFonts w:ascii="inter" w:eastAsia="inter" w:hAnsi="inter" w:cs="inter"/>
          <w:color w:val="000000"/>
        </w:rPr>
        <w:t>.</w:t>
      </w:r>
    </w:p>
    <w:p w:rsidR="00017C0A" w:rsidRDefault="007F4269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Statistical Analysis</w:t>
      </w:r>
      <w:r>
        <w:rPr>
          <w:rFonts w:ascii="inter" w:eastAsia="inter" w:hAnsi="inter" w:cs="inter"/>
          <w:color w:val="000000"/>
        </w:rPr>
        <w:t>: Use regression and response surface methodologies to identify key factors influencing emissions and struvite formation</w:t>
      </w:r>
      <w:bookmarkStart w:id="30" w:name="fnref10:2"/>
      <w:bookmarkStart w:id="31" w:name="fnref11:1"/>
      <w:bookmarkEnd w:id="30"/>
      <w:bookmarkEnd w:id="31"/>
      <w:r>
        <w:rPr>
          <w:rFonts w:ascii="inter" w:eastAsia="inter" w:hAnsi="inter" w:cs="inter"/>
          <w:color w:val="000000"/>
        </w:rPr>
        <w:t>.</w:t>
      </w:r>
    </w:p>
    <w:p w:rsidR="00017C0A" w:rsidRDefault="007F4269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Comparative Assessment</w:t>
      </w:r>
      <w:r>
        <w:rPr>
          <w:rFonts w:ascii="inter" w:eastAsia="inter" w:hAnsi="inter" w:cs="inter"/>
          <w:color w:val="000000"/>
        </w:rPr>
        <w:t>: Benchmark pilot data against full-scale plant performance to validate scaling and process transferability.</w:t>
      </w:r>
    </w:p>
    <w:p w:rsidR="00017C0A" w:rsidRDefault="007F4269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7. Quality Assurance and Controls</w:t>
      </w:r>
    </w:p>
    <w:p w:rsidR="00017C0A" w:rsidRDefault="007F4269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Calibration</w:t>
      </w:r>
      <w:r>
        <w:rPr>
          <w:rFonts w:ascii="inter" w:eastAsia="inter" w:hAnsi="inter" w:cs="inter"/>
          <w:color w:val="000000"/>
        </w:rPr>
        <w:t>: Regularly calibrate all sensors and analytical instruments.</w:t>
      </w:r>
    </w:p>
    <w:p w:rsidR="00017C0A" w:rsidRDefault="007F4269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Blanks and Standards</w:t>
      </w:r>
      <w:r>
        <w:rPr>
          <w:rFonts w:ascii="inter" w:eastAsia="inter" w:hAnsi="inter" w:cs="inter"/>
          <w:color w:val="000000"/>
        </w:rPr>
        <w:t>: Use for all chemical analyses to ensure data reliability</w:t>
      </w:r>
      <w:bookmarkStart w:id="32" w:name="fnref3:3"/>
      <w:bookmarkEnd w:id="32"/>
      <w:r>
        <w:fldChar w:fldCharType="begin"/>
      </w:r>
      <w:r>
        <w:instrText xml:space="preserve"> HYPERLINK \l "fn3"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[3]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r>
        <w:rPr>
          <w:rFonts w:ascii="inter" w:eastAsia="inter" w:hAnsi="inter" w:cs="inter"/>
          <w:color w:val="000000"/>
        </w:rPr>
        <w:t>.</w:t>
      </w:r>
    </w:p>
    <w:p w:rsidR="00017C0A" w:rsidRDefault="007F4269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Replicates</w:t>
      </w:r>
      <w:r>
        <w:rPr>
          <w:rFonts w:ascii="inter" w:eastAsia="inter" w:hAnsi="inter" w:cs="inter"/>
          <w:color w:val="000000"/>
        </w:rPr>
        <w:t>: Ensure sufficient replication for statistical robustness.</w:t>
      </w:r>
      <w:r w:rsidR="008B2F05">
        <w:rPr>
          <w:rFonts w:ascii="inter" w:eastAsia="inter" w:hAnsi="inter" w:cs="inter"/>
          <w:color w:val="000000"/>
        </w:rPr>
        <w:t xml:space="preserve"> (how many samples or test?)</w:t>
      </w:r>
    </w:p>
    <w:p w:rsidR="00017C0A" w:rsidRDefault="007F4269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8. Reporting and Optimization</w:t>
      </w:r>
    </w:p>
    <w:p w:rsidR="00017C0A" w:rsidRDefault="007F4269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Performance Metrics</w:t>
      </w:r>
      <w:r>
        <w:rPr>
          <w:rFonts w:ascii="inter" w:eastAsia="inter" w:hAnsi="inter" w:cs="inter"/>
          <w:color w:val="000000"/>
        </w:rPr>
        <w:t>: Removal efficiencies, emission factors (e.g., g NH₃</w:t>
      </w:r>
      <w:r w:rsidR="008B2F05">
        <w:rPr>
          <w:rFonts w:ascii="inter" w:eastAsia="inter" w:hAnsi="inter" w:cs="inter"/>
          <w:color w:val="000000"/>
        </w:rPr>
        <w:t xml:space="preserve"> or H</w:t>
      </w:r>
      <w:r w:rsidR="008B2F05" w:rsidRPr="008B2F05">
        <w:rPr>
          <w:rFonts w:ascii="inter" w:eastAsia="inter" w:hAnsi="inter" w:cs="inter"/>
          <w:color w:val="000000"/>
          <w:vertAlign w:val="subscript"/>
        </w:rPr>
        <w:t>2</w:t>
      </w:r>
      <w:r w:rsidR="008B2F05">
        <w:rPr>
          <w:rFonts w:ascii="inter" w:eastAsia="inter" w:hAnsi="inter" w:cs="inter"/>
          <w:color w:val="000000"/>
        </w:rPr>
        <w:t>S</w:t>
      </w:r>
      <w:r>
        <w:rPr>
          <w:rFonts w:ascii="inter" w:eastAsia="inter" w:hAnsi="inter" w:cs="inter"/>
          <w:color w:val="000000"/>
        </w:rPr>
        <w:t>/m³ sewage)</w:t>
      </w:r>
      <w:bookmarkStart w:id="33" w:name="fnref13"/>
      <w:bookmarkEnd w:id="33"/>
      <w:r>
        <w:fldChar w:fldCharType="begin"/>
      </w:r>
      <w:r>
        <w:instrText xml:space="preserve"> HYPERLINK \l "fn13"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[13]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r>
        <w:rPr>
          <w:rFonts w:ascii="inter" w:eastAsia="inter" w:hAnsi="inter" w:cs="inter"/>
          <w:color w:val="000000"/>
        </w:rPr>
        <w:t>, and struvite</w:t>
      </w:r>
      <w:r w:rsidR="008B2F05">
        <w:rPr>
          <w:rFonts w:ascii="inter" w:eastAsia="inter" w:hAnsi="inter" w:cs="inter"/>
          <w:color w:val="000000"/>
        </w:rPr>
        <w:t xml:space="preserve"> reduction</w:t>
      </w:r>
      <w:r>
        <w:rPr>
          <w:rFonts w:ascii="inter" w:eastAsia="inter" w:hAnsi="inter" w:cs="inter"/>
          <w:color w:val="000000"/>
        </w:rPr>
        <w:t>.</w:t>
      </w:r>
    </w:p>
    <w:p w:rsidR="00017C0A" w:rsidRDefault="007F4269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Operational Insights</w:t>
      </w:r>
      <w:r>
        <w:rPr>
          <w:rFonts w:ascii="inter" w:eastAsia="inter" w:hAnsi="inter" w:cs="inter"/>
          <w:color w:val="000000"/>
        </w:rPr>
        <w:t>: Identify optimal conditions for minimizing emissions and controlling struvite (e.g., best pH, C/N ratio, aeration)</w:t>
      </w:r>
      <w:bookmarkStart w:id="34" w:name="fnref7:4"/>
      <w:bookmarkStart w:id="35" w:name="fnref10:3"/>
      <w:bookmarkStart w:id="36" w:name="fnref11:2"/>
      <w:bookmarkEnd w:id="34"/>
      <w:bookmarkEnd w:id="35"/>
      <w:bookmarkEnd w:id="36"/>
      <w:r w:rsidR="005F7EB6">
        <w:t xml:space="preserve"> </w:t>
      </w:r>
    </w:p>
    <w:p w:rsidR="00017C0A" w:rsidRDefault="007F4269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Scale-up Recommendations</w:t>
      </w:r>
      <w:r>
        <w:rPr>
          <w:rFonts w:ascii="inter" w:eastAsia="inter" w:hAnsi="inter" w:cs="inter"/>
          <w:color w:val="000000"/>
        </w:rPr>
        <w:t>: Use pilot findings to inform full-scale process design and operational protocols</w:t>
      </w:r>
      <w:bookmarkStart w:id="37" w:name="fnref1:1"/>
      <w:bookmarkEnd w:id="37"/>
      <w:r>
        <w:rPr>
          <w:rFonts w:ascii="inter" w:eastAsia="inter" w:hAnsi="inter" w:cs="inter"/>
          <w:color w:val="000000"/>
        </w:rPr>
        <w:t>.</w:t>
      </w:r>
    </w:p>
    <w:p w:rsidR="00017C0A" w:rsidRDefault="007F4269">
      <w:pPr>
        <w:spacing w:after="210" w:line="360" w:lineRule="auto"/>
      </w:pPr>
      <w:r>
        <w:rPr>
          <w:rFonts w:ascii="inter" w:eastAsia="inter" w:hAnsi="inter" w:cs="inter"/>
          <w:color w:val="000000"/>
        </w:rPr>
        <w:t>This design ensures robust, comparable data on ammonia, hydrogen sulfide, and struvite formation across both pilot and large-scale wastewater treatment operations, allowing for optimization and regulatory compliance.</w:t>
      </w:r>
    </w:p>
    <w:sectPr w:rsidR="00017C0A">
      <w:footerReference w:type="default" r:id="rId8"/>
      <w:pgSz w:w="12240" w:h="15840"/>
      <w:pgMar w:top="1365" w:right="1365" w:bottom="1365" w:left="136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73A0A" w:rsidRDefault="00B73A0A" w:rsidP="00E344EC">
      <w:pPr>
        <w:spacing w:after="0" w:line="240" w:lineRule="auto"/>
      </w:pPr>
      <w:r>
        <w:separator/>
      </w:r>
    </w:p>
  </w:endnote>
  <w:endnote w:type="continuationSeparator" w:id="0">
    <w:p w:rsidR="00B73A0A" w:rsidRDefault="00B73A0A" w:rsidP="00E344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9026316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344EC" w:rsidRDefault="00E344E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E344EC" w:rsidRDefault="00E34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73A0A" w:rsidRDefault="00B73A0A" w:rsidP="00E344EC">
      <w:pPr>
        <w:spacing w:after="0" w:line="240" w:lineRule="auto"/>
      </w:pPr>
      <w:r>
        <w:separator/>
      </w:r>
    </w:p>
  </w:footnote>
  <w:footnote w:type="continuationSeparator" w:id="0">
    <w:p w:rsidR="00B73A0A" w:rsidRDefault="00B73A0A" w:rsidP="00E344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C13890"/>
    <w:multiLevelType w:val="hybridMultilevel"/>
    <w:tmpl w:val="66C03054"/>
    <w:lvl w:ilvl="0" w:tplc="6958CAB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98426E8">
      <w:numFmt w:val="decimal"/>
      <w:lvlText w:val=""/>
      <w:lvlJc w:val="left"/>
    </w:lvl>
    <w:lvl w:ilvl="2" w:tplc="E0CC911C">
      <w:numFmt w:val="decimal"/>
      <w:lvlText w:val=""/>
      <w:lvlJc w:val="left"/>
    </w:lvl>
    <w:lvl w:ilvl="3" w:tplc="801C49C0">
      <w:numFmt w:val="decimal"/>
      <w:lvlText w:val=""/>
      <w:lvlJc w:val="left"/>
    </w:lvl>
    <w:lvl w:ilvl="4" w:tplc="C8829D02">
      <w:numFmt w:val="decimal"/>
      <w:lvlText w:val=""/>
      <w:lvlJc w:val="left"/>
    </w:lvl>
    <w:lvl w:ilvl="5" w:tplc="FFC264FA">
      <w:numFmt w:val="decimal"/>
      <w:lvlText w:val=""/>
      <w:lvlJc w:val="left"/>
    </w:lvl>
    <w:lvl w:ilvl="6" w:tplc="412A48B6">
      <w:numFmt w:val="decimal"/>
      <w:lvlText w:val=""/>
      <w:lvlJc w:val="left"/>
    </w:lvl>
    <w:lvl w:ilvl="7" w:tplc="BB461D2A">
      <w:numFmt w:val="decimal"/>
      <w:lvlText w:val=""/>
      <w:lvlJc w:val="left"/>
    </w:lvl>
    <w:lvl w:ilvl="8" w:tplc="3F7248FE">
      <w:numFmt w:val="decimal"/>
      <w:lvlText w:val=""/>
      <w:lvlJc w:val="left"/>
    </w:lvl>
  </w:abstractNum>
  <w:abstractNum w:abstractNumId="1" w15:restartNumberingAfterBreak="0">
    <w:nsid w:val="14BE70DE"/>
    <w:multiLevelType w:val="hybridMultilevel"/>
    <w:tmpl w:val="85E4F81C"/>
    <w:lvl w:ilvl="0" w:tplc="0C709B8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F7EAF2A">
      <w:numFmt w:val="decimal"/>
      <w:lvlText w:val=""/>
      <w:lvlJc w:val="left"/>
    </w:lvl>
    <w:lvl w:ilvl="2" w:tplc="755253B8">
      <w:numFmt w:val="decimal"/>
      <w:lvlText w:val=""/>
      <w:lvlJc w:val="left"/>
    </w:lvl>
    <w:lvl w:ilvl="3" w:tplc="536CA8EC">
      <w:numFmt w:val="decimal"/>
      <w:lvlText w:val=""/>
      <w:lvlJc w:val="left"/>
    </w:lvl>
    <w:lvl w:ilvl="4" w:tplc="0EA2AED6">
      <w:numFmt w:val="decimal"/>
      <w:lvlText w:val=""/>
      <w:lvlJc w:val="left"/>
    </w:lvl>
    <w:lvl w:ilvl="5" w:tplc="F77603AC">
      <w:numFmt w:val="decimal"/>
      <w:lvlText w:val=""/>
      <w:lvlJc w:val="left"/>
    </w:lvl>
    <w:lvl w:ilvl="6" w:tplc="5A9C9E2A">
      <w:numFmt w:val="decimal"/>
      <w:lvlText w:val=""/>
      <w:lvlJc w:val="left"/>
    </w:lvl>
    <w:lvl w:ilvl="7" w:tplc="542EC53C">
      <w:numFmt w:val="decimal"/>
      <w:lvlText w:val=""/>
      <w:lvlJc w:val="left"/>
    </w:lvl>
    <w:lvl w:ilvl="8" w:tplc="36CCA7DA">
      <w:numFmt w:val="decimal"/>
      <w:lvlText w:val=""/>
      <w:lvlJc w:val="left"/>
    </w:lvl>
  </w:abstractNum>
  <w:abstractNum w:abstractNumId="2" w15:restartNumberingAfterBreak="0">
    <w:nsid w:val="1C9376D9"/>
    <w:multiLevelType w:val="hybridMultilevel"/>
    <w:tmpl w:val="5DE80778"/>
    <w:lvl w:ilvl="0" w:tplc="F68049D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0BA7E8C">
      <w:numFmt w:val="decimal"/>
      <w:lvlText w:val=""/>
      <w:lvlJc w:val="left"/>
    </w:lvl>
    <w:lvl w:ilvl="2" w:tplc="640ED20E">
      <w:numFmt w:val="decimal"/>
      <w:lvlText w:val=""/>
      <w:lvlJc w:val="left"/>
    </w:lvl>
    <w:lvl w:ilvl="3" w:tplc="F9D621F0">
      <w:numFmt w:val="decimal"/>
      <w:lvlText w:val=""/>
      <w:lvlJc w:val="left"/>
    </w:lvl>
    <w:lvl w:ilvl="4" w:tplc="415A7D06">
      <w:numFmt w:val="decimal"/>
      <w:lvlText w:val=""/>
      <w:lvlJc w:val="left"/>
    </w:lvl>
    <w:lvl w:ilvl="5" w:tplc="F5103176">
      <w:numFmt w:val="decimal"/>
      <w:lvlText w:val=""/>
      <w:lvlJc w:val="left"/>
    </w:lvl>
    <w:lvl w:ilvl="6" w:tplc="D6CE261E">
      <w:numFmt w:val="decimal"/>
      <w:lvlText w:val=""/>
      <w:lvlJc w:val="left"/>
    </w:lvl>
    <w:lvl w:ilvl="7" w:tplc="9054576A">
      <w:numFmt w:val="decimal"/>
      <w:lvlText w:val=""/>
      <w:lvlJc w:val="left"/>
    </w:lvl>
    <w:lvl w:ilvl="8" w:tplc="EC8AF5E0">
      <w:numFmt w:val="decimal"/>
      <w:lvlText w:val=""/>
      <w:lvlJc w:val="left"/>
    </w:lvl>
  </w:abstractNum>
  <w:abstractNum w:abstractNumId="3" w15:restartNumberingAfterBreak="0">
    <w:nsid w:val="24CB3BDD"/>
    <w:multiLevelType w:val="hybridMultilevel"/>
    <w:tmpl w:val="8FA084C0"/>
    <w:lvl w:ilvl="0" w:tplc="442474F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A45C1C">
      <w:numFmt w:val="decimal"/>
      <w:lvlText w:val=""/>
      <w:lvlJc w:val="left"/>
    </w:lvl>
    <w:lvl w:ilvl="2" w:tplc="1FD8E4EE">
      <w:numFmt w:val="decimal"/>
      <w:lvlText w:val=""/>
      <w:lvlJc w:val="left"/>
    </w:lvl>
    <w:lvl w:ilvl="3" w:tplc="3B8CD970">
      <w:numFmt w:val="decimal"/>
      <w:lvlText w:val=""/>
      <w:lvlJc w:val="left"/>
    </w:lvl>
    <w:lvl w:ilvl="4" w:tplc="394A2320">
      <w:numFmt w:val="decimal"/>
      <w:lvlText w:val=""/>
      <w:lvlJc w:val="left"/>
    </w:lvl>
    <w:lvl w:ilvl="5" w:tplc="E79AC5BE">
      <w:numFmt w:val="decimal"/>
      <w:lvlText w:val=""/>
      <w:lvlJc w:val="left"/>
    </w:lvl>
    <w:lvl w:ilvl="6" w:tplc="8DACA58A">
      <w:numFmt w:val="decimal"/>
      <w:lvlText w:val=""/>
      <w:lvlJc w:val="left"/>
    </w:lvl>
    <w:lvl w:ilvl="7" w:tplc="2AC2DB34">
      <w:numFmt w:val="decimal"/>
      <w:lvlText w:val=""/>
      <w:lvlJc w:val="left"/>
    </w:lvl>
    <w:lvl w:ilvl="8" w:tplc="F5E4E256">
      <w:numFmt w:val="decimal"/>
      <w:lvlText w:val=""/>
      <w:lvlJc w:val="left"/>
    </w:lvl>
  </w:abstractNum>
  <w:abstractNum w:abstractNumId="4" w15:restartNumberingAfterBreak="0">
    <w:nsid w:val="4C367A05"/>
    <w:multiLevelType w:val="hybridMultilevel"/>
    <w:tmpl w:val="CBAC17EE"/>
    <w:lvl w:ilvl="0" w:tplc="6186ADB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71CAB40">
      <w:numFmt w:val="decimal"/>
      <w:lvlText w:val=""/>
      <w:lvlJc w:val="left"/>
    </w:lvl>
    <w:lvl w:ilvl="2" w:tplc="4DAAF3B0">
      <w:numFmt w:val="decimal"/>
      <w:lvlText w:val=""/>
      <w:lvlJc w:val="left"/>
    </w:lvl>
    <w:lvl w:ilvl="3" w:tplc="713CA63C">
      <w:numFmt w:val="decimal"/>
      <w:lvlText w:val=""/>
      <w:lvlJc w:val="left"/>
    </w:lvl>
    <w:lvl w:ilvl="4" w:tplc="B5F02C32">
      <w:numFmt w:val="decimal"/>
      <w:lvlText w:val=""/>
      <w:lvlJc w:val="left"/>
    </w:lvl>
    <w:lvl w:ilvl="5" w:tplc="C2B415C0">
      <w:numFmt w:val="decimal"/>
      <w:lvlText w:val=""/>
      <w:lvlJc w:val="left"/>
    </w:lvl>
    <w:lvl w:ilvl="6" w:tplc="BFA49CEA">
      <w:numFmt w:val="decimal"/>
      <w:lvlText w:val=""/>
      <w:lvlJc w:val="left"/>
    </w:lvl>
    <w:lvl w:ilvl="7" w:tplc="6E4E1196">
      <w:numFmt w:val="decimal"/>
      <w:lvlText w:val=""/>
      <w:lvlJc w:val="left"/>
    </w:lvl>
    <w:lvl w:ilvl="8" w:tplc="F64C601E">
      <w:numFmt w:val="decimal"/>
      <w:lvlText w:val=""/>
      <w:lvlJc w:val="left"/>
    </w:lvl>
  </w:abstractNum>
  <w:abstractNum w:abstractNumId="5" w15:restartNumberingAfterBreak="0">
    <w:nsid w:val="4F8262EF"/>
    <w:multiLevelType w:val="hybridMultilevel"/>
    <w:tmpl w:val="5F409EC4"/>
    <w:lvl w:ilvl="0" w:tplc="545CDD3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DFA3FE2">
      <w:numFmt w:val="decimal"/>
      <w:lvlText w:val=""/>
      <w:lvlJc w:val="left"/>
    </w:lvl>
    <w:lvl w:ilvl="2" w:tplc="48C657EA">
      <w:numFmt w:val="decimal"/>
      <w:lvlText w:val=""/>
      <w:lvlJc w:val="left"/>
    </w:lvl>
    <w:lvl w:ilvl="3" w:tplc="2E58350C">
      <w:numFmt w:val="decimal"/>
      <w:lvlText w:val=""/>
      <w:lvlJc w:val="left"/>
    </w:lvl>
    <w:lvl w:ilvl="4" w:tplc="7FF67932">
      <w:numFmt w:val="decimal"/>
      <w:lvlText w:val=""/>
      <w:lvlJc w:val="left"/>
    </w:lvl>
    <w:lvl w:ilvl="5" w:tplc="E31C28F8">
      <w:numFmt w:val="decimal"/>
      <w:lvlText w:val=""/>
      <w:lvlJc w:val="left"/>
    </w:lvl>
    <w:lvl w:ilvl="6" w:tplc="F670B17E">
      <w:numFmt w:val="decimal"/>
      <w:lvlText w:val=""/>
      <w:lvlJc w:val="left"/>
    </w:lvl>
    <w:lvl w:ilvl="7" w:tplc="C24EA520">
      <w:numFmt w:val="decimal"/>
      <w:lvlText w:val=""/>
      <w:lvlJc w:val="left"/>
    </w:lvl>
    <w:lvl w:ilvl="8" w:tplc="5D56002C">
      <w:numFmt w:val="decimal"/>
      <w:lvlText w:val=""/>
      <w:lvlJc w:val="left"/>
    </w:lvl>
  </w:abstractNum>
  <w:abstractNum w:abstractNumId="6" w15:restartNumberingAfterBreak="0">
    <w:nsid w:val="58E763B5"/>
    <w:multiLevelType w:val="hybridMultilevel"/>
    <w:tmpl w:val="B16E6190"/>
    <w:lvl w:ilvl="0" w:tplc="67E4296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FA67CDC">
      <w:numFmt w:val="decimal"/>
      <w:lvlText w:val=""/>
      <w:lvlJc w:val="left"/>
    </w:lvl>
    <w:lvl w:ilvl="2" w:tplc="6C2C33BE">
      <w:numFmt w:val="decimal"/>
      <w:lvlText w:val=""/>
      <w:lvlJc w:val="left"/>
    </w:lvl>
    <w:lvl w:ilvl="3" w:tplc="4A36584C">
      <w:numFmt w:val="decimal"/>
      <w:lvlText w:val=""/>
      <w:lvlJc w:val="left"/>
    </w:lvl>
    <w:lvl w:ilvl="4" w:tplc="C4CC83EA">
      <w:numFmt w:val="decimal"/>
      <w:lvlText w:val=""/>
      <w:lvlJc w:val="left"/>
    </w:lvl>
    <w:lvl w:ilvl="5" w:tplc="06867BDA">
      <w:numFmt w:val="decimal"/>
      <w:lvlText w:val=""/>
      <w:lvlJc w:val="left"/>
    </w:lvl>
    <w:lvl w:ilvl="6" w:tplc="DAB4C138">
      <w:numFmt w:val="decimal"/>
      <w:lvlText w:val=""/>
      <w:lvlJc w:val="left"/>
    </w:lvl>
    <w:lvl w:ilvl="7" w:tplc="FE0234A0">
      <w:numFmt w:val="decimal"/>
      <w:lvlText w:val=""/>
      <w:lvlJc w:val="left"/>
    </w:lvl>
    <w:lvl w:ilvl="8" w:tplc="3A728B2E">
      <w:numFmt w:val="decimal"/>
      <w:lvlText w:val=""/>
      <w:lvlJc w:val="left"/>
    </w:lvl>
  </w:abstractNum>
  <w:abstractNum w:abstractNumId="7" w15:restartNumberingAfterBreak="0">
    <w:nsid w:val="5F494734"/>
    <w:multiLevelType w:val="hybridMultilevel"/>
    <w:tmpl w:val="D84ED8B2"/>
    <w:lvl w:ilvl="0" w:tplc="CBF612F8">
      <w:numFmt w:val="decimal"/>
      <w:lvlText w:val=""/>
      <w:lvlJc w:val="left"/>
    </w:lvl>
    <w:lvl w:ilvl="1" w:tplc="FAC2AE16">
      <w:numFmt w:val="decimal"/>
      <w:lvlText w:val=""/>
      <w:lvlJc w:val="left"/>
    </w:lvl>
    <w:lvl w:ilvl="2" w:tplc="1C8CB040">
      <w:numFmt w:val="decimal"/>
      <w:lvlText w:val=""/>
      <w:lvlJc w:val="left"/>
    </w:lvl>
    <w:lvl w:ilvl="3" w:tplc="3B463B02">
      <w:numFmt w:val="decimal"/>
      <w:lvlText w:val=""/>
      <w:lvlJc w:val="left"/>
    </w:lvl>
    <w:lvl w:ilvl="4" w:tplc="3C388E6A">
      <w:numFmt w:val="decimal"/>
      <w:lvlText w:val=""/>
      <w:lvlJc w:val="left"/>
    </w:lvl>
    <w:lvl w:ilvl="5" w:tplc="FE1AD532">
      <w:numFmt w:val="decimal"/>
      <w:lvlText w:val=""/>
      <w:lvlJc w:val="left"/>
    </w:lvl>
    <w:lvl w:ilvl="6" w:tplc="62AA7704">
      <w:numFmt w:val="decimal"/>
      <w:lvlText w:val=""/>
      <w:lvlJc w:val="left"/>
    </w:lvl>
    <w:lvl w:ilvl="7" w:tplc="3D4CDD0E">
      <w:numFmt w:val="decimal"/>
      <w:lvlText w:val=""/>
      <w:lvlJc w:val="left"/>
    </w:lvl>
    <w:lvl w:ilvl="8" w:tplc="DF92A634">
      <w:numFmt w:val="decimal"/>
      <w:lvlText w:val=""/>
      <w:lvlJc w:val="left"/>
    </w:lvl>
  </w:abstractNum>
  <w:abstractNum w:abstractNumId="8" w15:restartNumberingAfterBreak="0">
    <w:nsid w:val="61F963E5"/>
    <w:multiLevelType w:val="hybridMultilevel"/>
    <w:tmpl w:val="2A50B354"/>
    <w:lvl w:ilvl="0" w:tplc="129EB67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CF612E0">
      <w:numFmt w:val="decimal"/>
      <w:lvlText w:val=""/>
      <w:lvlJc w:val="left"/>
    </w:lvl>
    <w:lvl w:ilvl="2" w:tplc="99002D22">
      <w:numFmt w:val="decimal"/>
      <w:lvlText w:val=""/>
      <w:lvlJc w:val="left"/>
    </w:lvl>
    <w:lvl w:ilvl="3" w:tplc="D14AB736">
      <w:numFmt w:val="decimal"/>
      <w:lvlText w:val=""/>
      <w:lvlJc w:val="left"/>
    </w:lvl>
    <w:lvl w:ilvl="4" w:tplc="392CB170">
      <w:numFmt w:val="decimal"/>
      <w:lvlText w:val=""/>
      <w:lvlJc w:val="left"/>
    </w:lvl>
    <w:lvl w:ilvl="5" w:tplc="82E8978C">
      <w:numFmt w:val="decimal"/>
      <w:lvlText w:val=""/>
      <w:lvlJc w:val="left"/>
    </w:lvl>
    <w:lvl w:ilvl="6" w:tplc="744C1A52">
      <w:numFmt w:val="decimal"/>
      <w:lvlText w:val=""/>
      <w:lvlJc w:val="left"/>
    </w:lvl>
    <w:lvl w:ilvl="7" w:tplc="1742A116">
      <w:numFmt w:val="decimal"/>
      <w:lvlText w:val=""/>
      <w:lvlJc w:val="left"/>
    </w:lvl>
    <w:lvl w:ilvl="8" w:tplc="76F04F34">
      <w:numFmt w:val="decimal"/>
      <w:lvlText w:val=""/>
      <w:lvlJc w:val="left"/>
    </w:lvl>
  </w:abstractNum>
  <w:abstractNum w:abstractNumId="9" w15:restartNumberingAfterBreak="0">
    <w:nsid w:val="6AF20834"/>
    <w:multiLevelType w:val="hybridMultilevel"/>
    <w:tmpl w:val="CC1E1670"/>
    <w:lvl w:ilvl="0" w:tplc="1068CD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C62DDEE">
      <w:numFmt w:val="decimal"/>
      <w:lvlText w:val=""/>
      <w:lvlJc w:val="left"/>
    </w:lvl>
    <w:lvl w:ilvl="2" w:tplc="A52E6B48">
      <w:numFmt w:val="decimal"/>
      <w:lvlText w:val=""/>
      <w:lvlJc w:val="left"/>
    </w:lvl>
    <w:lvl w:ilvl="3" w:tplc="08CE4AD6">
      <w:numFmt w:val="decimal"/>
      <w:lvlText w:val=""/>
      <w:lvlJc w:val="left"/>
    </w:lvl>
    <w:lvl w:ilvl="4" w:tplc="5B1E2BF4">
      <w:numFmt w:val="decimal"/>
      <w:lvlText w:val=""/>
      <w:lvlJc w:val="left"/>
    </w:lvl>
    <w:lvl w:ilvl="5" w:tplc="A2E0D2DE">
      <w:numFmt w:val="decimal"/>
      <w:lvlText w:val=""/>
      <w:lvlJc w:val="left"/>
    </w:lvl>
    <w:lvl w:ilvl="6" w:tplc="4830E8CE">
      <w:numFmt w:val="decimal"/>
      <w:lvlText w:val=""/>
      <w:lvlJc w:val="left"/>
    </w:lvl>
    <w:lvl w:ilvl="7" w:tplc="C3505D94">
      <w:numFmt w:val="decimal"/>
      <w:lvlText w:val=""/>
      <w:lvlJc w:val="left"/>
    </w:lvl>
    <w:lvl w:ilvl="8" w:tplc="73644BDA">
      <w:numFmt w:val="decimal"/>
      <w:lvlText w:val=""/>
      <w:lvlJc w:val="left"/>
    </w:lvl>
  </w:abstractNum>
  <w:abstractNum w:abstractNumId="10" w15:restartNumberingAfterBreak="0">
    <w:nsid w:val="73E55B2C"/>
    <w:multiLevelType w:val="hybridMultilevel"/>
    <w:tmpl w:val="F00220F6"/>
    <w:lvl w:ilvl="0" w:tplc="C942638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35EFDCE">
      <w:numFmt w:val="decimal"/>
      <w:lvlText w:val=""/>
      <w:lvlJc w:val="left"/>
    </w:lvl>
    <w:lvl w:ilvl="2" w:tplc="59DE2E36">
      <w:numFmt w:val="decimal"/>
      <w:lvlText w:val=""/>
      <w:lvlJc w:val="left"/>
    </w:lvl>
    <w:lvl w:ilvl="3" w:tplc="132A7C00">
      <w:numFmt w:val="decimal"/>
      <w:lvlText w:val=""/>
      <w:lvlJc w:val="left"/>
    </w:lvl>
    <w:lvl w:ilvl="4" w:tplc="68B45E76">
      <w:numFmt w:val="decimal"/>
      <w:lvlText w:val=""/>
      <w:lvlJc w:val="left"/>
    </w:lvl>
    <w:lvl w:ilvl="5" w:tplc="3386FE72">
      <w:numFmt w:val="decimal"/>
      <w:lvlText w:val=""/>
      <w:lvlJc w:val="left"/>
    </w:lvl>
    <w:lvl w:ilvl="6" w:tplc="E53CD53A">
      <w:numFmt w:val="decimal"/>
      <w:lvlText w:val=""/>
      <w:lvlJc w:val="left"/>
    </w:lvl>
    <w:lvl w:ilvl="7" w:tplc="A3DA7398">
      <w:numFmt w:val="decimal"/>
      <w:lvlText w:val=""/>
      <w:lvlJc w:val="left"/>
    </w:lvl>
    <w:lvl w:ilvl="8" w:tplc="EAFA3FAE">
      <w:numFmt w:val="decimal"/>
      <w:lvlText w:val=""/>
      <w:lvlJc w:val="left"/>
    </w:lvl>
  </w:abstractNum>
  <w:abstractNum w:abstractNumId="11" w15:restartNumberingAfterBreak="0">
    <w:nsid w:val="7B9856E3"/>
    <w:multiLevelType w:val="hybridMultilevel"/>
    <w:tmpl w:val="2CE48268"/>
    <w:lvl w:ilvl="0" w:tplc="5B58ABF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C4CBF10">
      <w:numFmt w:val="decimal"/>
      <w:lvlText w:val=""/>
      <w:lvlJc w:val="left"/>
    </w:lvl>
    <w:lvl w:ilvl="2" w:tplc="6940499A">
      <w:numFmt w:val="decimal"/>
      <w:lvlText w:val=""/>
      <w:lvlJc w:val="left"/>
    </w:lvl>
    <w:lvl w:ilvl="3" w:tplc="EC066B98">
      <w:numFmt w:val="decimal"/>
      <w:lvlText w:val=""/>
      <w:lvlJc w:val="left"/>
    </w:lvl>
    <w:lvl w:ilvl="4" w:tplc="08FE70CA">
      <w:numFmt w:val="decimal"/>
      <w:lvlText w:val=""/>
      <w:lvlJc w:val="left"/>
    </w:lvl>
    <w:lvl w:ilvl="5" w:tplc="952AD616">
      <w:numFmt w:val="decimal"/>
      <w:lvlText w:val=""/>
      <w:lvlJc w:val="left"/>
    </w:lvl>
    <w:lvl w:ilvl="6" w:tplc="9920CA20">
      <w:numFmt w:val="decimal"/>
      <w:lvlText w:val=""/>
      <w:lvlJc w:val="left"/>
    </w:lvl>
    <w:lvl w:ilvl="7" w:tplc="B188343E">
      <w:numFmt w:val="decimal"/>
      <w:lvlText w:val=""/>
      <w:lvlJc w:val="left"/>
    </w:lvl>
    <w:lvl w:ilvl="8" w:tplc="9EAEFFC0">
      <w:numFmt w:val="decimal"/>
      <w:lvlText w:val=""/>
      <w:lvlJc w:val="left"/>
    </w:lvl>
  </w:abstractNum>
  <w:num w:numId="1">
    <w:abstractNumId w:val="11"/>
  </w:num>
  <w:num w:numId="2">
    <w:abstractNumId w:val="1"/>
  </w:num>
  <w:num w:numId="3">
    <w:abstractNumId w:val="8"/>
  </w:num>
  <w:num w:numId="4">
    <w:abstractNumId w:val="9"/>
  </w:num>
  <w:num w:numId="5">
    <w:abstractNumId w:val="2"/>
  </w:num>
  <w:num w:numId="6">
    <w:abstractNumId w:val="0"/>
  </w:num>
  <w:num w:numId="7">
    <w:abstractNumId w:val="6"/>
  </w:num>
  <w:num w:numId="8">
    <w:abstractNumId w:val="10"/>
  </w:num>
  <w:num w:numId="9">
    <w:abstractNumId w:val="3"/>
  </w:num>
  <w:num w:numId="10">
    <w:abstractNumId w:val="4"/>
  </w:num>
  <w:num w:numId="11">
    <w:abstractNumId w:val="7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0A"/>
    <w:rsid w:val="00017C0A"/>
    <w:rsid w:val="00144DEB"/>
    <w:rsid w:val="00183EF3"/>
    <w:rsid w:val="003A33C8"/>
    <w:rsid w:val="0048777A"/>
    <w:rsid w:val="005C0431"/>
    <w:rsid w:val="005F7EB6"/>
    <w:rsid w:val="006A17EA"/>
    <w:rsid w:val="007F4269"/>
    <w:rsid w:val="008B2F05"/>
    <w:rsid w:val="0099724F"/>
    <w:rsid w:val="00B73A0A"/>
    <w:rsid w:val="00B96E38"/>
    <w:rsid w:val="00B978C6"/>
    <w:rsid w:val="00C8194A"/>
    <w:rsid w:val="00E22AE7"/>
    <w:rsid w:val="00E344EC"/>
    <w:rsid w:val="00EA28D0"/>
    <w:rsid w:val="00EE2742"/>
    <w:rsid w:val="00F40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EB5468F-9595-4F7C-82A6-1BC3F99AA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344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44EC"/>
  </w:style>
  <w:style w:type="paragraph" w:styleId="Footer">
    <w:name w:val="footer"/>
    <w:basedOn w:val="Normal"/>
    <w:link w:val="FooterChar"/>
    <w:uiPriority w:val="99"/>
    <w:unhideWhenUsed/>
    <w:rsid w:val="00E344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44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123130-B664-434A-8A76-11EA8BDCFD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832</Words>
  <Characters>4749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Clarkson University</Company>
  <LinksUpToDate>false</LinksUpToDate>
  <CharactersWithSpaces>5570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Rossner, Alan - Industrial Risk Control LLC</cp:lastModifiedBy>
  <cp:revision>8</cp:revision>
  <dcterms:created xsi:type="dcterms:W3CDTF">2025-07-02T19:56:00Z</dcterms:created>
  <dcterms:modified xsi:type="dcterms:W3CDTF">2026-04-16T19:29:00Z</dcterms:modified>
</cp:coreProperties>
</file>