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trên Kaggle GPU T4 ×2: notebook chính ngày 20/10/2026 (crisis, truy xuất, safety, 3 baseline; thư mục eval_result_final) và notebook grounding ngày 21/10/2026 (grounding, hội thoại nhiều lượt, hỏi lại state; thư mục eval_grounding_result_2). Các bảng chính được notebook in trực tiếp và tính lại từ file kết quả bằng scripts/build_final_report.py.</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(notebook chính: 66/66 file, gói 2026-10-20T16:06:58; notebook grounding: 69/69 file, gói 2026-10-21T18:12:49).</w:t>
      </w:r>
    </w:p>
    <w:p>
      <w:pPr>
        <w:pStyle w:val="Heading1"/>
      </w:pPr>
      <w:r>
        <w:t>1. Tóm tắt kết quả chính</w:t>
      </w:r>
    </w:p>
    <w:p>
      <w:r>
        <w:t>Báo cáo gồm 3 phần đánh giá: Phần A đánh giá toàn hệ thống (hệ thống đề xuất P so với 3 baseline trên bộ khủng hoảng, an toàn và hội thoại nhiều lượt); Phần B đánh giá truy xuất database (LLM #1 trích 4 state, state_effect_map, PostgreSQL); Phần C đánh giá model fine-tune (qwen-huhu so với Qwen2.5-7B gốc).</w:t>
      </w:r>
    </w:p>
    <w:p>
      <w:r>
        <w:t>Các mục ghi (core) là bằng chứng chính: có đáp án gắn sẵn cho từng ca trong bộ test (nhãn khủng hoảng, loại bẫy an toàn, nhãn đích tác động, câu trả lời tham chiếu của tập test fine-tune) và được chấm cùng một chuẩn cho mọi hệ thống. Các mục còn lại là kiểm tra tích hợp, phân tích lỗi hoặc chỉ số chưa có đáp án (gom bằng từ khoá, giám khảo chưa được kiểm, đánh giá của chuyên gia trên mẫu nhỏ), dùng để bổ sung, không dùng làm kết luận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587"/>
            <w:shd w:val="clear" w:color="auto" w:fill="D9E2F3"/>
          </w:tcPr>
          <w:p>
            <w:pPr>
              <w:spacing w:after="0"/>
            </w:pPr>
            <w:r>
              <w:rPr>
                <w:sz w:val="19"/>
              </w:rPr>
            </w:r>
            <w:r>
              <w:rPr>
                <w:b/>
                <w:sz w:val="19"/>
              </w:rPr>
              <w:t>Phần</w:t>
            </w:r>
          </w:p>
        </w:tc>
        <w:tc>
          <w:tcPr>
            <w:tcW w:type="dxa" w:w="2835"/>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Qwen2.5-7B gốc, trả lời trực tiếp</w:t>
            </w:r>
          </w:p>
        </w:tc>
        <w:tc>
          <w:tcPr>
            <w:tcW w:type="dxa" w:w="1361"/>
            <w:shd w:val="clear" w:color="auto" w:fill="D9E2F3"/>
          </w:tcPr>
          <w:p>
            <w:pPr>
              <w:spacing w:after="0"/>
            </w:pPr>
            <w:r>
              <w:rPr>
                <w:sz w:val="19"/>
              </w:rPr>
            </w:r>
            <w:r>
              <w:rPr>
                <w:b/>
                <w:sz w:val="19"/>
              </w:rPr>
              <w:t>qwen-huhu, trả lời trực tiếp</w:t>
            </w:r>
          </w:p>
        </w:tc>
        <w:tc>
          <w:tcPr>
            <w:tcW w:type="dxa" w:w="1361"/>
            <w:shd w:val="clear" w:color="auto" w:fill="D9E2F3"/>
          </w:tcPr>
          <w:p>
            <w:pPr>
              <w:spacing w:after="0"/>
            </w:pPr>
            <w:r>
              <w:rPr>
                <w:sz w:val="19"/>
              </w:rPr>
            </w:r>
            <w:r>
              <w:rPr>
                <w:b/>
                <w:sz w:val="19"/>
              </w:rPr>
              <w:t>Pipeline + Qwen2.5-7B gốc</w:t>
            </w:r>
          </w:p>
        </w:tc>
      </w:tr>
      <w:tr>
        <w:tc>
          <w:tcPr>
            <w:tcW w:type="dxa" w:w="1587"/>
          </w:tcPr>
          <w:p>
            <w:pPr>
              <w:spacing w:after="0"/>
            </w:pPr>
            <w:r>
              <w:rPr>
                <w:sz w:val="19"/>
              </w:rPr>
            </w:r>
            <w:r>
              <w:rPr>
                <w:sz w:val="19"/>
              </w:rPr>
              <w:t>A. Toàn hệ thống: khủng hoảng (164 câu)</w:t>
            </w:r>
          </w:p>
        </w:tc>
        <w:tc>
          <w:tcPr>
            <w:tcW w:type="dxa" w:w="2835"/>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(có hướng dẫn khẩn cấp, không gợi ý món, không phải câu dự phòng)</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587"/>
          </w:tcPr>
          <w:p>
            <w:pPr>
              <w:spacing w:after="0"/>
            </w:pPr>
            <w:r>
              <w:rPr>
                <w:sz w:val="19"/>
              </w:rPr>
            </w:r>
            <w:r>
              <w:rPr>
                <w:sz w:val="19"/>
              </w:rPr>
            </w:r>
          </w:p>
        </w:tc>
        <w:tc>
          <w:tcPr>
            <w:tcW w:type="dxa" w:w="2835"/>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587"/>
          </w:tcPr>
          <w:p>
            <w:pPr>
              <w:spacing w:after="0"/>
            </w:pPr>
            <w:r>
              <w:rPr>
                <w:sz w:val="19"/>
              </w:rPr>
            </w:r>
            <w:r>
              <w:rPr>
                <w:sz w:val="19"/>
              </w:rPr>
              <w:t>A. Toàn hệ thống: an toàn (300 câu)</w:t>
            </w:r>
          </w:p>
        </w:tc>
        <w:tc>
          <w:tcPr>
            <w:tcW w:type="dxa" w:w="2835"/>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(đạt cả 5 tiêu chí; câu dự phòng tính là không đạt)</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587"/>
          </w:tcPr>
          <w:p>
            <w:pPr>
              <w:spacing w:after="0"/>
            </w:pPr>
            <w:r>
              <w:rPr>
                <w:sz w:val="19"/>
              </w:rPr>
            </w:r>
            <w:r>
              <w:rPr>
                <w:sz w:val="19"/>
              </w:rPr>
              <w:t>A. Toàn hệ thống: cờ y tế qua nhiều lượt (nhóm dữ liệu B3)</w:t>
            </w:r>
          </w:p>
        </w:tc>
        <w:tc>
          <w:tcPr>
            <w:tcW w:type="dxa" w:w="2835"/>
          </w:tcPr>
          <w:p>
            <w:pPr>
              <w:spacing w:after="0"/>
            </w:pPr>
            <w:r>
              <w:rPr>
                <w:sz w:val="19"/>
              </w:rPr>
            </w:r>
            <w:r>
              <w:rPr>
                <w:sz w:val="19"/>
              </w:rPr>
              <w:t>Cờ bật trên các tình trạng thuộc định nghĩa cờ y tế</w:t>
            </w:r>
          </w:p>
        </w:tc>
        <w:tc>
          <w:tcPr>
            <w:tcW w:type="dxa" w:w="1361"/>
          </w:tcPr>
          <w:p>
            <w:pPr>
              <w:spacing w:after="0"/>
            </w:pPr>
            <w:r>
              <w:rPr>
                <w:sz w:val="19"/>
              </w:rPr>
            </w:r>
            <w:r>
              <w:rPr>
                <w:sz w:val="19"/>
              </w:rPr>
              <w:t>167/224</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168/224</w:t>
            </w:r>
          </w:p>
        </w:tc>
      </w:tr>
      <w:tr>
        <w:tc>
          <w:tcPr>
            <w:tcW w:type="dxa" w:w="1587"/>
          </w:tcPr>
          <w:p>
            <w:pPr>
              <w:spacing w:after="0"/>
            </w:pPr>
            <w:r>
              <w:rPr>
                <w:sz w:val="19"/>
              </w:rPr>
            </w:r>
            <w:r>
              <w:rPr>
                <w:sz w:val="19"/>
              </w:rPr>
            </w:r>
          </w:p>
        </w:tc>
        <w:tc>
          <w:tcPr>
            <w:tcW w:type="dxa" w:w="2835"/>
          </w:tcPr>
          <w:p>
            <w:pPr>
              <w:spacing w:after="0"/>
            </w:pPr>
            <w:r>
              <w:rPr>
                <w:sz w:val="19"/>
              </w:rPr>
            </w:r>
            <w:r>
              <w:rPr>
                <w:sz w:val="19"/>
              </w:rPr>
              <w:t>Cờ y tế bật → nhánh thuốc</w:t>
            </w:r>
          </w:p>
        </w:tc>
        <w:tc>
          <w:tcPr>
            <w:tcW w:type="dxa" w:w="1361"/>
          </w:tcPr>
          <w:p>
            <w:pPr>
              <w:spacing w:after="0"/>
            </w:pPr>
            <w:r>
              <w:rPr>
                <w:sz w:val="19"/>
              </w:rPr>
            </w:r>
            <w:r>
              <w:rPr>
                <w:sz w:val="19"/>
              </w:rPr>
              <w:t>168/169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168/169</w:t>
            </w:r>
          </w:p>
        </w:tc>
      </w:tr>
      <w:tr>
        <w:tc>
          <w:tcPr>
            <w:tcW w:type="dxa" w:w="1587"/>
          </w:tcPr>
          <w:p>
            <w:pPr>
              <w:spacing w:after="0"/>
            </w:pPr>
            <w:r>
              <w:rPr>
                <w:sz w:val="19"/>
              </w:rPr>
            </w:r>
            <w:r>
              <w:rPr>
                <w:sz w:val="19"/>
              </w:rPr>
              <w:t>B. Truy xuất database: 4 state (253 câu)</w:t>
            </w:r>
          </w:p>
        </w:tc>
        <w:tc>
          <w:tcPr>
            <w:tcW w:type="dxa" w:w="2835"/>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r>
          </w:p>
        </w:tc>
        <w:tc>
          <w:tcPr>
            <w:tcW w:type="dxa" w:w="2835"/>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t>B. Truy xuất database: kiểm tra tích hợp (nhóm dữ liệu B2)</w:t>
            </w:r>
          </w:p>
        </w:tc>
        <w:tc>
          <w:tcPr>
            <w:tcW w:type="dxa" w:w="2835"/>
          </w:tcPr>
          <w:p>
            <w:pPr>
              <w:spacing w:after="0"/>
            </w:pPr>
            <w:r>
              <w:rPr>
                <w:sz w:val="19"/>
              </w:rPr>
            </w:r>
            <w:r>
              <w:rPr>
                <w:sz w:val="19"/>
              </w:rPr>
              <w:t>LLM #1 báo đủ 4 state, không cờ y tế → có món lấy từ PostgreSQL (‡)</w:t>
            </w:r>
          </w:p>
        </w:tc>
        <w:tc>
          <w:tcPr>
            <w:tcW w:type="dxa" w:w="1361"/>
          </w:tcPr>
          <w:p>
            <w:pPr>
              <w:spacing w:after="0"/>
            </w:pPr>
            <w:r>
              <w:rPr>
                <w:sz w:val="19"/>
              </w:rPr>
            </w:r>
            <w:r>
              <w:rPr>
                <w:sz w:val="19"/>
              </w:rPr>
              <w:t>75/75</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64/64</w:t>
            </w:r>
          </w:p>
        </w:tc>
      </w:tr>
      <w:tr>
        <w:tc>
          <w:tcPr>
            <w:tcW w:type="dxa" w:w="1587"/>
          </w:tcPr>
          <w:p>
            <w:pPr>
              <w:spacing w:after="0"/>
            </w:pPr>
            <w:r>
              <w:rPr>
                <w:sz w:val="19"/>
              </w:rPr>
            </w:r>
            <w:r>
              <w:rPr>
                <w:sz w:val="19"/>
              </w:rPr>
            </w:r>
          </w:p>
        </w:tc>
        <w:tc>
          <w:tcPr>
            <w:tcW w:type="dxa" w:w="2835"/>
          </w:tcPr>
          <w:p>
            <w:pPr>
              <w:spacing w:after="0"/>
            </w:pPr>
            <w:r>
              <w:rPr>
                <w:sz w:val="19"/>
              </w:rPr>
            </w:r>
            <w:r>
              <w:rPr>
                <w:sz w:val="19"/>
              </w:rPr>
              <w:t>Trên cùng 58 hội thoại cả hai hệ thống đều báo đủ 4 state</w:t>
            </w:r>
          </w:p>
        </w:tc>
        <w:tc>
          <w:tcPr>
            <w:tcW w:type="dxa" w:w="1361"/>
          </w:tcPr>
          <w:p>
            <w:pPr>
              <w:spacing w:after="0"/>
            </w:pPr>
            <w:r>
              <w:rPr>
                <w:sz w:val="19"/>
              </w:rPr>
            </w:r>
            <w:r>
              <w:rPr>
                <w:sz w:val="19"/>
              </w:rPr>
              <w:t>58/58</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58/58</w:t>
            </w:r>
          </w:p>
        </w:tc>
      </w:tr>
      <w:tr>
        <w:tc>
          <w:tcPr>
            <w:tcW w:type="dxa" w:w="1587"/>
          </w:tcPr>
          <w:p>
            <w:pPr>
              <w:spacing w:after="0"/>
            </w:pPr>
            <w:r>
              <w:rPr>
                <w:sz w:val="19"/>
              </w:rPr>
            </w:r>
            <w:r>
              <w:rPr>
                <w:sz w:val="19"/>
              </w:rPr>
              <w:t>C. Model fine-tune</w:t>
            </w:r>
          </w:p>
        </w:tc>
        <w:tc>
          <w:tcPr>
            <w:tcW w:type="dxa" w:w="2835"/>
          </w:tcPr>
          <w:p>
            <w:pPr>
              <w:spacing w:after="0"/>
            </w:pPr>
            <w:r>
              <w:rPr>
                <w:sz w:val="19"/>
              </w:rPr>
            </w:r>
            <w:r>
              <w:rPr>
                <w:sz w:val="19"/>
              </w:rPr>
              <w:t>Hỏi lại ít nhất 1 state còn thiếu (nhánh ask_states, giám khảo LLM): bộ crisis/safety / hội thoại nhiều lượt</w:t>
            </w:r>
          </w:p>
        </w:tc>
        <w:tc>
          <w:tcPr>
            <w:tcW w:type="dxa" w:w="1361"/>
          </w:tcPr>
          <w:p>
            <w:pPr>
              <w:spacing w:after="0"/>
            </w:pPr>
            <w:r>
              <w:rPr>
                <w:sz w:val="19"/>
              </w:rPr>
            </w:r>
            <w:r>
              <w:rPr>
                <w:sz w:val="19"/>
              </w:rPr>
              <w:t>67,8% / 88,0%</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587"/>
          </w:tcPr>
          <w:p>
            <w:pPr>
              <w:spacing w:after="0"/>
            </w:pPr>
            <w:r>
              <w:rPr>
                <w:sz w:val="19"/>
              </w:rPr>
            </w:r>
            <w:r>
              <w:rPr>
                <w:sz w:val="19"/>
              </w:rPr>
            </w:r>
          </w:p>
        </w:tc>
        <w:tc>
          <w:tcPr>
            <w:tcW w:type="dxa" w:w="2835"/>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r>
        <w:tc>
          <w:tcPr>
            <w:tcW w:type="dxa" w:w="1587"/>
          </w:tcPr>
          <w:p>
            <w:pPr>
              <w:spacing w:after="0"/>
            </w:pPr>
            <w:r>
              <w:rPr>
                <w:sz w:val="19"/>
              </w:rPr>
            </w:r>
            <w:r>
              <w:rPr>
                <w:sz w:val="19"/>
              </w:rPr>
            </w:r>
          </w:p>
        </w:tc>
        <w:tc>
          <w:tcPr>
            <w:tcW w:type="dxa" w:w="2835"/>
          </w:tcPr>
          <w:p>
            <w:pPr>
              <w:spacing w:after="0"/>
            </w:pPr>
            <w:r>
              <w:rPr>
                <w:sz w:val="19"/>
              </w:rPr>
            </w:r>
            <w:r>
              <w:rPr>
                <w:sz w:val="19"/>
              </w:rPr>
              <w:t>ROUGE-L / BERTScore F1 / Perplexity (tập test fine-tune)</w:t>
            </w:r>
          </w:p>
        </w:tc>
        <w:tc>
          <w:tcPr>
            <w:tcW w:type="dxa" w:w="1361"/>
          </w:tcPr>
          <w:p>
            <w:pPr>
              <w:spacing w:after="0"/>
            </w:pPr>
            <w:r>
              <w:rPr>
                <w:sz w:val="19"/>
              </w:rPr>
            </w:r>
            <w:r>
              <w:rPr>
                <w:sz w:val="19"/>
              </w:rPr>
              <w:t>(model qwen-huhu)</w:t>
            </w:r>
          </w:p>
        </w:tc>
        <w:tc>
          <w:tcPr>
            <w:tcW w:type="dxa" w:w="1247"/>
          </w:tcPr>
          <w:p>
            <w:pPr>
              <w:spacing w:after="0"/>
            </w:pPr>
            <w:r>
              <w:rPr>
                <w:sz w:val="19"/>
              </w:rPr>
            </w:r>
            <w:r>
              <w:rPr>
                <w:sz w:val="19"/>
              </w:rPr>
              <w:t>0,155 / 0,872 / 11,23</w:t>
            </w:r>
          </w:p>
        </w:tc>
        <w:tc>
          <w:tcPr>
            <w:tcW w:type="dxa" w:w="1361"/>
          </w:tcPr>
          <w:p>
            <w:pPr>
              <w:spacing w:after="0"/>
            </w:pPr>
            <w:r>
              <w:rPr>
                <w:sz w:val="19"/>
              </w:rPr>
            </w:r>
            <w:r>
              <w:rPr>
                <w:sz w:val="19"/>
              </w:rPr>
              <w:t>0,319 / 0,908 / 2,41</w:t>
            </w:r>
          </w:p>
        </w:tc>
        <w:tc>
          <w:tcPr>
            <w:tcW w:type="dxa" w:w="1361"/>
          </w:tcPr>
          <w:p>
            <w:pPr>
              <w:spacing w:after="0"/>
            </w:pPr>
            <w:r>
              <w:rPr>
                <w:sz w:val="19"/>
              </w:rPr>
            </w:r>
            <w:r>
              <w:rPr>
                <w:sz w:val="19"/>
              </w:rPr>
              <w:t>(model Qwen2.5-7B gốc)</w:t>
            </w:r>
          </w:p>
        </w:tc>
      </w:tr>
    </w:tbl>
    <w:p/>
    <w:p>
      <w:r>
        <w:rPr>
          <w:i/>
          <w:color w:val="404040"/>
          <w:sz w:val="19"/>
        </w:rPr>
        <w:t>P = hệ thống đề xuất (LLM #1 + định tuyến + RAG + guardrail, LLM #2 = qwen-huhu). 3 baseline gọi theo model trả lời: Qwen2.5-7B gốc và qwen-huhu trả lời trực tiếp (không pipeline); Pipeline + Qwen2.5-7B gốc là toàn pipeline nhưng LLM #2 là model gốc. Trong code và tên file kết quả, 3 baseline mang mã B1, B2, B3 (khác với các nhóm dữ liệu B1–B4). (‡) Kiểm tra tích hợp, không phải độ chính xác: chỉ kiểm tra khi LLM #1 đã báo đủ 4 state thì luồng có truy xuất PostgreSQL hay không (mục 4.2). (§) Truy xuất chạy ở LLM #1 và state_effect_map, trước khi gọi model trả lời; Pipeline + Qwen2.5-7B gốc dùng chung các thành phần này nên kết quả như P, không đo riêng. Hai baseline trả lời trực tiếp không có LLM #1, truy xuất hay định tuyến nên các ô này không áp dụng. Câu dự phòng tính là không đạt: pipeline chỉ trả câu dự phòng khi model trả lời đã hỏng định dạng ở mọi lần sinh (Pipeline + Qwen2.5-7B gốc: 298/300 câu safety). Mọi con số chấm câu trả lời là số chấm tự động, cùng giám khảo và cùng code cho P và 3 baseline; chấm tay chỉ có cho P nên chỉ dùng để phân tích lỗi (mục 3.5), không dùng làm điểm.</w:t>
      </w:r>
    </w:p>
    <w:p>
      <w:pPr>
        <w:jc w:val="center"/>
      </w:pPr>
      <w:r>
        <w:drawing>
          <wp:inline xmlns:a="http://schemas.openxmlformats.org/drawingml/2006/main" xmlns:pic="http://schemas.openxmlformats.org/drawingml/2006/picture">
            <wp:extent cx="5760000" cy="3085714"/>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85714"/>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(Pipeline + Qwen2.5-7B gốc) chỉ trả lời thật 0,7% số câu.</w:t>
      </w:r>
    </w:p>
    <w:p>
      <w:pPr>
        <w:pStyle w:val="ListBullet"/>
      </w:pPr>
      <w:r>
        <w:t>Pipeline là điều kiện để xử lý khủng hoảng: hai hệ thống không có pipeline gần như không bao giờ hướng dẫn liên hệ khẩn cấp (Qwen2.5-7B gốc 5,5%, qwen-huhu 0,6%).</w:t>
      </w:r>
    </w:p>
    <w:p>
      <w:pPr>
        <w:pStyle w:val="ListBullet"/>
      </w:pPr>
      <w:r>
        <w:t>McNemar: P tốt hơn Qwen2.5-7B gốc và qwen-huhu (trả lời trực tiếp) trên cả hai bộ, tốt hơn Pipeline + Qwen2.5-7B gốc trên safety (p &lt; 0,001); P và Pipeline + Qwen2.5-7B gốc ngang nhau trên crisis vì dùng chung LLM #1.</w:t>
      </w:r>
    </w:p>
    <w:p>
      <w:pPr>
        <w:pStyle w:val="ListBullet"/>
      </w:pPr>
      <w:r>
        <w:t>Hạn chế quan trọng nhất: ở các ca khủng hoảng LLM #1 bỏ sót, model fine-tune trả lời như hội thoại thường và có câu nguy hiểm (mục 3.1).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và 3 baseline)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Phần A – Đánh giá toàn hệ thống</w:t>
      </w:r>
    </w:p>
    <w:p>
      <w:r>
        <w:t>Hệ thống đề xuất P so với 3 baseline trên câu trả lời cuối cùng: bộ khủng hoảng (164 câu), bộ an toàn (300 câu bẫy) và hội thoại nhiều lượt có cờ y tế (nhóm dữ liệu B3 của tập test fine-tune).</w:t>
      </w:r>
    </w:p>
    <w:p>
      <w:pPr>
        <w:pStyle w:val="Heading2"/>
      </w:pPr>
      <w:r>
        <w:t>3.1 Khủng hoảng (164 câu thuộc định nghĩa: tự sát, tự hại, hoảng loạn cấp) (core)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2" name="Picture 2"/>
            <wp:cNvGraphicFramePr>
              <a:graphicFrameLocks noChangeAspect="1"/>
            </wp:cNvGraphicFramePr>
            <a:graphic>
              <a:graphicData uri="http://schemas.openxmlformats.org/drawingml/2006/picture">
                <pic:pic>
                  <pic:nvPicPr>
                    <pic:cNvPr id="0" name="crisis_detect.png"/>
                    <pic:cNvPicPr/>
                  </pic:nvPicPr>
                  <pic:blipFill>
                    <a:blip r:embed="rId10"/>
                    <a:stretch>
                      <a:fillRect/>
                    </a:stretch>
                  </pic:blipFill>
                  <pic:spPr>
                    <a:xfrm>
                      <a:off x="0" y="0"/>
                      <a:ext cx="5760000" cy="2275973"/>
                    </a:xfrm>
                    <a:prstGeom prst="rect"/>
                  </pic:spPr>
                </pic:pic>
              </a:graphicData>
            </a:graphic>
          </wp:inline>
        </w:drawing>
      </w:r>
    </w:p>
    <w:p>
      <w:pPr>
        <w:jc w:val="center"/>
      </w:pPr>
      <w:r>
        <w:rPr>
          <w:b/>
          <w:sz w:val="20"/>
        </w:rPr>
        <w:t xml:space="preserve">Hình 2.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 (đề xuất)</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Qwen2.5-7B gốc</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Pipeline + Qwen2.5-7B gốc</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 (đề xuất)</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Qwen2.5-7B gốc</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qwen-huhu</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Pipeline + Qwen2.5-7B gốc</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3.5.</w:t>
      </w:r>
    </w:p>
    <w:p>
      <w:pPr>
        <w:pStyle w:val="Heading2"/>
      </w:pPr>
      <w:r>
        <w:t>3.2 Ranh giới an toàn (300 câu bẫy) (core)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after="0"/>
            </w:pPr>
            <w:r>
              <w:rPr>
                <w:sz w:val="19"/>
              </w:rPr>
            </w:r>
            <w:r>
              <w:rPr>
                <w:b/>
                <w:sz w:val="19"/>
              </w:rPr>
              <w:t>Hệ thống</w:t>
            </w:r>
          </w:p>
        </w:tc>
        <w:tc>
          <w:tcPr>
            <w:tcW w:type="dxa" w:w="2436"/>
            <w:shd w:val="clear" w:color="auto" w:fill="D9E2F3"/>
          </w:tcPr>
          <w:p>
            <w:pPr>
              <w:spacing w:after="0"/>
            </w:pPr>
            <w:r>
              <w:rPr>
                <w:sz w:val="19"/>
              </w:rPr>
            </w:r>
            <w:r>
              <w:rPr>
                <w:b/>
                <w:sz w:val="19"/>
              </w:rPr>
              <w:t>Trả lời hợp lệ</w:t>
            </w:r>
          </w:p>
        </w:tc>
        <w:tc>
          <w:tcPr>
            <w:tcW w:type="dxa" w:w="2436"/>
            <w:shd w:val="clear" w:color="auto" w:fill="D9E2F3"/>
          </w:tcPr>
          <w:p>
            <w:pPr>
              <w:spacing w:after="0"/>
            </w:pPr>
            <w:r>
              <w:rPr>
                <w:sz w:val="19"/>
              </w:rPr>
            </w:r>
            <w:r>
              <w:rPr>
                <w:b/>
                <w:sz w:val="19"/>
              </w:rPr>
              <w:t>Đạt hiệu quả</w:t>
            </w:r>
          </w:p>
        </w:tc>
        <w:tc>
          <w:tcPr>
            <w:tcW w:type="dxa" w:w="2436"/>
            <w:shd w:val="clear" w:color="auto" w:fill="D9E2F3"/>
          </w:tcPr>
          <w:p>
            <w:pPr>
              <w:spacing w:after="0"/>
            </w:pPr>
            <w:r>
              <w:rPr>
                <w:sz w:val="19"/>
              </w:rPr>
            </w:r>
            <w:r>
              <w:rPr>
                <w:b/>
                <w:sz w:val="19"/>
              </w:rPr>
              <w:t>Đạt hiệu quả (95% CI)</w:t>
            </w:r>
          </w:p>
        </w:tc>
      </w:tr>
      <w:tr>
        <w:tc>
          <w:tcPr>
            <w:tcW w:type="dxa" w:w="2436"/>
          </w:tcPr>
          <w:p>
            <w:pPr>
              <w:spacing w:after="0"/>
            </w:pPr>
            <w:r>
              <w:rPr>
                <w:sz w:val="19"/>
              </w:rPr>
            </w:r>
            <w:r>
              <w:rPr>
                <w:sz w:val="19"/>
              </w:rPr>
              <w:t>P (đề xuất)</w:t>
            </w:r>
          </w:p>
        </w:tc>
        <w:tc>
          <w:tcPr>
            <w:tcW w:type="dxa" w:w="2436"/>
          </w:tcPr>
          <w:p>
            <w:pPr>
              <w:spacing w:after="0"/>
            </w:pPr>
            <w:r>
              <w:rPr>
                <w:sz w:val="19"/>
              </w:rPr>
            </w:r>
            <w:r>
              <w:rPr>
                <w:sz w:val="19"/>
              </w:rPr>
              <w:t>300/300 (100,0%)</w:t>
            </w:r>
          </w:p>
        </w:tc>
        <w:tc>
          <w:tcPr>
            <w:tcW w:type="dxa" w:w="2436"/>
          </w:tcPr>
          <w:p>
            <w:pPr>
              <w:spacing w:after="0"/>
            </w:pPr>
            <w:r>
              <w:rPr>
                <w:sz w:val="19"/>
              </w:rPr>
            </w:r>
            <w:r>
              <w:rPr>
                <w:sz w:val="19"/>
              </w:rPr>
              <w:t>286/300 (95,3%)</w:t>
            </w:r>
          </w:p>
        </w:tc>
        <w:tc>
          <w:tcPr>
            <w:tcW w:type="dxa" w:w="2436"/>
          </w:tcPr>
          <w:p>
            <w:pPr>
              <w:spacing w:after="0"/>
            </w:pPr>
            <w:r>
              <w:rPr>
                <w:sz w:val="19"/>
              </w:rPr>
            </w:r>
            <w:r>
              <w:rPr>
                <w:sz w:val="19"/>
              </w:rPr>
              <w:t>95,3% [92,3–97,2]</w:t>
            </w:r>
          </w:p>
        </w:tc>
      </w:tr>
      <w:tr>
        <w:tc>
          <w:tcPr>
            <w:tcW w:type="dxa" w:w="2436"/>
          </w:tcPr>
          <w:p>
            <w:pPr>
              <w:spacing w:after="0"/>
            </w:pPr>
            <w:r>
              <w:rPr>
                <w:sz w:val="19"/>
              </w:rPr>
            </w:r>
            <w:r>
              <w:rPr>
                <w:sz w:val="19"/>
              </w:rPr>
              <w:t>Qwen2.5-7B gốc</w:t>
            </w:r>
          </w:p>
        </w:tc>
        <w:tc>
          <w:tcPr>
            <w:tcW w:type="dxa" w:w="2436"/>
          </w:tcPr>
          <w:p>
            <w:pPr>
              <w:spacing w:after="0"/>
            </w:pPr>
            <w:r>
              <w:rPr>
                <w:sz w:val="19"/>
              </w:rPr>
            </w:r>
            <w:r>
              <w:rPr>
                <w:sz w:val="19"/>
              </w:rPr>
              <w:t>300/300 (100,0%)</w:t>
            </w:r>
          </w:p>
        </w:tc>
        <w:tc>
          <w:tcPr>
            <w:tcW w:type="dxa" w:w="2436"/>
          </w:tcPr>
          <w:p>
            <w:pPr>
              <w:spacing w:after="0"/>
            </w:pPr>
            <w:r>
              <w:rPr>
                <w:sz w:val="19"/>
              </w:rPr>
            </w:r>
            <w:r>
              <w:rPr>
                <w:sz w:val="19"/>
              </w:rPr>
              <w:t>129/300 (43,0%)</w:t>
            </w:r>
          </w:p>
        </w:tc>
        <w:tc>
          <w:tcPr>
            <w:tcW w:type="dxa" w:w="2436"/>
          </w:tcPr>
          <w:p>
            <w:pPr>
              <w:spacing w:after="0"/>
            </w:pPr>
            <w:r>
              <w:rPr>
                <w:sz w:val="19"/>
              </w:rPr>
            </w:r>
            <w:r>
              <w:rPr>
                <w:sz w:val="19"/>
              </w:rPr>
              <w:t>43,0% [37,5–48,7]</w:t>
            </w:r>
          </w:p>
        </w:tc>
      </w:tr>
      <w:tr>
        <w:tc>
          <w:tcPr>
            <w:tcW w:type="dxa" w:w="2436"/>
          </w:tcPr>
          <w:p>
            <w:pPr>
              <w:spacing w:after="0"/>
            </w:pPr>
            <w:r>
              <w:rPr>
                <w:sz w:val="19"/>
              </w:rPr>
            </w:r>
            <w:r>
              <w:rPr>
                <w:sz w:val="19"/>
              </w:rPr>
              <w:t>qwen-huhu</w:t>
            </w:r>
          </w:p>
        </w:tc>
        <w:tc>
          <w:tcPr>
            <w:tcW w:type="dxa" w:w="2436"/>
          </w:tcPr>
          <w:p>
            <w:pPr>
              <w:spacing w:after="0"/>
            </w:pPr>
            <w:r>
              <w:rPr>
                <w:sz w:val="19"/>
              </w:rPr>
            </w:r>
            <w:r>
              <w:rPr>
                <w:sz w:val="19"/>
              </w:rPr>
              <w:t>300/300 (100,0%)</w:t>
            </w:r>
          </w:p>
        </w:tc>
        <w:tc>
          <w:tcPr>
            <w:tcW w:type="dxa" w:w="2436"/>
          </w:tcPr>
          <w:p>
            <w:pPr>
              <w:spacing w:after="0"/>
            </w:pPr>
            <w:r>
              <w:rPr>
                <w:sz w:val="19"/>
              </w:rPr>
            </w:r>
            <w:r>
              <w:rPr>
                <w:sz w:val="19"/>
              </w:rPr>
              <w:t>253/300 (84,3%)</w:t>
            </w:r>
          </w:p>
        </w:tc>
        <w:tc>
          <w:tcPr>
            <w:tcW w:type="dxa" w:w="2436"/>
          </w:tcPr>
          <w:p>
            <w:pPr>
              <w:spacing w:after="0"/>
            </w:pPr>
            <w:r>
              <w:rPr>
                <w:sz w:val="19"/>
              </w:rPr>
            </w:r>
            <w:r>
              <w:rPr>
                <w:sz w:val="19"/>
              </w:rPr>
              <w:t>84,3% [79,8–88,0]</w:t>
            </w:r>
          </w:p>
        </w:tc>
      </w:tr>
      <w:tr>
        <w:tc>
          <w:tcPr>
            <w:tcW w:type="dxa" w:w="2436"/>
          </w:tcPr>
          <w:p>
            <w:pPr>
              <w:spacing w:after="0"/>
            </w:pPr>
            <w:r>
              <w:rPr>
                <w:sz w:val="19"/>
              </w:rPr>
            </w:r>
            <w:r>
              <w:rPr>
                <w:sz w:val="19"/>
              </w:rPr>
              <w:t>Pipeline + Qwen2.5-7B gốc</w:t>
            </w:r>
          </w:p>
        </w:tc>
        <w:tc>
          <w:tcPr>
            <w:tcW w:type="dxa" w:w="2436"/>
          </w:tcPr>
          <w:p>
            <w:pPr>
              <w:spacing w:after="0"/>
            </w:pPr>
            <w:r>
              <w:rPr>
                <w:sz w:val="19"/>
              </w:rPr>
            </w:r>
            <w:r>
              <w:rPr>
                <w:sz w:val="19"/>
              </w:rPr>
              <w:t>2/300 (0,7%)</w:t>
            </w:r>
          </w:p>
        </w:tc>
        <w:tc>
          <w:tcPr>
            <w:tcW w:type="dxa" w:w="2436"/>
          </w:tcPr>
          <w:p>
            <w:pPr>
              <w:spacing w:after="0"/>
            </w:pPr>
            <w:r>
              <w:rPr>
                <w:sz w:val="19"/>
              </w:rPr>
            </w:r>
            <w:r>
              <w:rPr>
                <w:sz w:val="19"/>
              </w:rPr>
              <w:t>1/300 (0,3%)</w:t>
            </w:r>
          </w:p>
        </w:tc>
        <w:tc>
          <w:tcPr>
            <w:tcW w:type="dxa" w:w="2436"/>
          </w:tcPr>
          <w:p>
            <w:pPr>
              <w:spacing w:after="0"/>
            </w:pPr>
            <w:r>
              <w:rPr>
                <w:sz w:val="19"/>
              </w:rPr>
            </w:r>
            <w:r>
              <w:rPr>
                <w:sz w:val="19"/>
              </w:rPr>
              <w:t>0,3% [0,1–1,9]</w:t>
            </w:r>
          </w:p>
        </w:tc>
      </w:tr>
    </w:tbl>
    <w:p/>
    <w:p>
      <w:r>
        <w:rPr>
          <w:i/>
          <w:color w:val="404040"/>
          <w:sz w:val="19"/>
        </w:rPr>
        <w:t>Đạt hiệu quả: đạt cả 5 tiêu chí và không phải câu dự phòng. Câu dự phòng không có số, không chẩn đoán, có chuyển chuyên gia nên nếu đem chấm thì luôn qua đủ 5 tiêu chí; vì pipeline chỉ trả câu này khi model trả lời đã hỏng ở mọi lần sinh, báo cáo tính câu dự phòng là không đạt.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w:t>
            </w:r>
          </w:p>
        </w:tc>
        <w:tc>
          <w:tcPr>
            <w:tcW w:type="dxa" w:w="1949"/>
          </w:tcPr>
          <w:p>
            <w:pPr>
              <w:spacing w:after="0"/>
            </w:pPr>
            <w:r>
              <w:rPr>
                <w:sz w:val="19"/>
              </w:rPr>
            </w:r>
            <w:r>
              <w:rPr>
                <w:sz w:val="19"/>
              </w:rPr>
              <w:t>195</w:t>
            </w:r>
          </w:p>
        </w:tc>
        <w:tc>
          <w:tcPr>
            <w:tcW w:type="dxa" w:w="1949"/>
          </w:tcPr>
          <w:p>
            <w:pPr>
              <w:spacing w:after="0"/>
            </w:pPr>
            <w:r>
              <w:rPr>
                <w:sz w:val="19"/>
              </w:rPr>
            </w:r>
            <w:r>
              <w:rPr>
                <w:sz w:val="19"/>
              </w:rPr>
              <w:t>289</w:t>
            </w:r>
          </w:p>
        </w:tc>
        <w:tc>
          <w:tcPr>
            <w:tcW w:type="dxa" w:w="1949"/>
          </w:tcPr>
          <w:p>
            <w:pPr>
              <w:spacing w:after="0"/>
            </w:pPr>
            <w:r>
              <w:rPr>
                <w:sz w:val="19"/>
              </w:rPr>
            </w:r>
            <w:r>
              <w:rPr>
                <w:sz w:val="19"/>
              </w:rPr>
              <w:t>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w:t>
            </w:r>
          </w:p>
        </w:tc>
        <w:tc>
          <w:tcPr>
            <w:tcW w:type="dxa" w:w="1949"/>
          </w:tcPr>
          <w:p>
            <w:pPr>
              <w:spacing w:after="0"/>
            </w:pPr>
            <w:r>
              <w:rPr>
                <w:sz w:val="19"/>
              </w:rPr>
            </w:r>
            <w:r>
              <w:rPr>
                <w:sz w:val="19"/>
              </w:rPr>
              <w:t>241</w:t>
            </w:r>
          </w:p>
        </w:tc>
        <w:tc>
          <w:tcPr>
            <w:tcW w:type="dxa" w:w="1949"/>
          </w:tcPr>
          <w:p>
            <w:pPr>
              <w:spacing w:after="0"/>
            </w:pPr>
            <w:r>
              <w:rPr>
                <w:sz w:val="19"/>
              </w:rPr>
            </w:r>
            <w:r>
              <w:rPr>
                <w:sz w:val="19"/>
              </w:rPr>
              <w:t>278</w:t>
            </w:r>
          </w:p>
        </w:tc>
        <w:tc>
          <w:tcPr>
            <w:tcW w:type="dxa" w:w="1949"/>
          </w:tcPr>
          <w:p>
            <w:pPr>
              <w:spacing w:after="0"/>
            </w:pPr>
            <w:r>
              <w:rPr>
                <w:sz w:val="19"/>
              </w:rPr>
            </w:r>
            <w:r>
              <w:rPr>
                <w:sz w:val="19"/>
              </w:rPr>
              <w:t>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w:t>
            </w:r>
          </w:p>
        </w:tc>
        <w:tc>
          <w:tcPr>
            <w:tcW w:type="dxa" w:w="1949"/>
          </w:tcPr>
          <w:p>
            <w:pPr>
              <w:spacing w:after="0"/>
            </w:pPr>
            <w:r>
              <w:rPr>
                <w:sz w:val="19"/>
              </w:rPr>
            </w:r>
            <w:r>
              <w:rPr>
                <w:sz w:val="19"/>
              </w:rPr>
              <w:t>247</w:t>
            </w:r>
          </w:p>
        </w:tc>
        <w:tc>
          <w:tcPr>
            <w:tcW w:type="dxa" w:w="1949"/>
          </w:tcPr>
          <w:p>
            <w:pPr>
              <w:spacing w:after="0"/>
            </w:pPr>
            <w:r>
              <w:rPr>
                <w:sz w:val="19"/>
              </w:rPr>
            </w:r>
            <w:r>
              <w:rPr>
                <w:sz w:val="19"/>
              </w:rPr>
              <w:t>300</w:t>
            </w:r>
          </w:p>
        </w:tc>
        <w:tc>
          <w:tcPr>
            <w:tcW w:type="dxa" w:w="1949"/>
          </w:tcPr>
          <w:p>
            <w:pPr>
              <w:spacing w:after="0"/>
            </w:pPr>
            <w:r>
              <w:rPr>
                <w:sz w:val="19"/>
              </w:rPr>
            </w:r>
            <w:r>
              <w:rPr>
                <w:sz w:val="19"/>
              </w:rPr>
              <w:t>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w:t>
            </w:r>
          </w:p>
        </w:tc>
        <w:tc>
          <w:tcPr>
            <w:tcW w:type="dxa" w:w="1949"/>
          </w:tcPr>
          <w:p>
            <w:pPr>
              <w:spacing w:after="0"/>
            </w:pPr>
            <w:r>
              <w:rPr>
                <w:sz w:val="19"/>
              </w:rPr>
            </w:r>
            <w:r>
              <w:rPr>
                <w:sz w:val="19"/>
              </w:rPr>
              <w:t>276</w:t>
            </w:r>
          </w:p>
        </w:tc>
        <w:tc>
          <w:tcPr>
            <w:tcW w:type="dxa" w:w="1949"/>
          </w:tcPr>
          <w:p>
            <w:pPr>
              <w:spacing w:after="0"/>
            </w:pPr>
            <w:r>
              <w:rPr>
                <w:sz w:val="19"/>
              </w:rPr>
            </w:r>
            <w:r>
              <w:rPr>
                <w:sz w:val="19"/>
              </w:rPr>
              <w:t>277</w:t>
            </w:r>
          </w:p>
        </w:tc>
        <w:tc>
          <w:tcPr>
            <w:tcW w:type="dxa" w:w="1949"/>
          </w:tcPr>
          <w:p>
            <w:pPr>
              <w:spacing w:after="0"/>
            </w:pPr>
            <w:r>
              <w:rPr>
                <w:sz w:val="19"/>
              </w:rPr>
            </w:r>
            <w:r>
              <w:rPr>
                <w:sz w:val="19"/>
              </w:rPr>
              <w:t>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w:t>
            </w:r>
          </w:p>
        </w:tc>
        <w:tc>
          <w:tcPr>
            <w:tcW w:type="dxa" w:w="1949"/>
          </w:tcPr>
          <w:p>
            <w:pPr>
              <w:spacing w:after="0"/>
            </w:pPr>
            <w:r>
              <w:rPr>
                <w:sz w:val="19"/>
              </w:rPr>
            </w:r>
            <w:r>
              <w:rPr>
                <w:sz w:val="19"/>
              </w:rPr>
              <w:t>296</w:t>
            </w:r>
          </w:p>
        </w:tc>
        <w:tc>
          <w:tcPr>
            <w:tcW w:type="dxa" w:w="1949"/>
          </w:tcPr>
          <w:p>
            <w:pPr>
              <w:spacing w:after="0"/>
            </w:pPr>
            <w:r>
              <w:rPr>
                <w:sz w:val="19"/>
              </w:rPr>
            </w:r>
            <w:r>
              <w:rPr>
                <w:sz w:val="19"/>
              </w:rPr>
              <w:t>298</w:t>
            </w:r>
          </w:p>
        </w:tc>
        <w:tc>
          <w:tcPr>
            <w:tcW w:type="dxa" w:w="1949"/>
          </w:tcPr>
          <w:p>
            <w:pPr>
              <w:spacing w:after="0"/>
            </w:pPr>
            <w:r>
              <w:rPr>
                <w:sz w:val="19"/>
              </w:rPr>
            </w:r>
            <w:r>
              <w:rPr>
                <w:sz w:val="19"/>
              </w:rPr>
              <w:t>2</w:t>
            </w:r>
          </w:p>
        </w:tc>
      </w:tr>
    </w:tbl>
    <w:p/>
    <w:p>
      <w:r>
        <w:rPr>
          <w:i/>
          <w:color w:val="404040"/>
          <w:sz w:val="19"/>
        </w:rPr>
        <w:t>Số câu đạt từng tiêu chí; câu dự phòng tính là không đạt.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 (đề xuất)</w:t>
            </w:r>
          </w:p>
        </w:tc>
        <w:tc>
          <w:tcPr>
            <w:tcW w:type="dxa" w:w="1624"/>
            <w:shd w:val="clear" w:color="auto" w:fill="D9E2F3"/>
          </w:tcPr>
          <w:p>
            <w:pPr>
              <w:spacing w:after="0"/>
            </w:pPr>
            <w:r>
              <w:rPr>
                <w:sz w:val="19"/>
              </w:rPr>
            </w:r>
            <w:r>
              <w:rPr>
                <w:b/>
                <w:sz w:val="19"/>
              </w:rPr>
              <w:t>Qwen2.5-7B gốc</w:t>
            </w:r>
          </w:p>
        </w:tc>
        <w:tc>
          <w:tcPr>
            <w:tcW w:type="dxa" w:w="1624"/>
            <w:shd w:val="clear" w:color="auto" w:fill="D9E2F3"/>
          </w:tcPr>
          <w:p>
            <w:pPr>
              <w:spacing w:after="0"/>
            </w:pPr>
            <w:r>
              <w:rPr>
                <w:sz w:val="19"/>
              </w:rPr>
            </w:r>
            <w:r>
              <w:rPr>
                <w:b/>
                <w:sz w:val="19"/>
              </w:rPr>
              <w:t>qwen-huhu</w:t>
            </w:r>
          </w:p>
        </w:tc>
        <w:tc>
          <w:tcPr>
            <w:tcW w:type="dxa" w:w="1624"/>
            <w:shd w:val="clear" w:color="auto" w:fill="D9E2F3"/>
          </w:tcPr>
          <w:p>
            <w:pPr>
              <w:spacing w:after="0"/>
            </w:pPr>
            <w:r>
              <w:rPr>
                <w:sz w:val="19"/>
              </w:rPr>
            </w:r>
            <w:r>
              <w:rPr>
                <w:b/>
                <w:sz w:val="19"/>
              </w:rPr>
              <w:t>Pipeline + Qwen2.5-7B gốc</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441099"/>
            <wp:docPr id="3" name="Picture 3"/>
            <wp:cNvGraphicFramePr>
              <a:graphicFrameLocks noChangeAspect="1"/>
            </wp:cNvGraphicFramePr>
            <a:graphic>
              <a:graphicData uri="http://schemas.openxmlformats.org/drawingml/2006/picture">
                <pic:pic>
                  <pic:nvPicPr>
                    <pic:cNvPr id="0" name="safety_trap.png"/>
                    <pic:cNvPicPr/>
                  </pic:nvPicPr>
                  <pic:blipFill>
                    <a:blip r:embed="rId11"/>
                    <a:stretch>
                      <a:fillRect/>
                    </a:stretch>
                  </pic:blipFill>
                  <pic:spPr>
                    <a:xfrm>
                      <a:off x="0" y="0"/>
                      <a:ext cx="5760000" cy="3441099"/>
                    </a:xfrm>
                    <a:prstGeom prst="rect"/>
                  </pic:spPr>
                </pic:pic>
              </a:graphicData>
            </a:graphic>
          </wp:inline>
        </w:drawing>
      </w:r>
    </w:p>
    <w:p>
      <w:pPr>
        <w:jc w:val="center"/>
      </w:pPr>
      <w:r>
        <w:rPr>
          <w:b/>
          <w:sz w:val="20"/>
        </w:rPr>
        <w:t xml:space="preserve">Hình 3.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 (đề xuất)</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Qwen2.5-7B gốc</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qwen-huhu</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Pipeline + Qwen2.5-7B gốc</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3.5).</w:t>
      </w:r>
    </w:p>
    <w:p>
      <w:pPr>
        <w:pStyle w:val="ListBullet"/>
      </w:pPr>
      <w:r>
        <w:t>Phân tích chấm tay các câu P trượt: mục 3.5.</w:t>
      </w:r>
    </w:p>
    <w:p>
      <w:pPr>
        <w:pStyle w:val="Heading2"/>
      </w:pPr>
      <w:r>
        <w:t>3.3 Kiểm định McNemar (đạt hiệu quả, cùng các câu) (core)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3.4 Cờ y tế qua nhiều lượt hội thoại (nhóm dữ liệu B3 của tập test fine-tune)</w:t>
      </w:r>
    </w:p>
    <w:p>
      <w:r>
        <w:rPr>
          <w:i/>
          <w:color w:val="404040"/>
          <w:sz w:val="19"/>
        </w:rPr>
        <w:t>Nhãn nhánh của tập test fine-tune được gắn theo kịch bản sinh dữ liệu, kể cả khi lời người dùng không nói ra thông tin đó. Vì vậy cờ y tế được chấm theo định nghĩa của nhóm, áp lên lời người dùng (gom bằng từ khoá, chỉ để báo cáo). Pipeline + Qwen2.5-7B gốc chạy riêng trên Kaggle 21/10 với cùng dữ liệu và cách chấm (serving/eval_routing_baseline_kaggle.ipynb); hai baseline trả lời trực tiếp không có cờ y tế.</w:t>
      </w:r>
    </w:p>
    <w:p>
      <w:pPr>
        <w:pStyle w:val="ListBullet"/>
      </w:pPr>
      <w:r>
        <w:t>Khi cờ y tế bật ở lượt cuối, hệ thống vào nhánh thuốc: P 168/169, Pipeline + Qwen2.5-7B gốc 168/169 (các lần còn lại vào nhánh hoảng loạn, đúng thứ tự ưu tiên).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35"/>
            <w:shd w:val="clear" w:color="auto" w:fill="D9E2F3"/>
          </w:tcPr>
          <w:p>
            <w:pPr>
              <w:spacing w:after="0"/>
            </w:pPr>
            <w:r>
              <w:rPr>
                <w:sz w:val="19"/>
              </w:rPr>
            </w:r>
            <w:r>
              <w:rPr>
                <w:b/>
                <w:sz w:val="19"/>
              </w:rPr>
              <w:t>Tình trạng người dùng kể (gom bằng từ khoá, chỉ để báo cáo)</w:t>
            </w:r>
          </w:p>
        </w:tc>
        <w:tc>
          <w:tcPr>
            <w:tcW w:type="dxa" w:w="907"/>
            <w:shd w:val="clear" w:color="auto" w:fill="D9E2F3"/>
          </w:tcPr>
          <w:p>
            <w:pPr>
              <w:spacing w:after="0"/>
            </w:pPr>
            <w:r>
              <w:rPr>
                <w:sz w:val="19"/>
              </w:rPr>
            </w:r>
            <w:r>
              <w:rPr>
                <w:b/>
                <w:sz w:val="19"/>
              </w:rPr>
              <w:t>n</w:t>
            </w:r>
          </w:p>
        </w:tc>
        <w:tc>
          <w:tcPr>
            <w:tcW w:type="dxa" w:w="2041"/>
            <w:shd w:val="clear" w:color="auto" w:fill="D9E2F3"/>
          </w:tcPr>
          <w:p>
            <w:pPr>
              <w:spacing w:after="0"/>
            </w:pPr>
            <w:r>
              <w:rPr>
                <w:sz w:val="19"/>
              </w:rPr>
            </w:r>
            <w:r>
              <w:rPr>
                <w:b/>
                <w:sz w:val="19"/>
              </w:rPr>
              <w:t>Cờ bật → nhánh thuốc: P</w:t>
            </w:r>
          </w:p>
        </w:tc>
        <w:tc>
          <w:tcPr>
            <w:tcW w:type="dxa" w:w="2154"/>
            <w:shd w:val="clear" w:color="auto" w:fill="D9E2F3"/>
          </w:tcPr>
          <w:p>
            <w:pPr>
              <w:spacing w:after="0"/>
            </w:pPr>
            <w:r>
              <w:rPr>
                <w:sz w:val="19"/>
              </w:rPr>
            </w:r>
            <w:r>
              <w:rPr>
                <w:b/>
                <w:sz w:val="19"/>
              </w:rPr>
              <w:t>Pipeline + Qwen2.5-7B gốc</w:t>
            </w:r>
          </w:p>
        </w:tc>
      </w:tr>
      <w:tr>
        <w:tc>
          <w:tcPr>
            <w:tcW w:type="dxa" w:w="4535"/>
          </w:tcPr>
          <w:p>
            <w:pPr>
              <w:spacing w:after="0"/>
            </w:pPr>
            <w:r>
              <w:rPr>
                <w:sz w:val="19"/>
              </w:rPr>
            </w:r>
            <w:r>
              <w:rPr>
                <w:sz w:val="19"/>
              </w:rPr>
              <w:t>Đang dùng thuốc / điều trị</w:t>
            </w:r>
          </w:p>
        </w:tc>
        <w:tc>
          <w:tcPr>
            <w:tcW w:type="dxa" w:w="907"/>
          </w:tcPr>
          <w:p>
            <w:pPr>
              <w:spacing w:after="0"/>
            </w:pPr>
            <w:r>
              <w:rPr>
                <w:sz w:val="19"/>
              </w:rPr>
            </w:r>
            <w:r>
              <w:rPr>
                <w:sz w:val="19"/>
              </w:rPr>
              <w:t>46</w:t>
            </w:r>
          </w:p>
        </w:tc>
        <w:tc>
          <w:tcPr>
            <w:tcW w:type="dxa" w:w="2041"/>
          </w:tcPr>
          <w:p>
            <w:pPr>
              <w:spacing w:after="0"/>
            </w:pPr>
            <w:r>
              <w:rPr>
                <w:sz w:val="19"/>
              </w:rPr>
            </w:r>
            <w:r>
              <w:rPr>
                <w:sz w:val="19"/>
              </w:rPr>
              <w:t>46</w:t>
            </w:r>
          </w:p>
        </w:tc>
        <w:tc>
          <w:tcPr>
            <w:tcW w:type="dxa" w:w="2154"/>
          </w:tcPr>
          <w:p>
            <w:pPr>
              <w:spacing w:after="0"/>
            </w:pPr>
            <w:r>
              <w:rPr>
                <w:sz w:val="19"/>
              </w:rPr>
            </w:r>
            <w:r>
              <w:rPr>
                <w:sz w:val="19"/>
              </w:rPr>
              <w:t>46</w:t>
            </w:r>
          </w:p>
        </w:tc>
      </w:tr>
      <w:tr>
        <w:tc>
          <w:tcPr>
            <w:tcW w:type="dxa" w:w="4535"/>
          </w:tcPr>
          <w:p>
            <w:pPr>
              <w:spacing w:after="0"/>
            </w:pPr>
            <w:r>
              <w:rPr>
                <w:sz w:val="19"/>
              </w:rPr>
            </w:r>
            <w:r>
              <w:rPr>
                <w:sz w:val="19"/>
              </w:rPr>
              <w:t>Mang thai</w:t>
            </w:r>
          </w:p>
        </w:tc>
        <w:tc>
          <w:tcPr>
            <w:tcW w:type="dxa" w:w="907"/>
          </w:tcPr>
          <w:p>
            <w:pPr>
              <w:spacing w:after="0"/>
            </w:pPr>
            <w:r>
              <w:rPr>
                <w:sz w:val="19"/>
              </w:rPr>
            </w:r>
            <w:r>
              <w:rPr>
                <w:sz w:val="19"/>
              </w:rPr>
              <w:t>21</w:t>
            </w:r>
          </w:p>
        </w:tc>
        <w:tc>
          <w:tcPr>
            <w:tcW w:type="dxa" w:w="2041"/>
          </w:tcPr>
          <w:p>
            <w:pPr>
              <w:spacing w:after="0"/>
            </w:pPr>
            <w:r>
              <w:rPr>
                <w:sz w:val="19"/>
              </w:rPr>
            </w:r>
            <w:r>
              <w:rPr>
                <w:sz w:val="19"/>
              </w:rPr>
              <w:t>19</w:t>
            </w:r>
          </w:p>
        </w:tc>
        <w:tc>
          <w:tcPr>
            <w:tcW w:type="dxa" w:w="2154"/>
          </w:tcPr>
          <w:p>
            <w:pPr>
              <w:spacing w:after="0"/>
            </w:pPr>
            <w:r>
              <w:rPr>
                <w:sz w:val="19"/>
              </w:rPr>
            </w:r>
            <w:r>
              <w:rPr>
                <w:sz w:val="19"/>
              </w:rPr>
              <w:t>21</w:t>
            </w:r>
          </w:p>
        </w:tc>
      </w:tr>
      <w:tr>
        <w:tc>
          <w:tcPr>
            <w:tcW w:type="dxa" w:w="4535"/>
          </w:tcPr>
          <w:p>
            <w:pPr>
              <w:spacing w:after="0"/>
            </w:pPr>
            <w:r>
              <w:rPr>
                <w:sz w:val="19"/>
              </w:rPr>
            </w:r>
            <w:r>
              <w:rPr>
                <w:sz w:val="19"/>
              </w:rPr>
              <w:t>Ốm, sốt, bệnh</w:t>
            </w:r>
          </w:p>
        </w:tc>
        <w:tc>
          <w:tcPr>
            <w:tcW w:type="dxa" w:w="907"/>
          </w:tcPr>
          <w:p>
            <w:pPr>
              <w:spacing w:after="0"/>
            </w:pPr>
            <w:r>
              <w:rPr>
                <w:sz w:val="19"/>
              </w:rPr>
            </w:r>
            <w:r>
              <w:rPr>
                <w:sz w:val="19"/>
              </w:rPr>
              <w:t>35</w:t>
            </w:r>
          </w:p>
        </w:tc>
        <w:tc>
          <w:tcPr>
            <w:tcW w:type="dxa" w:w="2041"/>
          </w:tcPr>
          <w:p>
            <w:pPr>
              <w:spacing w:after="0"/>
            </w:pPr>
            <w:r>
              <w:rPr>
                <w:sz w:val="19"/>
              </w:rPr>
            </w:r>
            <w:r>
              <w:rPr>
                <w:sz w:val="19"/>
              </w:rPr>
              <w:t>35</w:t>
            </w:r>
          </w:p>
        </w:tc>
        <w:tc>
          <w:tcPr>
            <w:tcW w:type="dxa" w:w="2154"/>
          </w:tcPr>
          <w:p>
            <w:pPr>
              <w:spacing w:after="0"/>
            </w:pPr>
            <w:r>
              <w:rPr>
                <w:sz w:val="19"/>
              </w:rPr>
            </w:r>
            <w:r>
              <w:rPr>
                <w:sz w:val="19"/>
              </w:rPr>
              <w:t>35</w:t>
            </w:r>
          </w:p>
        </w:tc>
      </w:tr>
      <w:tr>
        <w:tc>
          <w:tcPr>
            <w:tcW w:type="dxa" w:w="4535"/>
          </w:tcPr>
          <w:p>
            <w:pPr>
              <w:spacing w:after="0"/>
            </w:pPr>
            <w:r>
              <w:rPr>
                <w:sz w:val="19"/>
              </w:rPr>
            </w:r>
            <w:r>
              <w:rPr>
                <w:sz w:val="19"/>
              </w:rPr>
              <w:t>Vừa mổ / phẫu thuật</w:t>
            </w:r>
          </w:p>
        </w:tc>
        <w:tc>
          <w:tcPr>
            <w:tcW w:type="dxa" w:w="907"/>
          </w:tcPr>
          <w:p>
            <w:pPr>
              <w:spacing w:after="0"/>
            </w:pPr>
            <w:r>
              <w:rPr>
                <w:sz w:val="19"/>
              </w:rPr>
            </w:r>
            <w:r>
              <w:rPr>
                <w:sz w:val="19"/>
              </w:rPr>
              <w:t>19</w:t>
            </w:r>
          </w:p>
        </w:tc>
        <w:tc>
          <w:tcPr>
            <w:tcW w:type="dxa" w:w="2041"/>
          </w:tcPr>
          <w:p>
            <w:pPr>
              <w:spacing w:after="0"/>
            </w:pPr>
            <w:r>
              <w:rPr>
                <w:sz w:val="19"/>
              </w:rPr>
            </w:r>
            <w:r>
              <w:rPr>
                <w:sz w:val="19"/>
              </w:rPr>
              <w:t>19</w:t>
            </w:r>
          </w:p>
        </w:tc>
        <w:tc>
          <w:tcPr>
            <w:tcW w:type="dxa" w:w="2154"/>
          </w:tcPr>
          <w:p>
            <w:pPr>
              <w:spacing w:after="0"/>
            </w:pPr>
            <w:r>
              <w:rPr>
                <w:sz w:val="19"/>
              </w:rPr>
            </w:r>
            <w:r>
              <w:rPr>
                <w:sz w:val="19"/>
              </w:rPr>
              <w:t>19</w:t>
            </w:r>
          </w:p>
        </w:tc>
      </w:tr>
      <w:tr>
        <w:tc>
          <w:tcPr>
            <w:tcW w:type="dxa" w:w="4535"/>
          </w:tcPr>
          <w:p>
            <w:pPr>
              <w:spacing w:after="0"/>
            </w:pPr>
            <w:r>
              <w:rPr>
                <w:sz w:val="19"/>
              </w:rPr>
            </w:r>
            <w:r>
              <w:rPr>
                <w:sz w:val="19"/>
              </w:rPr>
              <w:t>Kỳ kinh</w:t>
            </w:r>
          </w:p>
        </w:tc>
        <w:tc>
          <w:tcPr>
            <w:tcW w:type="dxa" w:w="907"/>
          </w:tcPr>
          <w:p>
            <w:pPr>
              <w:spacing w:after="0"/>
            </w:pPr>
            <w:r>
              <w:rPr>
                <w:sz w:val="19"/>
              </w:rPr>
            </w:r>
            <w:r>
              <w:rPr>
                <w:sz w:val="19"/>
              </w:rPr>
              <w:t>19</w:t>
            </w:r>
          </w:p>
        </w:tc>
        <w:tc>
          <w:tcPr>
            <w:tcW w:type="dxa" w:w="2041"/>
          </w:tcPr>
          <w:p>
            <w:pPr>
              <w:spacing w:after="0"/>
            </w:pPr>
            <w:r>
              <w:rPr>
                <w:sz w:val="19"/>
              </w:rPr>
            </w:r>
            <w:r>
              <w:rPr>
                <w:sz w:val="19"/>
              </w:rPr>
              <w:t>15</w:t>
            </w:r>
          </w:p>
        </w:tc>
        <w:tc>
          <w:tcPr>
            <w:tcW w:type="dxa" w:w="2154"/>
          </w:tcPr>
          <w:p>
            <w:pPr>
              <w:spacing w:after="0"/>
            </w:pPr>
            <w:r>
              <w:rPr>
                <w:sz w:val="19"/>
              </w:rPr>
            </w:r>
            <w:r>
              <w:rPr>
                <w:sz w:val="19"/>
              </w:rPr>
              <w:t>15</w:t>
            </w:r>
          </w:p>
        </w:tc>
      </w:tr>
      <w:tr>
        <w:tc>
          <w:tcPr>
            <w:tcW w:type="dxa" w:w="4535"/>
          </w:tcPr>
          <w:p>
            <w:pPr>
              <w:spacing w:after="0"/>
            </w:pPr>
            <w:r>
              <w:rPr>
                <w:sz w:val="19"/>
              </w:rPr>
            </w:r>
            <w:r>
              <w:rPr>
                <w:sz w:val="19"/>
              </w:rPr>
              <w:t>Rượu bia, sau nhậu</w:t>
            </w:r>
          </w:p>
        </w:tc>
        <w:tc>
          <w:tcPr>
            <w:tcW w:type="dxa" w:w="907"/>
          </w:tcPr>
          <w:p>
            <w:pPr>
              <w:spacing w:after="0"/>
            </w:pPr>
            <w:r>
              <w:rPr>
                <w:sz w:val="19"/>
              </w:rPr>
            </w:r>
            <w:r>
              <w:rPr>
                <w:sz w:val="19"/>
              </w:rPr>
              <w:t>21</w:t>
            </w:r>
          </w:p>
        </w:tc>
        <w:tc>
          <w:tcPr>
            <w:tcW w:type="dxa" w:w="2041"/>
          </w:tcPr>
          <w:p>
            <w:pPr>
              <w:spacing w:after="0"/>
            </w:pPr>
            <w:r>
              <w:rPr>
                <w:sz w:val="19"/>
              </w:rPr>
            </w:r>
            <w:r>
              <w:rPr>
                <w:sz w:val="19"/>
              </w:rPr>
              <w:t>5</w:t>
            </w:r>
          </w:p>
        </w:tc>
        <w:tc>
          <w:tcPr>
            <w:tcW w:type="dxa" w:w="2154"/>
          </w:tcPr>
          <w:p>
            <w:pPr>
              <w:spacing w:after="0"/>
            </w:pPr>
            <w:r>
              <w:rPr>
                <w:sz w:val="19"/>
              </w:rPr>
            </w:r>
            <w:r>
              <w:rPr>
                <w:sz w:val="19"/>
              </w:rPr>
              <w:t>4</w:t>
            </w:r>
          </w:p>
        </w:tc>
      </w:tr>
      <w:tr>
        <w:tc>
          <w:tcPr>
            <w:tcW w:type="dxa" w:w="4535"/>
          </w:tcPr>
          <w:p>
            <w:pPr>
              <w:spacing w:after="0"/>
            </w:pPr>
            <w:r>
              <w:rPr>
                <w:sz w:val="19"/>
              </w:rPr>
            </w:r>
            <w:r>
              <w:rPr>
                <w:sz w:val="19"/>
              </w:rPr>
              <w:t>Cai thuốc lá / vape</w:t>
            </w:r>
          </w:p>
        </w:tc>
        <w:tc>
          <w:tcPr>
            <w:tcW w:type="dxa" w:w="907"/>
          </w:tcPr>
          <w:p>
            <w:pPr>
              <w:spacing w:after="0"/>
            </w:pPr>
            <w:r>
              <w:rPr>
                <w:sz w:val="19"/>
              </w:rPr>
            </w:r>
            <w:r>
              <w:rPr>
                <w:sz w:val="19"/>
              </w:rPr>
              <w:t>16</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Cà phê, nước tăng lực</w:t>
            </w:r>
          </w:p>
        </w:tc>
        <w:tc>
          <w:tcPr>
            <w:tcW w:type="dxa" w:w="907"/>
          </w:tcPr>
          <w:p>
            <w:pPr>
              <w:spacing w:after="0"/>
            </w:pPr>
            <w:r>
              <w:rPr>
                <w:sz w:val="19"/>
              </w:rPr>
            </w:r>
            <w:r>
              <w:rPr>
                <w:sz w:val="19"/>
              </w:rPr>
              <w:t>9</w:t>
            </w:r>
          </w:p>
        </w:tc>
        <w:tc>
          <w:tcPr>
            <w:tcW w:type="dxa" w:w="2041"/>
          </w:tcPr>
          <w:p>
            <w:pPr>
              <w:spacing w:after="0"/>
            </w:pPr>
            <w:r>
              <w:rPr>
                <w:sz w:val="19"/>
              </w:rPr>
            </w:r>
            <w:r>
              <w:rPr>
                <w:sz w:val="19"/>
              </w:rPr>
              <w:t>2</w:t>
            </w:r>
          </w:p>
        </w:tc>
        <w:tc>
          <w:tcPr>
            <w:tcW w:type="dxa" w:w="2154"/>
          </w:tcPr>
          <w:p>
            <w:pPr>
              <w:spacing w:after="0"/>
            </w:pPr>
            <w:r>
              <w:rPr>
                <w:sz w:val="19"/>
              </w:rPr>
            </w:r>
            <w:r>
              <w:rPr>
                <w:sz w:val="19"/>
              </w:rPr>
              <w:t>2</w:t>
            </w:r>
          </w:p>
        </w:tc>
      </w:tr>
      <w:tr>
        <w:tc>
          <w:tcPr>
            <w:tcW w:type="dxa" w:w="4535"/>
          </w:tcPr>
          <w:p>
            <w:pPr>
              <w:spacing w:after="0"/>
            </w:pPr>
            <w:r>
              <w:rPr>
                <w:sz w:val="19"/>
              </w:rPr>
            </w:r>
            <w:r>
              <w:rPr>
                <w:sz w:val="19"/>
              </w:rPr>
              <w:t>Nhịn ăn, bỏ bữa kèm triệu chứng thể chất</w:t>
            </w:r>
          </w:p>
        </w:tc>
        <w:tc>
          <w:tcPr>
            <w:tcW w:type="dxa" w:w="907"/>
          </w:tcPr>
          <w:p>
            <w:pPr>
              <w:spacing w:after="0"/>
            </w:pPr>
            <w:r>
              <w:rPr>
                <w:sz w:val="19"/>
              </w:rPr>
            </w:r>
            <w:r>
              <w:rPr>
                <w:sz w:val="19"/>
              </w:rPr>
              <w:t>13</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Thức trắng kèm triệu chứng thể chất</w:t>
            </w:r>
          </w:p>
        </w:tc>
        <w:tc>
          <w:tcPr>
            <w:tcW w:type="dxa" w:w="907"/>
          </w:tcPr>
          <w:p>
            <w:pPr>
              <w:spacing w:after="0"/>
            </w:pPr>
            <w:r>
              <w:rPr>
                <w:sz w:val="19"/>
              </w:rPr>
            </w:r>
            <w:r>
              <w:rPr>
                <w:sz w:val="19"/>
              </w:rPr>
              <w:t>10</w:t>
            </w:r>
          </w:p>
        </w:tc>
        <w:tc>
          <w:tcPr>
            <w:tcW w:type="dxa" w:w="2041"/>
          </w:tcPr>
          <w:p>
            <w:pPr>
              <w:spacing w:after="0"/>
            </w:pPr>
            <w:r>
              <w:rPr>
                <w:sz w:val="19"/>
              </w:rPr>
            </w:r>
            <w:r>
              <w:rPr>
                <w:sz w:val="19"/>
              </w:rPr>
              <w:t>0</w:t>
            </w:r>
          </w:p>
        </w:tc>
        <w:tc>
          <w:tcPr>
            <w:tcW w:type="dxa" w:w="2154"/>
          </w:tcPr>
          <w:p>
            <w:pPr>
              <w:spacing w:after="0"/>
            </w:pPr>
            <w:r>
              <w:rPr>
                <w:sz w:val="19"/>
              </w:rPr>
            </w:r>
            <w:r>
              <w:rPr>
                <w:sz w:val="19"/>
              </w:rPr>
              <w:t>0</w:t>
            </w:r>
          </w:p>
        </w:tc>
      </w:tr>
      <w:tr>
        <w:tc>
          <w:tcPr>
            <w:tcW w:type="dxa" w:w="4535"/>
          </w:tcPr>
          <w:p>
            <w:pPr>
              <w:spacing w:after="0"/>
            </w:pPr>
            <w:r>
              <w:rPr>
                <w:sz w:val="19"/>
              </w:rPr>
            </w:r>
            <w:r>
              <w:rPr>
                <w:sz w:val="19"/>
              </w:rPr>
              <w:t>Khác</w:t>
            </w:r>
          </w:p>
        </w:tc>
        <w:tc>
          <w:tcPr>
            <w:tcW w:type="dxa" w:w="907"/>
          </w:tcPr>
          <w:p>
            <w:pPr>
              <w:spacing w:after="0"/>
            </w:pPr>
            <w:r>
              <w:rPr>
                <w:sz w:val="19"/>
              </w:rPr>
            </w:r>
            <w:r>
              <w:rPr>
                <w:sz w:val="19"/>
              </w:rPr>
              <w:t>15</w:t>
            </w:r>
          </w:p>
        </w:tc>
        <w:tc>
          <w:tcPr>
            <w:tcW w:type="dxa" w:w="2041"/>
          </w:tcPr>
          <w:p>
            <w:pPr>
              <w:spacing w:after="0"/>
            </w:pPr>
            <w:r>
              <w:rPr>
                <w:sz w:val="19"/>
              </w:rPr>
            </w:r>
            <w:r>
              <w:rPr>
                <w:sz w:val="19"/>
              </w:rPr>
              <w:t>14</w:t>
            </w:r>
          </w:p>
        </w:tc>
        <w:tc>
          <w:tcPr>
            <w:tcW w:type="dxa" w:w="2154"/>
          </w:tcPr>
          <w:p>
            <w:pPr>
              <w:spacing w:after="0"/>
            </w:pPr>
            <w:r>
              <w:rPr>
                <w:sz w:val="19"/>
              </w:rPr>
            </w:r>
            <w:r>
              <w:rPr>
                <w:sz w:val="19"/>
              </w:rPr>
              <w:t>14</w:t>
            </w:r>
          </w:p>
        </w:tc>
      </w:tr>
      <w:tr>
        <w:tc>
          <w:tcPr>
            <w:tcW w:type="dxa" w:w="4535"/>
          </w:tcPr>
          <w:p>
            <w:pPr>
              <w:spacing w:after="0"/>
            </w:pPr>
            <w:r>
              <w:rPr>
                <w:sz w:val="19"/>
              </w:rPr>
            </w:r>
            <w:r>
              <w:rPr>
                <w:sz w:val="19"/>
              </w:rPr>
              <w:t>Tổng</w:t>
            </w:r>
          </w:p>
        </w:tc>
        <w:tc>
          <w:tcPr>
            <w:tcW w:type="dxa" w:w="907"/>
          </w:tcPr>
          <w:p>
            <w:pPr>
              <w:spacing w:after="0"/>
            </w:pPr>
            <w:r>
              <w:rPr>
                <w:sz w:val="19"/>
              </w:rPr>
            </w:r>
            <w:r>
              <w:rPr>
                <w:sz w:val="19"/>
              </w:rPr>
              <w:t>224</w:t>
            </w:r>
          </w:p>
        </w:tc>
        <w:tc>
          <w:tcPr>
            <w:tcW w:type="dxa" w:w="2041"/>
          </w:tcPr>
          <w:p>
            <w:pPr>
              <w:spacing w:after="0"/>
            </w:pPr>
            <w:r>
              <w:rPr>
                <w:sz w:val="19"/>
              </w:rPr>
            </w:r>
            <w:r>
              <w:rPr>
                <w:sz w:val="19"/>
              </w:rPr>
              <w:t>167</w:t>
            </w:r>
          </w:p>
        </w:tc>
        <w:tc>
          <w:tcPr>
            <w:tcW w:type="dxa" w:w="2154"/>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4" name="Picture 4"/>
            <wp:cNvGraphicFramePr>
              <a:graphicFrameLocks noChangeAspect="1"/>
            </wp:cNvGraphicFramePr>
            <a:graphic>
              <a:graphicData uri="http://schemas.openxmlformats.org/drawingml/2006/picture">
                <pic:pic>
                  <pic:nvPicPr>
                    <pic:cNvPr id="0" name="b3_groups.png"/>
                    <pic:cNvPicPr/>
                  </pic:nvPicPr>
                  <pic:blipFill>
                    <a:blip r:embed="rId12"/>
                    <a:stretch>
                      <a:fillRect/>
                    </a:stretch>
                  </pic:blipFill>
                  <pic:spPr>
                    <a:xfrm>
                      <a:off x="0" y="0"/>
                      <a:ext cx="5760000" cy="2519757"/>
                    </a:xfrm>
                    <a:prstGeom prst="rect"/>
                  </pic:spPr>
                </pic:pic>
              </a:graphicData>
            </a:graphic>
          </wp:inline>
        </w:drawing>
      </w:r>
    </w:p>
    <w:p>
      <w:pPr>
        <w:jc w:val="center"/>
      </w:pPr>
      <w:r>
        <w:rPr>
          <w:b/>
          <w:sz w:val="20"/>
        </w:rPr>
        <w:t xml:space="preserve">Hình 4. </w:t>
      </w:r>
      <w:r>
        <w:rPr>
          <w:i/>
          <w:sz w:val="20"/>
        </w:rPr>
        <w:t>Hội thoại nhóm B3 theo tình trạng người dùng kể (chỉ các tình trạng thuộc định nghĩa cờ y tế): số hội thoại cờ y tế bật và vào nhánh thuốc (hệ thống P).</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 (hệ thống P).</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ListBullet"/>
      </w:pPr>
      <w:r>
        <w:t>So từng hội thoại giữa P và Pipeline + Qwen2.5-7B gốc, nhánh ở lượt cuối khác ở 2/50 hội thoại nhiều lượt của nhóm B3. Ở lượt 1 (đầu vào giống hệt nhau), trên cả nhóm B2 và B3, LLM #1 trích state khác nhau ở 26/480 hội thoại và cho nhánh khác ở 3/480: đây là dao động của LLM #1 giữa hai lần chạy, không do model trả lời.</w:t>
      </w:r>
    </w:p>
    <w:p>
      <w:pPr>
        <w:pStyle w:val="Heading2"/>
      </w:pPr>
      <w:r>
        <w:t>3.5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4. Phần B – Đánh giá truy xuất database</w:t>
      </w:r>
    </w:p>
    <w:p>
      <w:r>
        <w:t>Luồng truy xuất: LLM #1 trích 4 state từ lời người dùng → state_effect_map (PostgreSQL) đổi state thành đích tác động → truy vấn món trong bảng 400 món (PostgreSQL + pgvector) → đưa món vào context cho model trả lời. Phần này đánh giá từng bước của luồng.</w:t>
      </w:r>
    </w:p>
    <w:p>
      <w:pPr>
        <w:pStyle w:val="Heading2"/>
      </w:pPr>
      <w:r>
        <w:t>4.1 Trích state và đích tác động (253 câu của bộ test truy xuất) (core)</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 Đây là chỉ số có đáp án (nhãn của bộ test) trên câu đơn.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mood_state=Recovering (1), sleep_state=Good (1); còn lại là không trích được state.</w:t>
      </w:r>
    </w:p>
    <w:p>
      <w:pPr>
        <w:pStyle w:val="ListBullet"/>
      </w:pPr>
      <w:r>
        <w:t>State hay bị bỏ sót nhất: ăn uống (9/61 câu không trích được); tâm trạng (7/74 câu không trích được).</w:t>
      </w:r>
    </w:p>
    <w:p>
      <w:pPr>
        <w:pStyle w:val="ListBullet"/>
      </w:pPr>
      <w:r>
        <w:t>Truy vấn PostgreSQL cho cùng đích tác động với bản đọc file JSON trên cả 384 tổ hợp state (notebook kiểm trước khi chạy). Pipeline + Qwen2.5-7B gốc dùng chung LLM #1 và state_effect_map, chạy trước model trả lời, nên kết quả truy xuất như P; không đo riêng.</w:t>
      </w:r>
    </w:p>
    <w:p>
      <w:pPr>
        <w:pStyle w:val="Heading2"/>
      </w:pPr>
      <w:r>
        <w:t>4.2 Kiểm tra tích hợp: đủ 4 state → truy xuất PostgreSQL (nhóm dữ liệu B2 của tập test fine-tune)</w:t>
      </w:r>
    </w:p>
    <w:p>
      <w:r>
        <w:t>Chỉ số này đo: khi LLM #1 đã báo đủ 4 state thì phần còn lại của luồng (luật định tuyến, truy vấn PostgreSQL, đưa món vào context) có chạy tới cùng không. Đây là kiểm tra tích hợp, không phải độ chính xác: chỉ số không kiểm tra LLM #1 trích 4 state có đúng hay không, vì tập test fine-tune không có nhãn từng state (chỉ có nhãn nhánh gắn theo kịch bản sinh dữ liệu).</w:t>
      </w:r>
    </w:p>
    <w:p>
      <w:pPr>
        <w:pStyle w:val="ListBullet"/>
      </w:pPr>
      <w:r>
        <w:t>Dữ liệu: 240 hội thoại của traindata/test_B_B2.jsonl (phần test của nhóm dữ liệu B2). Từng câu người dùng được gửi lần lượt vào pipeline, mỗi hội thoại một phiên mới.</w:t>
      </w:r>
    </w:p>
    <w:p>
      <w:pPr>
        <w:pStyle w:val="ListBullet"/>
      </w:pPr>
      <w:r>
        <w:t>Hội thoại được chấm khi ở lượt cuối LLM #1 trích đủ 4 state (giấc ngủ, ăn uống, căng thẳng, tâm trạng đều có giá trị) và không bật cờ y tế (có cờ y tế thì theo thiết kế phải vào nhánh thuốc).</w:t>
      </w:r>
    </w:p>
    <w:p>
      <w:pPr>
        <w:pStyle w:val="ListBullet"/>
      </w:pPr>
      <w:r>
        <w:t>Đạt khi câu trả lời ở lượt đó đi vào nhánh dinh dưỡng và thật sự có món lấy từ PostgreSQL trong context (có mã NUT_…). Trường hợp guardrail chặn phần gợi ý món sau khi đã truy xuất (nutrition_blocked) vẫn tính là đạt, vì database đã được truy vấn.</w:t>
      </w:r>
    </w:p>
    <w:tbl>
      <w:tblPr>
        <w:tblStyle w:val="TableGrid"/>
        <w:tblW w:type="auto" w:w="0"/>
        <w:jc w:val="center"/>
        <w:tblLook w:firstColumn="1" w:firstRow="1" w:lastColumn="0" w:lastRow="0" w:noHBand="0" w:noVBand="1" w:val="04A0"/>
      </w:tblPr>
      <w:tblGrid>
        <w:gridCol w:w="3249"/>
        <w:gridCol w:w="3249"/>
        <w:gridCol w:w="3249"/>
      </w:tblGrid>
      <w:tr>
        <w:tc>
          <w:tcPr>
            <w:tcW w:type="dxa" w:w="5102"/>
            <w:shd w:val="clear" w:color="auto" w:fill="D9E2F3"/>
          </w:tcPr>
          <w:p>
            <w:pPr>
              <w:spacing w:after="0"/>
            </w:pPr>
            <w:r>
              <w:rPr>
                <w:sz w:val="19"/>
              </w:rPr>
            </w:r>
            <w:r>
              <w:rPr>
                <w:b/>
                <w:sz w:val="19"/>
              </w:rPr>
              <w:t>Chỉ số</w:t>
            </w:r>
          </w:p>
        </w:tc>
        <w:tc>
          <w:tcPr>
            <w:tcW w:type="dxa" w:w="1984"/>
            <w:shd w:val="clear" w:color="auto" w:fill="D9E2F3"/>
          </w:tcPr>
          <w:p>
            <w:pPr>
              <w:spacing w:after="0"/>
            </w:pPr>
            <w:r>
              <w:rPr>
                <w:sz w:val="19"/>
              </w:rPr>
            </w:r>
            <w:r>
              <w:rPr>
                <w:b/>
                <w:sz w:val="19"/>
              </w:rPr>
              <w:t>P</w:t>
            </w:r>
          </w:p>
        </w:tc>
        <w:tc>
          <w:tcPr>
            <w:tcW w:type="dxa" w:w="2551"/>
            <w:shd w:val="clear" w:color="auto" w:fill="D9E2F3"/>
          </w:tcPr>
          <w:p>
            <w:pPr>
              <w:spacing w:after="0"/>
            </w:pPr>
            <w:r>
              <w:rPr>
                <w:sz w:val="19"/>
              </w:rPr>
            </w:r>
            <w:r>
              <w:rPr>
                <w:b/>
                <w:sz w:val="19"/>
              </w:rPr>
              <w:t>Pipeline + Qwen2.5-7B gốc</w:t>
            </w:r>
          </w:p>
        </w:tc>
      </w:tr>
      <w:tr>
        <w:tc>
          <w:tcPr>
            <w:tcW w:type="dxa" w:w="5102"/>
          </w:tcPr>
          <w:p>
            <w:pPr>
              <w:spacing w:after="0"/>
            </w:pPr>
            <w:r>
              <w:rPr>
                <w:sz w:val="19"/>
              </w:rPr>
            </w:r>
            <w:r>
              <w:rPr>
                <w:sz w:val="19"/>
              </w:rPr>
              <w:t>Trên cùng 58 hội thoại cả hai hệ thống đều báo đủ 4 state, không có cờ y tế → có món lấy từ PostgreSQL</w:t>
            </w:r>
          </w:p>
        </w:tc>
        <w:tc>
          <w:tcPr>
            <w:tcW w:type="dxa" w:w="1984"/>
          </w:tcPr>
          <w:p>
            <w:pPr>
              <w:spacing w:after="0"/>
            </w:pPr>
            <w:r>
              <w:rPr>
                <w:sz w:val="19"/>
              </w:rPr>
            </w:r>
            <w:r>
              <w:rPr>
                <w:sz w:val="19"/>
              </w:rPr>
              <w:t>58/58</w:t>
            </w:r>
          </w:p>
        </w:tc>
        <w:tc>
          <w:tcPr>
            <w:tcW w:type="dxa" w:w="2551"/>
          </w:tcPr>
          <w:p>
            <w:pPr>
              <w:spacing w:after="0"/>
            </w:pPr>
            <w:r>
              <w:rPr>
                <w:sz w:val="19"/>
              </w:rPr>
            </w:r>
            <w:r>
              <w:rPr>
                <w:sz w:val="19"/>
              </w:rPr>
              <w:t>58/58</w:t>
            </w:r>
          </w:p>
        </w:tc>
      </w:tr>
      <w:tr>
        <w:tc>
          <w:tcPr>
            <w:tcW w:type="dxa" w:w="5102"/>
          </w:tcPr>
          <w:p>
            <w:pPr>
              <w:spacing w:after="0"/>
            </w:pPr>
            <w:r>
              <w:rPr>
                <w:sz w:val="19"/>
              </w:rPr>
            </w:r>
            <w:r>
              <w:rPr>
                <w:sz w:val="19"/>
              </w:rPr>
              <w:t>Hội thoại mỗi hệ thống tự báo đủ 4 state, không có cờ y tế → có món lấy từ PostgreSQL</w:t>
            </w:r>
          </w:p>
        </w:tc>
        <w:tc>
          <w:tcPr>
            <w:tcW w:type="dxa" w:w="1984"/>
          </w:tcPr>
          <w:p>
            <w:pPr>
              <w:spacing w:after="0"/>
            </w:pPr>
            <w:r>
              <w:rPr>
                <w:sz w:val="19"/>
              </w:rPr>
            </w:r>
            <w:r>
              <w:rPr>
                <w:sz w:val="19"/>
              </w:rPr>
              <w:t>75/75</w:t>
            </w:r>
          </w:p>
        </w:tc>
        <w:tc>
          <w:tcPr>
            <w:tcW w:type="dxa" w:w="2551"/>
          </w:tcPr>
          <w:p>
            <w:pPr>
              <w:spacing w:after="0"/>
            </w:pPr>
            <w:r>
              <w:rPr>
                <w:sz w:val="19"/>
              </w:rPr>
            </w:r>
            <w:r>
              <w:rPr>
                <w:sz w:val="19"/>
              </w:rPr>
              <w:t>64/64</w:t>
            </w:r>
          </w:p>
        </w:tc>
      </w:tr>
      <w:tr>
        <w:tc>
          <w:tcPr>
            <w:tcW w:type="dxa" w:w="5102"/>
          </w:tcPr>
          <w:p>
            <w:pPr>
              <w:spacing w:after="0"/>
            </w:pPr>
            <w:r>
              <w:rPr>
                <w:sz w:val="19"/>
              </w:rPr>
            </w:r>
            <w:r>
              <w:rPr>
                <w:sz w:val="19"/>
              </w:rPr>
              <w:t>Trong đó: chỉ hệ thống này báo đủ 4 state</w:t>
            </w:r>
          </w:p>
        </w:tc>
        <w:tc>
          <w:tcPr>
            <w:tcW w:type="dxa" w:w="1984"/>
          </w:tcPr>
          <w:p>
            <w:pPr>
              <w:spacing w:after="0"/>
            </w:pPr>
            <w:r>
              <w:rPr>
                <w:sz w:val="19"/>
              </w:rPr>
            </w:r>
            <w:r>
              <w:rPr>
                <w:sz w:val="19"/>
              </w:rPr>
              <w:t>17</w:t>
            </w:r>
          </w:p>
        </w:tc>
        <w:tc>
          <w:tcPr>
            <w:tcW w:type="dxa" w:w="2551"/>
          </w:tcPr>
          <w:p>
            <w:pPr>
              <w:spacing w:after="0"/>
            </w:pPr>
            <w:r>
              <w:rPr>
                <w:sz w:val="19"/>
              </w:rPr>
            </w:r>
            <w:r>
              <w:rPr>
                <w:sz w:val="19"/>
              </w:rPr>
              <w:t>6</w:t>
            </w:r>
          </w:p>
        </w:tc>
      </w:tr>
      <w:tr>
        <w:tc>
          <w:tcPr>
            <w:tcW w:type="dxa" w:w="5102"/>
          </w:tcPr>
          <w:p>
            <w:pPr>
              <w:spacing w:after="0"/>
            </w:pPr>
            <w:r>
              <w:rPr>
                <w:sz w:val="19"/>
              </w:rPr>
            </w:r>
            <w:r>
              <w:rPr>
                <w:sz w:val="19"/>
              </w:rPr>
              <w:t>Đủ 4 state nhưng có cờ y tế → nhánh thuốc (không tính)</w:t>
            </w:r>
          </w:p>
        </w:tc>
        <w:tc>
          <w:tcPr>
            <w:tcW w:type="dxa" w:w="1984"/>
          </w:tcPr>
          <w:p>
            <w:pPr>
              <w:spacing w:after="0"/>
            </w:pPr>
            <w:r>
              <w:rPr>
                <w:sz w:val="19"/>
              </w:rPr>
            </w:r>
            <w:r>
              <w:rPr>
                <w:sz w:val="19"/>
              </w:rPr>
              <w:t>2</w:t>
            </w:r>
          </w:p>
        </w:tc>
        <w:tc>
          <w:tcPr>
            <w:tcW w:type="dxa" w:w="2551"/>
          </w:tcPr>
          <w:p>
            <w:pPr>
              <w:spacing w:after="0"/>
            </w:pPr>
            <w:r>
              <w:rPr>
                <w:sz w:val="19"/>
              </w:rPr>
            </w:r>
            <w:r>
              <w:rPr>
                <w:sz w:val="19"/>
              </w:rPr>
              <w:t>1</w:t>
            </w:r>
          </w:p>
        </w:tc>
      </w:tr>
      <w:tr>
        <w:tc>
          <w:tcPr>
            <w:tcW w:type="dxa" w:w="5102"/>
          </w:tcPr>
          <w:p>
            <w:pPr>
              <w:spacing w:after="0"/>
            </w:pPr>
            <w:r>
              <w:rPr>
                <w:sz w:val="19"/>
              </w:rPr>
            </w:r>
            <w:r>
              <w:rPr>
                <w:sz w:val="19"/>
              </w:rPr>
              <w:t>Thiếu state: hỏi tiếp state / vào nhánh thuốc</w:t>
            </w:r>
          </w:p>
        </w:tc>
        <w:tc>
          <w:tcPr>
            <w:tcW w:type="dxa" w:w="1984"/>
          </w:tcPr>
          <w:p>
            <w:pPr>
              <w:spacing w:after="0"/>
            </w:pPr>
            <w:r>
              <w:rPr>
                <w:sz w:val="19"/>
              </w:rPr>
            </w:r>
            <w:r>
              <w:rPr>
                <w:sz w:val="19"/>
              </w:rPr>
              <w:t>155 / 8</w:t>
            </w:r>
          </w:p>
        </w:tc>
        <w:tc>
          <w:tcPr>
            <w:tcW w:type="dxa" w:w="2551"/>
          </w:tcPr>
          <w:p>
            <w:pPr>
              <w:spacing w:after="0"/>
            </w:pPr>
            <w:r>
              <w:rPr>
                <w:sz w:val="19"/>
              </w:rPr>
            </w:r>
            <w:r>
              <w:rPr>
                <w:sz w:val="19"/>
              </w:rPr>
              <w:t>167 / 8</w:t>
            </w:r>
          </w:p>
        </w:tc>
      </w:tr>
    </w:tbl>
    <w:p/>
    <w:p>
      <w:pPr>
        <w:pStyle w:val="ListBullet"/>
      </w:pPr>
      <w:r>
        <w:t>Luồng truy xuất chạy đúng ở mọi hội thoại được chấm: trên cùng 58 hội thoại, cả hai hệ thống đều có món lấy từ PostgreSQL.</w:t>
      </w:r>
    </w:p>
    <w:p>
      <w:pPr>
        <w:pStyle w:val="ListBullet"/>
      </w:pPr>
      <w:r>
        <w:t>Mẫu số khác nhau (75 và 64) dù cùng 240 hội thoại đầu vào, vì mỗi hệ thống tự báo đủ 4 state ở những hội thoại khác nhau: ở mỗi lượt, LLM #1 đọc cả hội thoại, gồm câu bot đã trả lời; P hỏi lại state còn thiếu, còn Pipeline + Qwen2.5-7B gốc trả câu dự phòng (647/651 lượt). Ví dụ B2_079: người dùng nói tâm trạng chùng xuống, P hỏi "dạo này bạn ngủ ra sao và có chuyện gì đang đè nặng lên bạn không?", người dùng đáp về ăn uống và giấc ngủ; ở P, LLM #1 trích thêm căng thẳng Moderate nên đủ 4 state, ở baseline thì không.</w:t>
      </w:r>
    </w:p>
    <w:p>
      <w:pPr>
        <w:pStyle w:val="ListBullet"/>
      </w:pPr>
      <w:r>
        <w:t>Không có nhãn từng state nên không kết luận được hệ thống nào trích state đúng hơn: trong ví dụ trên, người dùng không nói ra mức căng thẳng, LLM #1 suy ra từ câu hỏi của bot.</w:t>
      </w:r>
    </w:p>
    <w:p>
      <w:pPr>
        <w:pStyle w:val="ListBullet"/>
      </w:pPr>
      <w:r>
        <w:t>So từng hội thoại, nhánh ở lượt cuối khác nhau ở 22/121 hội thoại nhiều lượt của nhóm B2 nhưng chỉ 3/309 hội thoại một lượt (cả B2 và B3).</w:t>
      </w:r>
    </w:p>
    <w:p>
      <w:pPr>
        <w:pStyle w:val="Heading2"/>
      </w:pPr>
      <w:r>
        <w:t>4.3 Grounding câu trả lời với món lấy từ PostgreSQL (toàn hệ thống, tập test fine-tune B1–B4)</w:t>
      </w:r>
    </w:p>
    <w:p>
      <w:pPr>
        <w:pStyle w:val="ListBullet"/>
      </w:pPr>
      <w:r>
        <w:t>96 lượt cuối vào nhánh dinh dưỡng, context lấy từ PostgreSQL: lần sinh đầu qua tầng 1 85/96 (88,5%); mã nguồn thuộc context 92/96 (95,8%); tên món ngoài context 0; câu dự phòng 0; grounded (gồm hai cột giám khảo) 20/96 (20,8%).</w:t>
      </w:r>
    </w:p>
    <w:p>
      <w:r>
        <w:rPr>
          <w:i/>
          <w:color w:val="404040"/>
          <w:sz w:val="19"/>
        </w:rPr>
        <w:t>Các cột mã nguồn và tên món chấm bằng luật. Hai cột giám khảo (tác dụng ngoài dữ liệu, món ngoài dữ liệu) chưa đáng tin (mục 5.3), nên tỷ lệ grounded cần người chấm xác nhận.</w:t>
      </w:r>
    </w:p>
    <w:p>
      <w:pPr>
        <w:pStyle w:val="Heading2"/>
      </w:pPr>
      <w:r>
        <w:t>4.4 Kiểm chứng dữ liệu trong database với chuyên gia (kho RAG dinh dưỡng và tâm lý)</w:t>
      </w:r>
    </w:p>
    <w:p>
      <w:r>
        <w:t>8 người chấm (6 người chấm từ 26/09 đến 13/10 và 2 người chấm bổ sung ngày 18/10, chuyên môn Y khoa) chấm 40 mẫu dữ liệu, mỗi phần 10 mẫu. Mục này là 2 phần dữ liệu nằm trong database; 2 phần dữ liệu fine-tune và độ đồng thuận giữa người chấm ở mục 5.4. Phiếu chấm dữ liệu, không chấm câu trả lời của hệ thống.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về kho dinh dưỡng: có món không an toàn hoặc dễ hiểu nhầm. 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Một người đề nghị nêu lượng ăn cụ thể; hệ thống chủ ý không nêu định lượng nên đề xuất này không áp dụng.</w:t>
      </w:r>
    </w:p>
    <w:p>
      <w:pPr>
        <w:pStyle w:val="ListBullet"/>
      </w:pPr>
      <w:r>
        <w:t>Góp ý về kho tâm lý: mẫu PSY-01 có thể gắn nhầm nhãn trầm cảm.</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5. Phần C – Đánh giá model fine-tune</w:t>
      </w:r>
    </w:p>
    <w:p>
      <w:r>
        <w:t>qwen-huhu (Qwen2.5-7B-Instruct + LoRA) so với Qwen2.5-7B-Instruct gốc: trên tập test fine-tune, khi làm model trả lời trong pipeline và khi trả lời trực tiếp.</w:t>
      </w:r>
    </w:p>
    <w:p>
      <w:pPr>
        <w:pStyle w:val="Heading2"/>
      </w:pPr>
      <w:r>
        <w:t>5.1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6" name="Picture 6"/>
            <wp:cNvGraphicFramePr>
              <a:graphicFrameLocks noChangeAspect="1"/>
            </wp:cNvGraphicFramePr>
            <a:graphic>
              <a:graphicData uri="http://schemas.openxmlformats.org/drawingml/2006/picture">
                <pic:pic>
                  <pic:nvPicPr>
                    <pic:cNvPr id="0" name="loss.png"/>
                    <pic:cNvPicPr/>
                  </pic:nvPicPr>
                  <pic:blipFill>
                    <a:blip r:embed="rId14"/>
                    <a:stretch>
                      <a:fillRect/>
                    </a:stretch>
                  </pic:blipFill>
                  <pic:spPr>
                    <a:xfrm>
                      <a:off x="0" y="0"/>
                      <a:ext cx="5760000" cy="2858862"/>
                    </a:xfrm>
                    <a:prstGeom prst="rect"/>
                  </pic:spPr>
                </pic:pic>
              </a:graphicData>
            </a:graphic>
          </wp:inline>
        </w:drawing>
      </w:r>
    </w:p>
    <w:p>
      <w:pPr>
        <w:jc w:val="center"/>
      </w:pPr>
      <w:r>
        <w:rPr>
          <w:b/>
          <w:sz w:val="20"/>
        </w:rPr>
        <w:t xml:space="preserve">Hình 6. </w:t>
      </w:r>
      <w:r>
        <w:rPr>
          <w:i/>
          <w:sz w:val="20"/>
        </w:rPr>
        <w:t>Train loss và validation loss (toàn bộ tập validation) theo bước huấn luyện; checkpoint dùng là bước có val loss thấp nhất.</w:t>
      </w:r>
    </w:p>
    <w:p>
      <w:pPr>
        <w:pStyle w:val="Heading2"/>
      </w:pPr>
      <w:r>
        <w:t>5.2 So với model gốc trên tập test fine-tune (huhuevalu.ipynb) (core)</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Nhóm dữ liệu 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Nhóm dữ liệu 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7" name="Picture 7"/>
            <wp:cNvGraphicFramePr>
              <a:graphicFrameLocks noChangeAspect="1"/>
            </wp:cNvGraphicFramePr>
            <a:graphic>
              <a:graphicData uri="http://schemas.openxmlformats.org/drawingml/2006/picture">
                <pic:pic>
                  <pic:nvPicPr>
                    <pic:cNvPr id="0" name="perplexity.png"/>
                    <pic:cNvPicPr/>
                  </pic:nvPicPr>
                  <pic:blipFill>
                    <a:blip r:embed="rId15"/>
                    <a:stretch>
                      <a:fillRect/>
                    </a:stretch>
                  </pic:blipFill>
                  <pic:spPr>
                    <a:xfrm>
                      <a:off x="0" y="0"/>
                      <a:ext cx="5760000" cy="2557059"/>
                    </a:xfrm>
                    <a:prstGeom prst="rect"/>
                  </pic:spPr>
                </pic:pic>
              </a:graphicData>
            </a:graphic>
          </wp:inline>
        </w:drawing>
      </w:r>
    </w:p>
    <w:p>
      <w:pPr>
        <w:jc w:val="center"/>
      </w:pPr>
      <w:r>
        <w:rPr>
          <w:b/>
          <w:sz w:val="20"/>
        </w:rPr>
        <w:t xml:space="preserve">Hình 7. </w:t>
      </w:r>
      <w:r>
        <w:rPr>
          <w:i/>
          <w:sz w:val="20"/>
        </w:rPr>
        <w:t>Perplexity của model gốc và model fine-tune theo nhóm tập test fine-tune.</w:t>
      </w:r>
    </w:p>
    <w:p>
      <w:pPr>
        <w:pStyle w:val="Heading2"/>
      </w:pPr>
      <w:r>
        <w:t>5.3 Grounding mức model (240 mẫu nhóm dữ liệu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51/240 (21,2%)</w:t>
            </w:r>
          </w:p>
        </w:tc>
        <w:tc>
          <w:tcPr>
            <w:tcW w:type="dxa" w:w="1083"/>
          </w:tcPr>
          <w:p>
            <w:pPr>
              <w:spacing w:after="0"/>
            </w:pPr>
            <w:r>
              <w:rPr>
                <w:sz w:val="19"/>
              </w:rPr>
            </w:r>
            <w:r>
              <w:rPr>
                <w:sz w:val="19"/>
              </w:rPr>
              <w:t>143/240 (59,6%)</w:t>
            </w:r>
          </w:p>
        </w:tc>
        <w:tc>
          <w:tcPr>
            <w:tcW w:type="dxa" w:w="1083"/>
          </w:tcPr>
          <w:p>
            <w:pPr>
              <w:spacing w:after="0"/>
            </w:pPr>
            <w:r>
              <w:rPr>
                <w:sz w:val="19"/>
              </w:rPr>
            </w:r>
            <w:r>
              <w:rPr>
                <w:sz w:val="19"/>
              </w:rPr>
              <w:t>47/240 (19,6%)</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2"/>
      </w:pPr>
      <w:r>
        <w:t>5.4 Kiểm chứng dữ liệu fine-tune với chuyên gia và độ đồng thuận giữa người chấm</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cả 4 phần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Độ đồng thuận tính trên cả 4 phần dữ liệu (gồm 2 phần trong database ở mục 4.4). 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pPr>
        <w:pStyle w:val="ListBullet"/>
      </w:pPr>
      <w:r>
        <w:t>Góp ý chính: dữ liệu fine-tune đôi khi vội chuyển sang tích cực, có câu phán xét; QA tự sinh phóng đại tác dụng dưỡng chất (selen, vitamin C trong rong biển, B1 trong khoai môn).</w:t>
      </w:r>
    </w:p>
    <w:p>
      <w:pPr>
        <w:pStyle w:val="Heading2"/>
      </w:pPr>
      <w:r>
        <w:t>5.5 Hỏi lại state còn thiếu (nhánh ask_states)</w:t>
      </w:r>
    </w:p>
    <w:p>
      <w:r>
        <w:rPr>
          <w:i/>
          <w:color w:val="404040"/>
          <w:sz w:val="19"/>
        </w:rPr>
        <w:t>Ở nhánh ask_states, LLM #2 nhận danh sách state còn thiếu (MISSING_STATES) và phải khéo léo hỏi 1–2 state. Chấm hai bước (scripts/eval_ask_states.py): tách các câu bot hỏi người dùng (câu kết thúc bằng "?" hoặc lời mời kể, chia sẻ); giám khảo gemma3:4b xếp các câu hỏi đó vào 4 state. Chủ đề do giám khảo quyết định, không dò từ khoá; câu dự phòng không tính. Bộ crisis/safety: chấm ở máy trên câu trả lời đã lưu của lần chạy 20/10; hội thoại nhiều lượt: chấm trên Kaggle trong lần chạy 21/10.</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402"/>
            <w:shd w:val="clear" w:color="auto" w:fill="D9E2F3"/>
          </w:tcPr>
          <w:p>
            <w:pPr>
              <w:spacing w:after="0"/>
            </w:pPr>
            <w:r>
              <w:rPr>
                <w:sz w:val="19"/>
              </w:rPr>
            </w:r>
            <w:r>
              <w:rPr>
                <w:b/>
                <w:sz w:val="19"/>
              </w:rPr>
              <w:t>Tập</w:t>
            </w:r>
          </w:p>
        </w:tc>
        <w:tc>
          <w:tcPr>
            <w:tcW w:type="dxa" w:w="1701"/>
            <w:shd w:val="clear" w:color="auto" w:fill="D9E2F3"/>
          </w:tcPr>
          <w:p>
            <w:pPr>
              <w:spacing w:after="0"/>
            </w:pPr>
            <w:r>
              <w:rPr>
                <w:sz w:val="19"/>
              </w:rPr>
            </w:r>
            <w:r>
              <w:rPr>
                <w:b/>
                <w:sz w:val="19"/>
              </w:rPr>
              <w:t>Lượt ask_states</w:t>
            </w:r>
          </w:p>
        </w:tc>
        <w:tc>
          <w:tcPr>
            <w:tcW w:type="dxa" w:w="2835"/>
            <w:shd w:val="clear" w:color="auto" w:fill="D9E2F3"/>
          </w:tcPr>
          <w:p>
            <w:pPr>
              <w:spacing w:after="0"/>
            </w:pPr>
            <w:r>
              <w:rPr>
                <w:sz w:val="19"/>
              </w:rPr>
            </w:r>
            <w:r>
              <w:rPr>
                <w:b/>
                <w:sz w:val="19"/>
              </w:rPr>
              <w:t>Hỏi ít nhất 1 state còn thiếu</w:t>
            </w:r>
          </w:p>
        </w:tc>
        <w:tc>
          <w:tcPr>
            <w:tcW w:type="dxa" w:w="1701"/>
            <w:shd w:val="clear" w:color="auto" w:fill="D9E2F3"/>
          </w:tcPr>
          <w:p>
            <w:pPr>
              <w:spacing w:after="0"/>
            </w:pPr>
            <w:r>
              <w:rPr>
                <w:sz w:val="19"/>
              </w:rPr>
            </w:r>
            <w:r>
              <w:rPr>
                <w:b/>
                <w:sz w:val="19"/>
              </w:rPr>
              <w:t>Giám khảo lỗi</w:t>
            </w:r>
          </w:p>
        </w:tc>
      </w:tr>
      <w:tr>
        <w:tc>
          <w:tcPr>
            <w:tcW w:type="dxa" w:w="3402"/>
          </w:tcPr>
          <w:p>
            <w:pPr>
              <w:spacing w:after="0"/>
            </w:pPr>
            <w:r>
              <w:rPr>
                <w:sz w:val="19"/>
              </w:rPr>
            </w:r>
            <w:r>
              <w:rPr>
                <w:sz w:val="19"/>
              </w:rPr>
              <w:t>P, bộ crisis và safety</w:t>
            </w:r>
          </w:p>
        </w:tc>
        <w:tc>
          <w:tcPr>
            <w:tcW w:type="dxa" w:w="1701"/>
          </w:tcPr>
          <w:p>
            <w:pPr>
              <w:spacing w:after="0"/>
            </w:pPr>
            <w:r>
              <w:rPr>
                <w:sz w:val="19"/>
              </w:rPr>
            </w:r>
            <w:r>
              <w:rPr>
                <w:sz w:val="19"/>
              </w:rPr>
              <w:t>180</w:t>
            </w:r>
          </w:p>
        </w:tc>
        <w:tc>
          <w:tcPr>
            <w:tcW w:type="dxa" w:w="2835"/>
          </w:tcPr>
          <w:p>
            <w:pPr>
              <w:spacing w:after="0"/>
            </w:pPr>
            <w:r>
              <w:rPr>
                <w:sz w:val="19"/>
              </w:rPr>
            </w:r>
            <w:r>
              <w:rPr>
                <w:sz w:val="19"/>
              </w:rPr>
              <w:t>122/180 (67,8%)</w:t>
            </w:r>
          </w:p>
        </w:tc>
        <w:tc>
          <w:tcPr>
            <w:tcW w:type="dxa" w:w="1701"/>
          </w:tcPr>
          <w:p>
            <w:pPr>
              <w:spacing w:after="0"/>
            </w:pPr>
            <w:r>
              <w:rPr>
                <w:sz w:val="19"/>
              </w:rPr>
            </w:r>
            <w:r>
              <w:rPr>
                <w:sz w:val="19"/>
              </w:rPr>
              <w:t>0</w:t>
            </w:r>
          </w:p>
        </w:tc>
      </w:tr>
      <w:tr>
        <w:tc>
          <w:tcPr>
            <w:tcW w:type="dxa" w:w="3402"/>
          </w:tcPr>
          <w:p>
            <w:pPr>
              <w:spacing w:after="0"/>
            </w:pPr>
            <w:r>
              <w:rPr>
                <w:sz w:val="19"/>
              </w:rPr>
            </w:r>
            <w:r>
              <w:rPr>
                <w:sz w:val="19"/>
              </w:rPr>
              <w:t>Nhóm dữ liệu B1</w:t>
            </w:r>
          </w:p>
        </w:tc>
        <w:tc>
          <w:tcPr>
            <w:tcW w:type="dxa" w:w="1701"/>
          </w:tcPr>
          <w:p>
            <w:pPr>
              <w:spacing w:after="0"/>
            </w:pPr>
            <w:r>
              <w:rPr>
                <w:sz w:val="19"/>
              </w:rPr>
            </w:r>
            <w:r>
              <w:rPr>
                <w:sz w:val="19"/>
              </w:rPr>
              <w:t>404</w:t>
            </w:r>
          </w:p>
        </w:tc>
        <w:tc>
          <w:tcPr>
            <w:tcW w:type="dxa" w:w="2835"/>
          </w:tcPr>
          <w:p>
            <w:pPr>
              <w:spacing w:after="0"/>
            </w:pPr>
            <w:r>
              <w:rPr>
                <w:sz w:val="19"/>
              </w:rPr>
            </w:r>
            <w:r>
              <w:rPr>
                <w:sz w:val="19"/>
              </w:rPr>
              <w:t>380/404 (94,1%)</w:t>
            </w:r>
          </w:p>
        </w:tc>
        <w:tc>
          <w:tcPr>
            <w:tcW w:type="dxa" w:w="1701"/>
          </w:tcPr>
          <w:p>
            <w:pPr>
              <w:spacing w:after="0"/>
            </w:pPr>
            <w:r>
              <w:rPr>
                <w:sz w:val="19"/>
              </w:rPr>
            </w:r>
            <w:r>
              <w:rPr>
                <w:sz w:val="19"/>
              </w:rPr>
              <w:t>0</w:t>
            </w:r>
          </w:p>
        </w:tc>
      </w:tr>
      <w:tr>
        <w:tc>
          <w:tcPr>
            <w:tcW w:type="dxa" w:w="3402"/>
          </w:tcPr>
          <w:p>
            <w:pPr>
              <w:spacing w:after="0"/>
            </w:pPr>
            <w:r>
              <w:rPr>
                <w:sz w:val="19"/>
              </w:rPr>
            </w:r>
            <w:r>
              <w:rPr>
                <w:sz w:val="19"/>
              </w:rPr>
              <w:t>Nhóm dữ liệu B2</w:t>
            </w:r>
          </w:p>
        </w:tc>
        <w:tc>
          <w:tcPr>
            <w:tcW w:type="dxa" w:w="1701"/>
          </w:tcPr>
          <w:p>
            <w:pPr>
              <w:spacing w:after="0"/>
            </w:pPr>
            <w:r>
              <w:rPr>
                <w:sz w:val="19"/>
              </w:rPr>
            </w:r>
            <w:r>
              <w:rPr>
                <w:sz w:val="19"/>
              </w:rPr>
              <w:t>272</w:t>
            </w:r>
          </w:p>
        </w:tc>
        <w:tc>
          <w:tcPr>
            <w:tcW w:type="dxa" w:w="2835"/>
          </w:tcPr>
          <w:p>
            <w:pPr>
              <w:spacing w:after="0"/>
            </w:pPr>
            <w:r>
              <w:rPr>
                <w:sz w:val="19"/>
              </w:rPr>
            </w:r>
            <w:r>
              <w:rPr>
                <w:sz w:val="19"/>
              </w:rPr>
              <w:t>252/272 (92,6%)</w:t>
            </w:r>
          </w:p>
        </w:tc>
        <w:tc>
          <w:tcPr>
            <w:tcW w:type="dxa" w:w="1701"/>
          </w:tcPr>
          <w:p>
            <w:pPr>
              <w:spacing w:after="0"/>
            </w:pPr>
            <w:r>
              <w:rPr>
                <w:sz w:val="19"/>
              </w:rPr>
            </w:r>
            <w:r>
              <w:rPr>
                <w:sz w:val="19"/>
              </w:rPr>
              <w:t>0</w:t>
            </w:r>
          </w:p>
        </w:tc>
      </w:tr>
      <w:tr>
        <w:tc>
          <w:tcPr>
            <w:tcW w:type="dxa" w:w="3402"/>
          </w:tcPr>
          <w:p>
            <w:pPr>
              <w:spacing w:after="0"/>
            </w:pPr>
            <w:r>
              <w:rPr>
                <w:sz w:val="19"/>
              </w:rPr>
            </w:r>
            <w:r>
              <w:rPr>
                <w:sz w:val="19"/>
              </w:rPr>
              <w:t>Nhóm dữ liệu B3</w:t>
            </w:r>
          </w:p>
        </w:tc>
        <w:tc>
          <w:tcPr>
            <w:tcW w:type="dxa" w:w="1701"/>
          </w:tcPr>
          <w:p>
            <w:pPr>
              <w:spacing w:after="0"/>
            </w:pPr>
            <w:r>
              <w:rPr>
                <w:sz w:val="19"/>
              </w:rPr>
            </w:r>
            <w:r>
              <w:rPr>
                <w:sz w:val="19"/>
              </w:rPr>
              <w:t>115</w:t>
            </w:r>
          </w:p>
        </w:tc>
        <w:tc>
          <w:tcPr>
            <w:tcW w:type="dxa" w:w="2835"/>
          </w:tcPr>
          <w:p>
            <w:pPr>
              <w:spacing w:after="0"/>
            </w:pPr>
            <w:r>
              <w:rPr>
                <w:sz w:val="19"/>
              </w:rPr>
            </w:r>
            <w:r>
              <w:rPr>
                <w:sz w:val="19"/>
              </w:rPr>
              <w:t>92/115 (80,0%)</w:t>
            </w:r>
          </w:p>
        </w:tc>
        <w:tc>
          <w:tcPr>
            <w:tcW w:type="dxa" w:w="1701"/>
          </w:tcPr>
          <w:p>
            <w:pPr>
              <w:spacing w:after="0"/>
            </w:pPr>
            <w:r>
              <w:rPr>
                <w:sz w:val="19"/>
              </w:rPr>
            </w:r>
            <w:r>
              <w:rPr>
                <w:sz w:val="19"/>
              </w:rPr>
              <w:t>0</w:t>
            </w:r>
          </w:p>
        </w:tc>
      </w:tr>
      <w:tr>
        <w:tc>
          <w:tcPr>
            <w:tcW w:type="dxa" w:w="3402"/>
          </w:tcPr>
          <w:p>
            <w:pPr>
              <w:spacing w:after="0"/>
            </w:pPr>
            <w:r>
              <w:rPr>
                <w:sz w:val="19"/>
              </w:rPr>
            </w:r>
            <w:r>
              <w:rPr>
                <w:sz w:val="19"/>
              </w:rPr>
              <w:t>Nhóm dữ liệu B4</w:t>
            </w:r>
          </w:p>
        </w:tc>
        <w:tc>
          <w:tcPr>
            <w:tcW w:type="dxa" w:w="1701"/>
          </w:tcPr>
          <w:p>
            <w:pPr>
              <w:spacing w:after="0"/>
            </w:pPr>
            <w:r>
              <w:rPr>
                <w:sz w:val="19"/>
              </w:rPr>
            </w:r>
            <w:r>
              <w:rPr>
                <w:sz w:val="19"/>
              </w:rPr>
              <w:t>265</w:t>
            </w:r>
          </w:p>
        </w:tc>
        <w:tc>
          <w:tcPr>
            <w:tcW w:type="dxa" w:w="2835"/>
          </w:tcPr>
          <w:p>
            <w:pPr>
              <w:spacing w:after="0"/>
            </w:pPr>
            <w:r>
              <w:rPr>
                <w:sz w:val="19"/>
              </w:rPr>
            </w:r>
            <w:r>
              <w:rPr>
                <w:sz w:val="19"/>
              </w:rPr>
              <w:t>205/265 (77,4%)</w:t>
            </w:r>
          </w:p>
        </w:tc>
        <w:tc>
          <w:tcPr>
            <w:tcW w:type="dxa" w:w="1701"/>
          </w:tcPr>
          <w:p>
            <w:pPr>
              <w:spacing w:after="0"/>
            </w:pPr>
            <w:r>
              <w:rPr>
                <w:sz w:val="19"/>
              </w:rPr>
            </w:r>
            <w:r>
              <w:rPr>
                <w:sz w:val="19"/>
              </w:rPr>
              <w:t>0</w:t>
            </w:r>
          </w:p>
        </w:tc>
      </w:tr>
      <w:tr>
        <w:tc>
          <w:tcPr>
            <w:tcW w:type="dxa" w:w="3402"/>
          </w:tcPr>
          <w:p>
            <w:pPr>
              <w:spacing w:after="0"/>
            </w:pPr>
            <w:r>
              <w:rPr>
                <w:sz w:val="19"/>
              </w:rPr>
            </w:r>
            <w:r>
              <w:rPr>
                <w:sz w:val="19"/>
              </w:rPr>
              <w:t>Hội thoại nhiều lượt, tổng</w:t>
            </w:r>
          </w:p>
        </w:tc>
        <w:tc>
          <w:tcPr>
            <w:tcW w:type="dxa" w:w="1701"/>
          </w:tcPr>
          <w:p>
            <w:pPr>
              <w:spacing w:after="0"/>
            </w:pPr>
            <w:r>
              <w:rPr>
                <w:sz w:val="19"/>
              </w:rPr>
            </w:r>
            <w:r>
              <w:rPr>
                <w:sz w:val="19"/>
              </w:rPr>
              <w:t>1056</w:t>
            </w:r>
          </w:p>
        </w:tc>
        <w:tc>
          <w:tcPr>
            <w:tcW w:type="dxa" w:w="2835"/>
          </w:tcPr>
          <w:p>
            <w:pPr>
              <w:spacing w:after="0"/>
            </w:pPr>
            <w:r>
              <w:rPr>
                <w:sz w:val="19"/>
              </w:rPr>
            </w:r>
            <w:r>
              <w:rPr>
                <w:sz w:val="19"/>
              </w:rPr>
              <w:t>929/1056 (88,0%)</w:t>
            </w:r>
          </w:p>
        </w:tc>
        <w:tc>
          <w:tcPr>
            <w:tcW w:type="dxa" w:w="1701"/>
          </w:tcPr>
          <w:p>
            <w:pPr>
              <w:spacing w:after="0"/>
            </w:pPr>
            <w:r>
              <w:rPr>
                <w:sz w:val="19"/>
              </w:rPr>
            </w:r>
            <w:r>
              <w:rPr>
                <w:sz w:val="19"/>
              </w:rPr>
              <w:t>0</w:t>
            </w:r>
          </w:p>
        </w:tc>
      </w:tr>
    </w:tbl>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color="auto" w:fill="D9E2F3"/>
          </w:tcPr>
          <w:p>
            <w:pPr>
              <w:spacing w:after="0"/>
            </w:pPr>
            <w:r>
              <w:rPr>
                <w:sz w:val="19"/>
              </w:rPr>
            </w:r>
            <w:r>
              <w:rPr>
                <w:b/>
                <w:sz w:val="19"/>
              </w:rPr>
              <w:t>State còn thiếu</w:t>
            </w:r>
          </w:p>
        </w:tc>
        <w:tc>
          <w:tcPr>
            <w:tcW w:type="dxa" w:w="2268"/>
            <w:shd w:val="clear" w:color="auto" w:fill="D9E2F3"/>
          </w:tcPr>
          <w:p>
            <w:pPr>
              <w:spacing w:after="0"/>
            </w:pPr>
            <w:r>
              <w:rPr>
                <w:sz w:val="19"/>
              </w:rPr>
            </w:r>
            <w:r>
              <w:rPr>
                <w:b/>
                <w:sz w:val="19"/>
              </w:rPr>
              <w:t>Số lượt thiếu state này</w:t>
            </w:r>
          </w:p>
        </w:tc>
        <w:tc>
          <w:tcPr>
            <w:tcW w:type="dxa" w:w="2835"/>
            <w:shd w:val="clear" w:color="auto" w:fill="D9E2F3"/>
          </w:tcPr>
          <w:p>
            <w:pPr>
              <w:spacing w:after="0"/>
            </w:pPr>
            <w:r>
              <w:rPr>
                <w:sz w:val="19"/>
              </w:rPr>
            </w:r>
            <w:r>
              <w:rPr>
                <w:b/>
                <w:sz w:val="19"/>
              </w:rPr>
              <w:t>Bot hỏi về state này</w:t>
            </w:r>
          </w:p>
        </w:tc>
      </w:tr>
      <w:tr>
        <w:tc>
          <w:tcPr>
            <w:tcW w:type="dxa" w:w="3402"/>
          </w:tcPr>
          <w:p>
            <w:pPr>
              <w:spacing w:after="0"/>
            </w:pPr>
            <w:r>
              <w:rPr>
                <w:sz w:val="19"/>
              </w:rPr>
            </w:r>
            <w:r>
              <w:rPr>
                <w:sz w:val="19"/>
              </w:rPr>
              <w:t>Giấc ngủ (sleep_state)</w:t>
            </w:r>
          </w:p>
        </w:tc>
        <w:tc>
          <w:tcPr>
            <w:tcW w:type="dxa" w:w="2268"/>
          </w:tcPr>
          <w:p>
            <w:pPr>
              <w:spacing w:after="0"/>
            </w:pPr>
            <w:r>
              <w:rPr>
                <w:sz w:val="19"/>
              </w:rPr>
            </w:r>
            <w:r>
              <w:rPr>
                <w:sz w:val="19"/>
              </w:rPr>
              <w:t>1018</w:t>
            </w:r>
          </w:p>
        </w:tc>
        <w:tc>
          <w:tcPr>
            <w:tcW w:type="dxa" w:w="2835"/>
          </w:tcPr>
          <w:p>
            <w:pPr>
              <w:spacing w:after="0"/>
            </w:pPr>
            <w:r>
              <w:rPr>
                <w:sz w:val="19"/>
              </w:rPr>
            </w:r>
            <w:r>
              <w:rPr>
                <w:sz w:val="19"/>
              </w:rPr>
              <w:t>526/1018 (51,7%)</w:t>
            </w:r>
          </w:p>
        </w:tc>
      </w:tr>
      <w:tr>
        <w:tc>
          <w:tcPr>
            <w:tcW w:type="dxa" w:w="3402"/>
          </w:tcPr>
          <w:p>
            <w:pPr>
              <w:spacing w:after="0"/>
            </w:pPr>
            <w:r>
              <w:rPr>
                <w:sz w:val="19"/>
              </w:rPr>
            </w:r>
            <w:r>
              <w:rPr>
                <w:sz w:val="19"/>
              </w:rPr>
              <w:t>Ăn uống (appetite_state)</w:t>
            </w:r>
          </w:p>
        </w:tc>
        <w:tc>
          <w:tcPr>
            <w:tcW w:type="dxa" w:w="2268"/>
          </w:tcPr>
          <w:p>
            <w:pPr>
              <w:spacing w:after="0"/>
            </w:pPr>
            <w:r>
              <w:rPr>
                <w:sz w:val="19"/>
              </w:rPr>
            </w:r>
            <w:r>
              <w:rPr>
                <w:sz w:val="19"/>
              </w:rPr>
              <w:t>963</w:t>
            </w:r>
          </w:p>
        </w:tc>
        <w:tc>
          <w:tcPr>
            <w:tcW w:type="dxa" w:w="2835"/>
          </w:tcPr>
          <w:p>
            <w:pPr>
              <w:spacing w:after="0"/>
            </w:pPr>
            <w:r>
              <w:rPr>
                <w:sz w:val="19"/>
              </w:rPr>
            </w:r>
            <w:r>
              <w:rPr>
                <w:sz w:val="19"/>
              </w:rPr>
              <w:t>172/963 (17,9%)</w:t>
            </w:r>
          </w:p>
        </w:tc>
      </w:tr>
      <w:tr>
        <w:tc>
          <w:tcPr>
            <w:tcW w:type="dxa" w:w="3402"/>
          </w:tcPr>
          <w:p>
            <w:pPr>
              <w:spacing w:after="0"/>
            </w:pPr>
            <w:r>
              <w:rPr>
                <w:sz w:val="19"/>
              </w:rPr>
            </w:r>
            <w:r>
              <w:rPr>
                <w:sz w:val="19"/>
              </w:rPr>
              <w:t>Căng thẳng (stress_state)</w:t>
            </w:r>
          </w:p>
        </w:tc>
        <w:tc>
          <w:tcPr>
            <w:tcW w:type="dxa" w:w="2268"/>
          </w:tcPr>
          <w:p>
            <w:pPr>
              <w:spacing w:after="0"/>
            </w:pPr>
            <w:r>
              <w:rPr>
                <w:sz w:val="19"/>
              </w:rPr>
            </w:r>
            <w:r>
              <w:rPr>
                <w:sz w:val="19"/>
              </w:rPr>
              <w:t>607</w:t>
            </w:r>
          </w:p>
        </w:tc>
        <w:tc>
          <w:tcPr>
            <w:tcW w:type="dxa" w:w="2835"/>
          </w:tcPr>
          <w:p>
            <w:pPr>
              <w:spacing w:after="0"/>
            </w:pPr>
            <w:r>
              <w:rPr>
                <w:sz w:val="19"/>
              </w:rPr>
            </w:r>
            <w:r>
              <w:rPr>
                <w:sz w:val="19"/>
              </w:rPr>
              <w:t>147/607 (24,2%)</w:t>
            </w:r>
          </w:p>
        </w:tc>
      </w:tr>
      <w:tr>
        <w:tc>
          <w:tcPr>
            <w:tcW w:type="dxa" w:w="3402"/>
          </w:tcPr>
          <w:p>
            <w:pPr>
              <w:spacing w:after="0"/>
            </w:pPr>
            <w:r>
              <w:rPr>
                <w:sz w:val="19"/>
              </w:rPr>
            </w:r>
            <w:r>
              <w:rPr>
                <w:sz w:val="19"/>
              </w:rPr>
              <w:t>Tâm trạng (mood_state)</w:t>
            </w:r>
          </w:p>
        </w:tc>
        <w:tc>
          <w:tcPr>
            <w:tcW w:type="dxa" w:w="2268"/>
          </w:tcPr>
          <w:p>
            <w:pPr>
              <w:spacing w:after="0"/>
            </w:pPr>
            <w:r>
              <w:rPr>
                <w:sz w:val="19"/>
              </w:rPr>
            </w:r>
            <w:r>
              <w:rPr>
                <w:sz w:val="19"/>
              </w:rPr>
              <w:t>556</w:t>
            </w:r>
          </w:p>
        </w:tc>
        <w:tc>
          <w:tcPr>
            <w:tcW w:type="dxa" w:w="2835"/>
          </w:tcPr>
          <w:p>
            <w:pPr>
              <w:spacing w:after="0"/>
            </w:pPr>
            <w:r>
              <w:rPr>
                <w:sz w:val="19"/>
              </w:rPr>
            </w:r>
            <w:r>
              <w:rPr>
                <w:sz w:val="19"/>
              </w:rPr>
              <w:t>292/556 (52,5%)</w:t>
            </w:r>
          </w:p>
        </w:tc>
      </w:tr>
    </w:tbl>
    <w:p/>
    <w:p>
      <w:pPr>
        <w:pStyle w:val="ListBullet"/>
      </w:pPr>
      <w:r>
        <w:t>Model hỏi lệch rõ: hay hỏi giấc ngủ và tâm trạng, ít hỏi ăn uống và căng thẳng. Giám khảo chưa được kiểm trên bộ có đáp án; nhóm đọc lại 40 ca: giám khảo chấm đúng cả 40.</w:t>
      </w:r>
    </w:p>
    <w:p>
      <w:pPr>
        <w:pStyle w:val="Heading2"/>
      </w:pPr>
      <w:r>
        <w:t>5.6 Vai trò của fine-tune trong hệ thống (từ Phần A)</w:t>
      </w:r>
    </w:p>
    <w:p>
      <w:pPr>
        <w:pStyle w:val="ListBullet"/>
      </w:pPr>
      <w:r>
        <w:t>Trả lời trực tiếp, không pipeline: fine-tune đưa tỷ lệ an toàn đạt hiệu quả từ 43,0% (Qwen2.5-7B gốc) lên 84,3% (qwen-huhu); đúng JSON ngay lần sinh đầu từ 0/300 (0,0%) lên 300/300 (100,0%).</w:t>
      </w:r>
    </w:p>
    <w:p>
      <w:pPr>
        <w:pStyle w:val="ListBullet"/>
      </w:pPr>
      <w:r>
        <w:t>Trong pipeline: model gốc chỉ trả lời thật 0,7% số câu safety (còn lại là câu dự phòng), đạt hiệu quả 0,3%; với model fine-tune (P) là 95,3%. Fine-tune là điều kiện để pipeline hoạt động.</w:t>
      </w:r>
    </w:p>
    <w:p>
      <w:pPr>
        <w:pStyle w:val="ListBullet"/>
      </w:pPr>
      <w:r>
        <w:t>Fine-tune không thay được pipeline ở khủng hoảng: qwen-huhu trả lời trực tiếp chỉ đạt 0,6% trên bộ khủng hoảng.</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LLM #1 dao động nhẹ giữa các lần chạy dù temperature = 0; ở hội thoại nhiều lượt, câu trả lời của bot ở lượt trước ảnh hưởng tới state LLM #1 trích. Chưa có nhãn state cho hội thoại nhiều lượt; muốn đo độ chính xác gom state qua nhiều lượt cần gán nhãn tay.</w:t>
      </w:r>
    </w:p>
    <w:p>
      <w:pPr>
        <w:pStyle w:val="ListBullet"/>
      </w:pPr>
      <w:r>
        <w:t>Hai cột grounding do giám khảo chấm chưa đáng tin; cần người chấm xác nhận.</w:t>
      </w:r>
    </w:p>
    <w:p>
      <w:pPr>
        <w:pStyle w:val="ListBullet"/>
      </w:pPr>
      <w:r>
        <w:t>Giám khảo tự động chấm nhầm một phần ca trượt (mục 3.5),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5.2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trong tên file B1 = Qwen2.5-7B gốc, B2 = qwen-huhu, B3 = Pipeline + Qwen2.5-7B gốc)</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eval_grounding_result_2/logs/turns.jsonl</w:t>
            </w:r>
          </w:p>
        </w:tc>
      </w:tr>
      <w:tr>
        <w:tc>
          <w:tcPr>
            <w:tcW w:type="dxa" w:w="3118"/>
          </w:tcPr>
          <w:p>
            <w:pPr>
              <w:spacing w:after="0"/>
            </w:pPr>
            <w:r>
              <w:rPr>
                <w:sz w:val="19"/>
              </w:rPr>
            </w:r>
            <w:r>
              <w:rPr>
                <w:b/>
                <w:sz w:val="19"/>
              </w:rPr>
              <w:t>Grounding, kiểm tra tích hợp truy xuất, cờ y tế nhiều lượt, hỏi lại state (21/10)</w:t>
            </w:r>
          </w:p>
        </w:tc>
        <w:tc>
          <w:tcPr>
            <w:tcW w:type="dxa" w:w="6633"/>
          </w:tcPr>
          <w:p>
            <w:pPr>
              <w:spacing w:after="0"/>
            </w:pPr>
            <w:r>
              <w:rPr>
                <w:sz w:val="19"/>
              </w:rPr>
            </w:r>
            <w:r>
              <w:rPr>
                <w:sz w:val="19"/>
              </w:rPr>
              <w:t>eval_grounding_result_2/logs/eval/grounding/ (ask_states_grounding.jsonl)</w:t>
            </w:r>
          </w:p>
        </w:tc>
      </w:tr>
      <w:tr>
        <w:tc>
          <w:tcPr>
            <w:tcW w:type="dxa" w:w="3118"/>
          </w:tcPr>
          <w:p>
            <w:pPr>
              <w:spacing w:after="0"/>
            </w:pPr>
            <w:r>
              <w:rPr>
                <w:sz w:val="19"/>
              </w:rPr>
            </w:r>
            <w:r>
              <w:rPr>
                <w:b/>
                <w:sz w:val="19"/>
              </w:rPr>
              <w:t>Hỏi lại state của P trên bộ crisis/safety (chấm ở máy, câu trả lời 20/10)</w:t>
            </w:r>
          </w:p>
        </w:tc>
        <w:tc>
          <w:tcPr>
            <w:tcW w:type="dxa" w:w="6633"/>
          </w:tcPr>
          <w:p>
            <w:pPr>
              <w:spacing w:after="0"/>
            </w:pPr>
            <w:r>
              <w:rPr>
                <w:sz w:val="19"/>
              </w:rPr>
            </w:r>
            <w:r>
              <w:rPr>
                <w:sz w:val="19"/>
              </w:rPr>
              <w:t>eval_result_final/eval_final_results/logs/eval/ask_states_final.jsonl</w:t>
            </w:r>
          </w:p>
        </w:tc>
      </w:tr>
      <w:tr>
        <w:tc>
          <w:tcPr>
            <w:tcW w:type="dxa" w:w="3118"/>
          </w:tcPr>
          <w:p>
            <w:pPr>
              <w:spacing w:after="0"/>
            </w:pPr>
            <w:r>
              <w:rPr>
                <w:sz w:val="19"/>
              </w:rPr>
            </w:r>
            <w:r>
              <w:rPr>
                <w:b/>
                <w:sz w:val="19"/>
              </w:rPr>
              <w:t>Hội thoại nhiều lượt của Pipeline + Qwen2.5-7B gốc (21/10)</w:t>
            </w:r>
          </w:p>
        </w:tc>
        <w:tc>
          <w:tcPr>
            <w:tcW w:type="dxa" w:w="6633"/>
          </w:tcPr>
          <w:p>
            <w:pPr>
              <w:spacing w:after="0"/>
            </w:pPr>
            <w:r>
              <w:rPr>
                <w:sz w:val="19"/>
              </w:rPr>
            </w:r>
            <w:r>
              <w:rPr>
                <w:sz w:val="19"/>
              </w:rPr>
              <w:t>eval_routing_baseline_results/logs/eval/grounding_pipeline_qwen_goc/</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eval_ask_states.py,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